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AABE2" w14:textId="6DD7BA7C" w:rsidR="00536130" w:rsidRDefault="00CB72B5" w:rsidP="41E4FFD5">
      <w:pPr>
        <w:spacing w:line="257" w:lineRule="auto"/>
        <w:rPr>
          <w:rFonts w:ascii="Ubuntu" w:eastAsia="Ubuntu" w:hAnsi="Ubuntu" w:cs="Ubuntu"/>
          <w:b/>
          <w:bCs/>
          <w:color w:val="325083"/>
          <w:sz w:val="72"/>
          <w:szCs w:val="7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81A2947" wp14:editId="3830912D">
            <wp:simplePos x="0" y="0"/>
            <wp:positionH relativeFrom="page">
              <wp:posOffset>15240</wp:posOffset>
            </wp:positionH>
            <wp:positionV relativeFrom="paragraph">
              <wp:posOffset>-914400</wp:posOffset>
            </wp:positionV>
            <wp:extent cx="7559674" cy="1439545"/>
            <wp:effectExtent l="0" t="0" r="3810" b="8255"/>
            <wp:wrapNone/>
            <wp:docPr id="556745743" name="Picture 5567457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6130">
        <w:rPr>
          <w:noProof/>
        </w:rPr>
        <w:drawing>
          <wp:anchor distT="0" distB="0" distL="114300" distR="114300" simplePos="0" relativeHeight="251658240" behindDoc="0" locked="0" layoutInCell="1" allowOverlap="1" wp14:anchorId="2E8E3309" wp14:editId="03A76612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9674" cy="1439545"/>
            <wp:effectExtent l="0" t="0" r="3175" b="8255"/>
            <wp:wrapNone/>
            <wp:docPr id="2004011294" name="Picture 2004011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A5D87D" w14:textId="7F4B0CC2" w:rsidR="00536130" w:rsidRDefault="00536130" w:rsidP="41E4FFD5">
      <w:pPr>
        <w:spacing w:line="257" w:lineRule="auto"/>
      </w:pPr>
      <w:r w:rsidRPr="41E4FFD5">
        <w:rPr>
          <w:rFonts w:ascii="Ubuntu" w:eastAsia="Ubuntu" w:hAnsi="Ubuntu" w:cs="Ubuntu"/>
          <w:b/>
          <w:bCs/>
          <w:color w:val="325083"/>
          <w:sz w:val="72"/>
          <w:szCs w:val="72"/>
        </w:rPr>
        <w:t>Welsh Cancer Intelligence and Surveillance Unit</w:t>
      </w:r>
      <w:r w:rsidRPr="41E4FFD5">
        <w:rPr>
          <w:b/>
          <w:bCs/>
          <w:sz w:val="28"/>
          <w:szCs w:val="28"/>
        </w:rPr>
        <w:t xml:space="preserve"> </w:t>
      </w:r>
    </w:p>
    <w:p w14:paraId="3681C60C" w14:textId="1A34F0B8" w:rsidR="00536130" w:rsidRPr="004D39FA" w:rsidRDefault="00536130" w:rsidP="41E4FFD5">
      <w:pPr>
        <w:rPr>
          <w:rFonts w:ascii="Ubuntu" w:eastAsia="Ubuntu" w:hAnsi="Ubuntu" w:cs="Ubuntu"/>
          <w:color w:val="E03882"/>
          <w:sz w:val="40"/>
          <w:szCs w:val="40"/>
        </w:rPr>
      </w:pPr>
      <w:r w:rsidRPr="004D39FA">
        <w:rPr>
          <w:rFonts w:ascii="Ubuntu" w:eastAsia="Ubuntu" w:hAnsi="Ubuntu" w:cs="Ubuntu"/>
          <w:color w:val="E03882"/>
          <w:sz w:val="40"/>
          <w:szCs w:val="40"/>
        </w:rPr>
        <w:t>Statement of Corrections</w:t>
      </w:r>
    </w:p>
    <w:p w14:paraId="2C5A2831" w14:textId="6E6E24A6" w:rsidR="00536130" w:rsidRDefault="00953240" w:rsidP="41E4FFD5">
      <w:pPr>
        <w:rPr>
          <w:rFonts w:ascii="Ubuntu" w:eastAsia="Ubuntu" w:hAnsi="Ubuntu" w:cs="Ubuntu"/>
          <w:b/>
          <w:bCs/>
          <w:color w:val="E03882"/>
          <w:sz w:val="36"/>
          <w:szCs w:val="36"/>
        </w:rPr>
      </w:pPr>
      <w:r>
        <w:rPr>
          <w:rFonts w:ascii="Ubuntu" w:eastAsia="Ubuntu" w:hAnsi="Ubuntu" w:cs="Ubuntu"/>
          <w:b/>
          <w:bCs/>
          <w:color w:val="E03882"/>
          <w:sz w:val="36"/>
          <w:szCs w:val="36"/>
        </w:rPr>
        <w:t xml:space="preserve">Wednesday </w:t>
      </w:r>
      <w:r w:rsidR="00D53BEB">
        <w:rPr>
          <w:rFonts w:ascii="Ubuntu" w:eastAsia="Ubuntu" w:hAnsi="Ubuntu" w:cs="Ubuntu"/>
          <w:b/>
          <w:bCs/>
          <w:color w:val="E03882"/>
          <w:sz w:val="36"/>
          <w:szCs w:val="36"/>
        </w:rPr>
        <w:t>18</w:t>
      </w:r>
      <w:r>
        <w:rPr>
          <w:rFonts w:ascii="Ubuntu" w:eastAsia="Ubuntu" w:hAnsi="Ubuntu" w:cs="Ubuntu"/>
          <w:b/>
          <w:bCs/>
          <w:color w:val="E03882"/>
          <w:sz w:val="36"/>
          <w:szCs w:val="36"/>
        </w:rPr>
        <w:t>th</w:t>
      </w:r>
      <w:r w:rsidR="00FE5E81">
        <w:rPr>
          <w:rFonts w:ascii="Ubuntu" w:eastAsia="Ubuntu" w:hAnsi="Ubuntu" w:cs="Ubuntu"/>
          <w:b/>
          <w:bCs/>
          <w:color w:val="E03882"/>
          <w:sz w:val="36"/>
          <w:szCs w:val="36"/>
        </w:rPr>
        <w:t xml:space="preserve"> </w:t>
      </w:r>
      <w:r w:rsidR="00D53BEB">
        <w:rPr>
          <w:rFonts w:ascii="Ubuntu" w:eastAsia="Ubuntu" w:hAnsi="Ubuntu" w:cs="Ubuntu"/>
          <w:b/>
          <w:bCs/>
          <w:color w:val="E03882"/>
          <w:sz w:val="36"/>
          <w:szCs w:val="36"/>
        </w:rPr>
        <w:t>June</w:t>
      </w:r>
      <w:r w:rsidR="00536130" w:rsidRPr="00903E6B">
        <w:rPr>
          <w:rFonts w:ascii="Ubuntu" w:eastAsia="Ubuntu" w:hAnsi="Ubuntu" w:cs="Ubuntu"/>
          <w:b/>
          <w:bCs/>
          <w:color w:val="E03882"/>
          <w:sz w:val="36"/>
          <w:szCs w:val="36"/>
        </w:rPr>
        <w:t xml:space="preserve"> 202</w:t>
      </w:r>
      <w:r w:rsidR="00632C2A">
        <w:rPr>
          <w:rFonts w:ascii="Ubuntu" w:eastAsia="Ubuntu" w:hAnsi="Ubuntu" w:cs="Ubuntu"/>
          <w:b/>
          <w:bCs/>
          <w:color w:val="E03882"/>
          <w:sz w:val="36"/>
          <w:szCs w:val="36"/>
        </w:rPr>
        <w:t>5</w:t>
      </w:r>
    </w:p>
    <w:p w14:paraId="0F75A67B" w14:textId="23AF5E0D" w:rsidR="00536130" w:rsidRDefault="00536130" w:rsidP="00D01B3D">
      <w:pPr>
        <w:jc w:val="both"/>
        <w:rPr>
          <w:rFonts w:ascii="Ubuntu Light" w:eastAsia="Ubuntu" w:hAnsi="Ubuntu Light" w:cs="Ubuntu"/>
          <w:caps/>
        </w:rPr>
      </w:pPr>
    </w:p>
    <w:p w14:paraId="5977D302" w14:textId="3AF8FE1D" w:rsidR="00536130" w:rsidRDefault="00536130" w:rsidP="009A1111">
      <w:pPr>
        <w:rPr>
          <w:rFonts w:ascii="Ubuntu Light" w:hAnsi="Ubuntu Light"/>
        </w:rPr>
      </w:pPr>
      <w:r w:rsidRPr="009A1111">
        <w:rPr>
          <w:rFonts w:ascii="Ubuntu Light" w:hAnsi="Ubuntu Light" w:cs="Segoe UI"/>
          <w:color w:val="212529"/>
        </w:rPr>
        <w:t>A</w:t>
      </w:r>
      <w:r>
        <w:rPr>
          <w:rFonts w:ascii="Ubuntu Light" w:hAnsi="Ubuntu Light" w:cs="Segoe UI"/>
          <w:color w:val="212529"/>
        </w:rPr>
        <w:t>n</w:t>
      </w:r>
      <w:r w:rsidRPr="009A1111">
        <w:rPr>
          <w:rFonts w:ascii="Ubuntu Light" w:hAnsi="Ubuntu Light" w:cs="Segoe UI"/>
          <w:color w:val="212529"/>
        </w:rPr>
        <w:t xml:space="preserve"> error </w:t>
      </w:r>
      <w:r w:rsidR="00D53BEB">
        <w:rPr>
          <w:rFonts w:ascii="Ubuntu Light" w:hAnsi="Ubuntu Light" w:cs="Segoe UI"/>
          <w:color w:val="212529"/>
        </w:rPr>
        <w:t xml:space="preserve">has been identified in the number of cancer deaths </w:t>
      </w:r>
      <w:r w:rsidR="000B0605">
        <w:rPr>
          <w:rFonts w:ascii="Ubuntu Light" w:hAnsi="Ubuntu Light" w:cs="Segoe UI"/>
          <w:color w:val="212529"/>
        </w:rPr>
        <w:t>reported</w:t>
      </w:r>
      <w:r w:rsidR="00D53BEB">
        <w:rPr>
          <w:rFonts w:ascii="Ubuntu Light" w:hAnsi="Ubuntu Light" w:cs="Segoe UI"/>
          <w:color w:val="212529"/>
        </w:rPr>
        <w:t xml:space="preserve"> for the years 2002-2010</w:t>
      </w:r>
      <w:r w:rsidR="00AF2D35">
        <w:rPr>
          <w:rFonts w:ascii="Ubuntu Light" w:hAnsi="Ubuntu Light" w:cs="Segoe UI"/>
          <w:color w:val="212529"/>
        </w:rPr>
        <w:t xml:space="preserve">. </w:t>
      </w:r>
      <w:r>
        <w:rPr>
          <w:rFonts w:ascii="Ubuntu Light" w:hAnsi="Ubuntu Light"/>
        </w:rPr>
        <w:t xml:space="preserve">The following official statistics releases were affected: </w:t>
      </w:r>
    </w:p>
    <w:p w14:paraId="4F2D0A42" w14:textId="13D245C7" w:rsidR="00536130" w:rsidRPr="009A1111" w:rsidRDefault="00536130" w:rsidP="009A1111">
      <w:pPr>
        <w:numPr>
          <w:ilvl w:val="0"/>
          <w:numId w:val="1"/>
        </w:numPr>
        <w:jc w:val="both"/>
        <w:rPr>
          <w:rFonts w:ascii="Ubuntu Light" w:eastAsia="Ubuntu" w:hAnsi="Ubuntu Light" w:cs="Ubuntu"/>
          <w:b/>
          <w:caps/>
        </w:rPr>
      </w:pPr>
      <w:r w:rsidRPr="009A1111">
        <w:rPr>
          <w:rFonts w:ascii="Ubuntu Light" w:eastAsia="Ubuntu" w:hAnsi="Ubuntu Light" w:cs="Ubuntu"/>
          <w:b/>
        </w:rPr>
        <w:t>Cancer mortality in Wales, 2002-202</w:t>
      </w:r>
      <w:r w:rsidR="00AF2D35">
        <w:rPr>
          <w:rFonts w:ascii="Ubuntu Light" w:eastAsia="Ubuntu" w:hAnsi="Ubuntu Light" w:cs="Ubuntu"/>
          <w:b/>
        </w:rPr>
        <w:t>4</w:t>
      </w:r>
      <w:r w:rsidRPr="009A1111">
        <w:rPr>
          <w:rFonts w:ascii="Ubuntu Light" w:eastAsia="Ubuntu" w:hAnsi="Ubuntu Light" w:cs="Ubuntu"/>
          <w:b/>
        </w:rPr>
        <w:t xml:space="preserve"> (Published </w:t>
      </w:r>
      <w:r w:rsidR="00D53BEB">
        <w:rPr>
          <w:rFonts w:ascii="Ubuntu Light" w:eastAsia="Ubuntu" w:hAnsi="Ubuntu Light" w:cs="Ubuntu"/>
          <w:b/>
        </w:rPr>
        <w:t>1</w:t>
      </w:r>
      <w:r w:rsidRPr="009A1111">
        <w:rPr>
          <w:rFonts w:ascii="Ubuntu Light" w:eastAsia="Ubuntu" w:hAnsi="Ubuntu Light" w:cs="Ubuntu"/>
          <w:b/>
        </w:rPr>
        <w:t>8</w:t>
      </w:r>
      <w:r w:rsidRPr="009A1111">
        <w:rPr>
          <w:rFonts w:ascii="Ubuntu Light" w:eastAsia="Ubuntu" w:hAnsi="Ubuntu Light" w:cs="Ubuntu"/>
          <w:b/>
          <w:vertAlign w:val="superscript"/>
        </w:rPr>
        <w:t>th</w:t>
      </w:r>
      <w:r w:rsidRPr="009A1111">
        <w:rPr>
          <w:rFonts w:ascii="Ubuntu Light" w:eastAsia="Ubuntu" w:hAnsi="Ubuntu Light" w:cs="Ubuntu"/>
          <w:b/>
        </w:rPr>
        <w:t xml:space="preserve"> </w:t>
      </w:r>
      <w:r w:rsidR="00AF2D35">
        <w:rPr>
          <w:rFonts w:ascii="Ubuntu Light" w:eastAsia="Ubuntu" w:hAnsi="Ubuntu Light" w:cs="Ubuntu"/>
          <w:b/>
        </w:rPr>
        <w:t>June</w:t>
      </w:r>
      <w:r w:rsidRPr="009A1111">
        <w:rPr>
          <w:rFonts w:ascii="Ubuntu Light" w:eastAsia="Ubuntu" w:hAnsi="Ubuntu Light" w:cs="Ubuntu"/>
          <w:b/>
        </w:rPr>
        <w:t xml:space="preserve"> 202</w:t>
      </w:r>
      <w:r w:rsidR="00AF2D35">
        <w:rPr>
          <w:rFonts w:ascii="Ubuntu Light" w:eastAsia="Ubuntu" w:hAnsi="Ubuntu Light" w:cs="Ubuntu"/>
          <w:b/>
        </w:rPr>
        <w:t>5</w:t>
      </w:r>
      <w:r w:rsidRPr="009A1111">
        <w:rPr>
          <w:rFonts w:ascii="Ubuntu Light" w:eastAsia="Ubuntu" w:hAnsi="Ubuntu Light" w:cs="Ubuntu"/>
          <w:b/>
        </w:rPr>
        <w:t>)</w:t>
      </w:r>
    </w:p>
    <w:p w14:paraId="04C3E9D3" w14:textId="42BA9EDD" w:rsidR="00D53BEB" w:rsidRDefault="00AB144B" w:rsidP="00D53BEB">
      <w:pPr>
        <w:rPr>
          <w:rFonts w:ascii="Ubuntu Light" w:hAnsi="Ubuntu Light" w:cs="Segoe UI"/>
          <w:color w:val="212529"/>
        </w:rPr>
      </w:pPr>
      <w:r>
        <w:rPr>
          <w:rFonts w:ascii="Ubuntu Light" w:hAnsi="Ubuntu Light" w:cs="Segoe UI"/>
          <w:color w:val="212529"/>
        </w:rPr>
        <w:t>The</w:t>
      </w:r>
      <w:r w:rsidR="00D53BEB">
        <w:rPr>
          <w:rFonts w:ascii="Ubuntu Light" w:hAnsi="Ubuntu Light" w:cs="Segoe UI"/>
          <w:color w:val="212529"/>
        </w:rPr>
        <w:t xml:space="preserve"> error occurred due to a</w:t>
      </w:r>
      <w:r w:rsidR="00BA6E77">
        <w:rPr>
          <w:rFonts w:ascii="Ubuntu Light" w:hAnsi="Ubuntu Light" w:cs="Segoe UI"/>
          <w:color w:val="212529"/>
        </w:rPr>
        <w:t>n update of the statistical geographies</w:t>
      </w:r>
      <w:r w:rsidR="00D53BEB">
        <w:rPr>
          <w:rFonts w:ascii="Ubuntu Light" w:hAnsi="Ubuntu Light" w:cs="Segoe UI"/>
          <w:color w:val="212529"/>
        </w:rPr>
        <w:t xml:space="preserve"> in the underlying deaths data which wasn’t </w:t>
      </w:r>
      <w:r w:rsidR="00BA6E77">
        <w:rPr>
          <w:rFonts w:ascii="Ubuntu Light" w:hAnsi="Ubuntu Light" w:cs="Segoe UI"/>
          <w:color w:val="212529"/>
        </w:rPr>
        <w:t>identified</w:t>
      </w:r>
      <w:r w:rsidR="00D53BEB">
        <w:rPr>
          <w:rFonts w:ascii="Ubuntu Light" w:hAnsi="Ubuntu Light" w:cs="Segoe UI"/>
          <w:color w:val="212529"/>
        </w:rPr>
        <w:t xml:space="preserve">. All outputs have been corrected </w:t>
      </w:r>
      <w:r w:rsidR="00BA6E77">
        <w:rPr>
          <w:rFonts w:ascii="Ubuntu Light" w:hAnsi="Ubuntu Light" w:cs="Segoe UI"/>
          <w:color w:val="212529"/>
        </w:rPr>
        <w:t>including data within</w:t>
      </w:r>
      <w:r w:rsidR="00D53BEB">
        <w:rPr>
          <w:rFonts w:ascii="Ubuntu Light" w:hAnsi="Ubuntu Light" w:cs="Segoe UI"/>
          <w:color w:val="212529"/>
        </w:rPr>
        <w:t xml:space="preserve"> the cancer reporting tool</w:t>
      </w:r>
      <w:r w:rsidR="00BA6E77">
        <w:rPr>
          <w:rFonts w:ascii="Ubuntu Light" w:hAnsi="Ubuntu Light" w:cs="Segoe UI"/>
          <w:color w:val="212529"/>
        </w:rPr>
        <w:t xml:space="preserve">. </w:t>
      </w:r>
      <w:r w:rsidR="00D53BEB">
        <w:rPr>
          <w:rFonts w:ascii="Ubuntu Light" w:hAnsi="Ubuntu Light" w:cs="Segoe UI"/>
          <w:color w:val="212529"/>
        </w:rPr>
        <w:t xml:space="preserve"> </w:t>
      </w:r>
      <w:r w:rsidR="00BA6E77">
        <w:rPr>
          <w:rFonts w:ascii="Ubuntu Light" w:hAnsi="Ubuntu Light" w:cs="Segoe UI"/>
          <w:color w:val="212529"/>
        </w:rPr>
        <w:t>The issue was identified and corrected on the day of publication</w:t>
      </w:r>
      <w:r w:rsidR="00D53BEB">
        <w:rPr>
          <w:rFonts w:ascii="Ubuntu Light" w:hAnsi="Ubuntu Light" w:cs="Segoe UI"/>
          <w:color w:val="212529"/>
        </w:rPr>
        <w:t>.</w:t>
      </w:r>
    </w:p>
    <w:p w14:paraId="49FA67E2" w14:textId="501B687D" w:rsidR="00536130" w:rsidRDefault="00536130" w:rsidP="00D01B3D">
      <w:pPr>
        <w:jc w:val="both"/>
        <w:rPr>
          <w:rFonts w:ascii="Ubuntu Light" w:hAnsi="Ubuntu Light"/>
        </w:rPr>
      </w:pPr>
      <w:r w:rsidRPr="00B62D10">
        <w:rPr>
          <w:rFonts w:ascii="Ubuntu Light" w:hAnsi="Ubuntu Light"/>
        </w:rPr>
        <w:t>We apologise for any inconvenience this may cause.</w:t>
      </w:r>
    </w:p>
    <w:p w14:paraId="45A7A5BC" w14:textId="7137CB5A" w:rsidR="00536130" w:rsidRDefault="00536130" w:rsidP="00D01B3D">
      <w:pPr>
        <w:jc w:val="both"/>
        <w:rPr>
          <w:rFonts w:ascii="Ubuntu Light" w:hAnsi="Ubuntu Light"/>
        </w:rPr>
      </w:pPr>
      <w:r w:rsidRPr="00FE688B">
        <w:rPr>
          <w:rFonts w:ascii="Ubuntu Light" w:hAnsi="Ubuntu Light"/>
        </w:rPr>
        <w:t xml:space="preserve">If you would like to discuss this further or need assistance in interpreting the corrected data, please contact </w:t>
      </w:r>
      <w:hyperlink r:id="rId9" w:tgtFrame="_blank" w:tooltip="mailto:wcu_stats@wales.nhs.uk" w:history="1">
        <w:r w:rsidRPr="00FE688B">
          <w:rPr>
            <w:rFonts w:ascii="Ubuntu Light" w:hAnsi="Ubuntu Light"/>
          </w:rPr>
          <w:t>wcu_stats@wales.nhs.uk</w:t>
        </w:r>
      </w:hyperlink>
      <w:r>
        <w:rPr>
          <w:rFonts w:ascii="Ubuntu Light" w:hAnsi="Ubuntu Light"/>
        </w:rPr>
        <w:t xml:space="preserve">. </w:t>
      </w:r>
    </w:p>
    <w:p w14:paraId="16B862D8" w14:textId="77777777" w:rsidR="00536130" w:rsidRDefault="00536130" w:rsidP="00D62C03">
      <w:pPr>
        <w:spacing w:line="257" w:lineRule="auto"/>
        <w:rPr>
          <w:rFonts w:ascii="Ubuntu Light" w:hAnsi="Ubuntu Light"/>
        </w:rPr>
      </w:pPr>
    </w:p>
    <w:p w14:paraId="5832B43B" w14:textId="0D77FB9A" w:rsidR="004614B0" w:rsidRDefault="00AF2D35" w:rsidP="00D62C03">
      <w:pPr>
        <w:spacing w:line="257" w:lineRule="auto"/>
        <w:rPr>
          <w:rFonts w:ascii="Ubuntu" w:eastAsia="Ubuntu" w:hAnsi="Ubuntu" w:cs="Ubuntu"/>
          <w:b/>
          <w:color w:val="325083"/>
          <w:sz w:val="36"/>
          <w:szCs w:val="36"/>
        </w:rPr>
      </w:pPr>
      <w:r>
        <w:rPr>
          <w:rFonts w:ascii="Ubuntu" w:eastAsia="Ubuntu" w:hAnsi="Ubuntu" w:cs="Ubuntu"/>
          <w:b/>
          <w:color w:val="325083"/>
          <w:sz w:val="36"/>
          <w:szCs w:val="36"/>
        </w:rPr>
        <w:t>Summary of differences</w:t>
      </w:r>
      <w:r w:rsidR="004614B0">
        <w:rPr>
          <w:rFonts w:ascii="Ubuntu" w:eastAsia="Ubuntu" w:hAnsi="Ubuntu" w:cs="Ubuntu"/>
          <w:b/>
          <w:color w:val="325083"/>
          <w:sz w:val="36"/>
          <w:szCs w:val="36"/>
        </w:rPr>
        <w:t>:</w:t>
      </w:r>
    </w:p>
    <w:p w14:paraId="28926655" w14:textId="770A66D8" w:rsidR="004614B0" w:rsidRDefault="004614B0" w:rsidP="00D62C03">
      <w:pPr>
        <w:spacing w:line="257" w:lineRule="auto"/>
        <w:rPr>
          <w:rFonts w:ascii="Ubuntu Light" w:hAnsi="Ubuntu Light"/>
          <w:color w:val="E03882"/>
        </w:rPr>
      </w:pPr>
      <w:r w:rsidRPr="00E621FD">
        <w:rPr>
          <w:rFonts w:ascii="Ubuntu Light" w:hAnsi="Ubuntu Light"/>
          <w:color w:val="E03882"/>
        </w:rPr>
        <w:t>Table 1: The</w:t>
      </w:r>
      <w:r>
        <w:rPr>
          <w:rFonts w:ascii="Ubuntu Light" w:hAnsi="Ubuntu Light"/>
          <w:color w:val="E03882"/>
        </w:rPr>
        <w:t xml:space="preserve"> </w:t>
      </w:r>
      <w:r w:rsidR="00AF2D35">
        <w:rPr>
          <w:rFonts w:ascii="Ubuntu Light" w:hAnsi="Ubuntu Light"/>
          <w:color w:val="E03882"/>
        </w:rPr>
        <w:t>differences of counts, crude rates</w:t>
      </w:r>
      <w:r w:rsidR="008326D8">
        <w:rPr>
          <w:rFonts w:ascii="Ubuntu Light" w:hAnsi="Ubuntu Light"/>
          <w:color w:val="E03882"/>
        </w:rPr>
        <w:t xml:space="preserve"> (CRs)</w:t>
      </w:r>
      <w:r w:rsidR="00AF2D35">
        <w:rPr>
          <w:rFonts w:ascii="Ubuntu Light" w:hAnsi="Ubuntu Light"/>
          <w:color w:val="E03882"/>
        </w:rPr>
        <w:t xml:space="preserve"> and European age</w:t>
      </w:r>
      <w:r w:rsidR="00DE15E6">
        <w:rPr>
          <w:rFonts w:ascii="Ubuntu Light" w:hAnsi="Ubuntu Light"/>
          <w:color w:val="E03882"/>
        </w:rPr>
        <w:t>-</w:t>
      </w:r>
      <w:r w:rsidR="00AF2D35">
        <w:rPr>
          <w:rFonts w:ascii="Ubuntu Light" w:hAnsi="Ubuntu Light"/>
          <w:color w:val="E03882"/>
        </w:rPr>
        <w:t xml:space="preserve">standardised </w:t>
      </w:r>
      <w:r w:rsidR="001C7BD5">
        <w:rPr>
          <w:rFonts w:ascii="Ubuntu Light" w:hAnsi="Ubuntu Light"/>
          <w:color w:val="E03882"/>
        </w:rPr>
        <w:t>rates</w:t>
      </w:r>
      <w:r w:rsidR="008326D8">
        <w:rPr>
          <w:rFonts w:ascii="Ubuntu Light" w:hAnsi="Ubuntu Light"/>
          <w:color w:val="E03882"/>
        </w:rPr>
        <w:t xml:space="preserve"> (EASRs)</w:t>
      </w:r>
      <w:r w:rsidR="001C7BD5">
        <w:rPr>
          <w:rFonts w:ascii="Ubuntu Light" w:hAnsi="Ubuntu Light"/>
          <w:color w:val="E03882"/>
        </w:rPr>
        <w:t xml:space="preserve"> </w:t>
      </w:r>
      <w:r w:rsidR="001C7BD5" w:rsidRPr="00E621FD">
        <w:rPr>
          <w:rFonts w:ascii="Ubuntu Light" w:hAnsi="Ubuntu Light"/>
          <w:color w:val="E03882"/>
        </w:rPr>
        <w:t>between</w:t>
      </w:r>
      <w:r w:rsidRPr="00E621FD">
        <w:rPr>
          <w:rFonts w:ascii="Ubuntu Light" w:hAnsi="Ubuntu Light"/>
          <w:color w:val="E03882"/>
        </w:rPr>
        <w:t xml:space="preserve"> previous and revised </w:t>
      </w:r>
      <w:r w:rsidR="00DE15E6">
        <w:rPr>
          <w:rFonts w:ascii="Ubuntu Light" w:hAnsi="Ubuntu Light"/>
          <w:color w:val="E03882"/>
        </w:rPr>
        <w:t>versions</w:t>
      </w:r>
      <w:r>
        <w:rPr>
          <w:rFonts w:ascii="Ubuntu Light" w:hAnsi="Ubuntu Light"/>
          <w:color w:val="E03882"/>
        </w:rPr>
        <w:t xml:space="preserve">, </w:t>
      </w:r>
      <w:r w:rsidR="00AF2D35">
        <w:rPr>
          <w:rFonts w:ascii="Ubuntu Light" w:hAnsi="Ubuntu Light"/>
          <w:color w:val="E03882"/>
        </w:rPr>
        <w:t>for all cancers (excluding non-melanoma skin cancer)</w:t>
      </w:r>
      <w:r>
        <w:rPr>
          <w:rFonts w:ascii="Ubuntu Light" w:hAnsi="Ubuntu Light"/>
          <w:color w:val="E03882"/>
        </w:rPr>
        <w:t>, persons,</w:t>
      </w:r>
      <w:r w:rsidRPr="00E621FD">
        <w:rPr>
          <w:rFonts w:ascii="Ubuntu Light" w:hAnsi="Ubuntu Light"/>
          <w:color w:val="E03882"/>
        </w:rPr>
        <w:t xml:space="preserve"> </w:t>
      </w:r>
      <w:r>
        <w:rPr>
          <w:rFonts w:ascii="Ubuntu Light" w:hAnsi="Ubuntu Light"/>
          <w:color w:val="E03882"/>
        </w:rPr>
        <w:t>for 20</w:t>
      </w:r>
      <w:r w:rsidR="00AF2D35">
        <w:rPr>
          <w:rFonts w:ascii="Ubuntu Light" w:hAnsi="Ubuntu Light"/>
          <w:color w:val="E03882"/>
        </w:rPr>
        <w:t>02-2010</w:t>
      </w:r>
    </w:p>
    <w:tbl>
      <w:tblPr>
        <w:tblStyle w:val="PlainTable2"/>
        <w:tblW w:w="0" w:type="auto"/>
        <w:tblLayout w:type="fixed"/>
        <w:tblLook w:val="04A0" w:firstRow="1" w:lastRow="0" w:firstColumn="1" w:lastColumn="0" w:noHBand="0" w:noVBand="1"/>
      </w:tblPr>
      <w:tblGrid>
        <w:gridCol w:w="1134"/>
        <w:gridCol w:w="876"/>
        <w:gridCol w:w="825"/>
        <w:gridCol w:w="929"/>
        <w:gridCol w:w="877"/>
        <w:gridCol w:w="746"/>
        <w:gridCol w:w="1008"/>
        <w:gridCol w:w="877"/>
        <w:gridCol w:w="808"/>
        <w:gridCol w:w="946"/>
      </w:tblGrid>
      <w:tr w:rsidR="000673AC" w14:paraId="28E07B49" w14:textId="77777777" w:rsidTr="000673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0634BD90" w14:textId="4C03A970" w:rsidR="008326D8" w:rsidRPr="000673AC" w:rsidRDefault="008326D8" w:rsidP="00D62C03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Death Registration Year</w:t>
            </w:r>
          </w:p>
        </w:tc>
        <w:tc>
          <w:tcPr>
            <w:tcW w:w="876" w:type="dxa"/>
          </w:tcPr>
          <w:p w14:paraId="3058FA3B" w14:textId="3FC8476A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Previous Count</w:t>
            </w:r>
          </w:p>
        </w:tc>
        <w:tc>
          <w:tcPr>
            <w:tcW w:w="825" w:type="dxa"/>
          </w:tcPr>
          <w:p w14:paraId="608476C2" w14:textId="6D4BA67F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Revised Count</w:t>
            </w:r>
          </w:p>
        </w:tc>
        <w:tc>
          <w:tcPr>
            <w:tcW w:w="929" w:type="dxa"/>
          </w:tcPr>
          <w:p w14:paraId="54CCDBB3" w14:textId="223D1207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Difference in Counts</w:t>
            </w:r>
          </w:p>
        </w:tc>
        <w:tc>
          <w:tcPr>
            <w:tcW w:w="877" w:type="dxa"/>
          </w:tcPr>
          <w:p w14:paraId="52153918" w14:textId="2CACD7BB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Previous CRs</w:t>
            </w:r>
          </w:p>
        </w:tc>
        <w:tc>
          <w:tcPr>
            <w:tcW w:w="746" w:type="dxa"/>
          </w:tcPr>
          <w:p w14:paraId="133C2A1C" w14:textId="68F70288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Revised CRs</w:t>
            </w:r>
          </w:p>
        </w:tc>
        <w:tc>
          <w:tcPr>
            <w:tcW w:w="1008" w:type="dxa"/>
          </w:tcPr>
          <w:p w14:paraId="0628263A" w14:textId="447E494C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Difference in CRs</w:t>
            </w:r>
          </w:p>
        </w:tc>
        <w:tc>
          <w:tcPr>
            <w:tcW w:w="877" w:type="dxa"/>
          </w:tcPr>
          <w:p w14:paraId="4D4F3F6F" w14:textId="1BC39026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Previous EASRs</w:t>
            </w:r>
          </w:p>
        </w:tc>
        <w:tc>
          <w:tcPr>
            <w:tcW w:w="808" w:type="dxa"/>
          </w:tcPr>
          <w:p w14:paraId="74416049" w14:textId="1D09F53A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Revised EASRs</w:t>
            </w:r>
          </w:p>
        </w:tc>
        <w:tc>
          <w:tcPr>
            <w:tcW w:w="946" w:type="dxa"/>
          </w:tcPr>
          <w:p w14:paraId="0B17BDFE" w14:textId="0C0A23F1" w:rsidR="008326D8" w:rsidRPr="000673AC" w:rsidRDefault="008326D8" w:rsidP="00D62C03">
            <w:pPr>
              <w:spacing w:line="257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Difference in EASRs</w:t>
            </w:r>
          </w:p>
        </w:tc>
      </w:tr>
      <w:tr w:rsidR="000673AC" w14:paraId="74DF548A" w14:textId="77777777" w:rsidTr="0006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46E67A55" w14:textId="5514DCA0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2002</w:t>
            </w:r>
          </w:p>
        </w:tc>
        <w:tc>
          <w:tcPr>
            <w:tcW w:w="876" w:type="dxa"/>
          </w:tcPr>
          <w:p w14:paraId="12EFEE6A" w14:textId="69C359F9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8011</w:t>
            </w:r>
          </w:p>
        </w:tc>
        <w:tc>
          <w:tcPr>
            <w:tcW w:w="825" w:type="dxa"/>
          </w:tcPr>
          <w:p w14:paraId="199A22B1" w14:textId="04EBF380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8295</w:t>
            </w:r>
          </w:p>
        </w:tc>
        <w:tc>
          <w:tcPr>
            <w:tcW w:w="929" w:type="dxa"/>
          </w:tcPr>
          <w:p w14:paraId="49318D08" w14:textId="18E233EE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284</w:t>
            </w:r>
          </w:p>
        </w:tc>
        <w:tc>
          <w:tcPr>
            <w:tcW w:w="877" w:type="dxa"/>
          </w:tcPr>
          <w:p w14:paraId="0CFC569C" w14:textId="391507F3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274.08</w:t>
            </w:r>
          </w:p>
        </w:tc>
        <w:tc>
          <w:tcPr>
            <w:tcW w:w="746" w:type="dxa"/>
          </w:tcPr>
          <w:p w14:paraId="479344F6" w14:textId="1164790B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283.80</w:t>
            </w:r>
          </w:p>
        </w:tc>
        <w:tc>
          <w:tcPr>
            <w:tcW w:w="1008" w:type="dxa"/>
          </w:tcPr>
          <w:p w14:paraId="77C9643C" w14:textId="3C7FE482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9.72</w:t>
            </w:r>
          </w:p>
        </w:tc>
        <w:tc>
          <w:tcPr>
            <w:tcW w:w="877" w:type="dxa"/>
          </w:tcPr>
          <w:p w14:paraId="04174DF5" w14:textId="5291DBB2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315.55</w:t>
            </w:r>
          </w:p>
        </w:tc>
        <w:tc>
          <w:tcPr>
            <w:tcW w:w="808" w:type="dxa"/>
          </w:tcPr>
          <w:p w14:paraId="0D1662BC" w14:textId="47017439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326.71</w:t>
            </w:r>
          </w:p>
        </w:tc>
        <w:tc>
          <w:tcPr>
            <w:tcW w:w="946" w:type="dxa"/>
          </w:tcPr>
          <w:p w14:paraId="2ED678A6" w14:textId="6045B657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11.16</w:t>
            </w:r>
          </w:p>
        </w:tc>
      </w:tr>
      <w:tr w:rsidR="000673AC" w14:paraId="3BF0A4F5" w14:textId="77777777" w:rsidTr="00067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36BB22FA" w14:textId="23B09814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2003</w:t>
            </w:r>
          </w:p>
        </w:tc>
        <w:tc>
          <w:tcPr>
            <w:tcW w:w="876" w:type="dxa"/>
          </w:tcPr>
          <w:p w14:paraId="44399993" w14:textId="1D43A300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8116</w:t>
            </w:r>
          </w:p>
        </w:tc>
        <w:tc>
          <w:tcPr>
            <w:tcW w:w="825" w:type="dxa"/>
          </w:tcPr>
          <w:p w14:paraId="70C5848D" w14:textId="6AE9175E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8369</w:t>
            </w:r>
          </w:p>
        </w:tc>
        <w:tc>
          <w:tcPr>
            <w:tcW w:w="929" w:type="dxa"/>
          </w:tcPr>
          <w:p w14:paraId="647B017E" w14:textId="618896E7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253</w:t>
            </w:r>
          </w:p>
        </w:tc>
        <w:tc>
          <w:tcPr>
            <w:tcW w:w="877" w:type="dxa"/>
          </w:tcPr>
          <w:p w14:paraId="5DF52ABE" w14:textId="76DED555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276.27</w:t>
            </w:r>
          </w:p>
        </w:tc>
        <w:tc>
          <w:tcPr>
            <w:tcW w:w="746" w:type="dxa"/>
          </w:tcPr>
          <w:p w14:paraId="2175B16A" w14:textId="31761845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284.88</w:t>
            </w:r>
          </w:p>
        </w:tc>
        <w:tc>
          <w:tcPr>
            <w:tcW w:w="1008" w:type="dxa"/>
          </w:tcPr>
          <w:p w14:paraId="3B23E2AF" w14:textId="11D92397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8.61</w:t>
            </w:r>
          </w:p>
        </w:tc>
        <w:tc>
          <w:tcPr>
            <w:tcW w:w="877" w:type="dxa"/>
          </w:tcPr>
          <w:p w14:paraId="6ABC2FBC" w14:textId="40A62D8E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319.42</w:t>
            </w:r>
          </w:p>
        </w:tc>
        <w:tc>
          <w:tcPr>
            <w:tcW w:w="808" w:type="dxa"/>
          </w:tcPr>
          <w:p w14:paraId="5080292B" w14:textId="0C6A9630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329.80</w:t>
            </w:r>
          </w:p>
        </w:tc>
        <w:tc>
          <w:tcPr>
            <w:tcW w:w="946" w:type="dxa"/>
          </w:tcPr>
          <w:p w14:paraId="5FB849B6" w14:textId="6A6A98BB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10.38</w:t>
            </w:r>
          </w:p>
        </w:tc>
      </w:tr>
      <w:tr w:rsidR="000673AC" w14:paraId="159F2D3B" w14:textId="77777777" w:rsidTr="0006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19F51CAE" w14:textId="52914562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2004</w:t>
            </w:r>
          </w:p>
        </w:tc>
        <w:tc>
          <w:tcPr>
            <w:tcW w:w="876" w:type="dxa"/>
          </w:tcPr>
          <w:p w14:paraId="6B59F23C" w14:textId="5BF32B9F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8174</w:t>
            </w:r>
          </w:p>
        </w:tc>
        <w:tc>
          <w:tcPr>
            <w:tcW w:w="825" w:type="dxa"/>
          </w:tcPr>
          <w:p w14:paraId="74AEDC62" w14:textId="0B324EE3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8484</w:t>
            </w:r>
          </w:p>
        </w:tc>
        <w:tc>
          <w:tcPr>
            <w:tcW w:w="929" w:type="dxa"/>
          </w:tcPr>
          <w:p w14:paraId="73498DB7" w14:textId="468FE722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310</w:t>
            </w:r>
          </w:p>
        </w:tc>
        <w:tc>
          <w:tcPr>
            <w:tcW w:w="877" w:type="dxa"/>
          </w:tcPr>
          <w:p w14:paraId="67CE97E5" w14:textId="5DAB18D6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276.39</w:t>
            </w:r>
          </w:p>
        </w:tc>
        <w:tc>
          <w:tcPr>
            <w:tcW w:w="746" w:type="dxa"/>
          </w:tcPr>
          <w:p w14:paraId="7BA6141D" w14:textId="1A8DD760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286.87</w:t>
            </w:r>
          </w:p>
        </w:tc>
        <w:tc>
          <w:tcPr>
            <w:tcW w:w="1008" w:type="dxa"/>
          </w:tcPr>
          <w:p w14:paraId="2D5E9A44" w14:textId="6E448583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10.48</w:t>
            </w:r>
          </w:p>
        </w:tc>
        <w:tc>
          <w:tcPr>
            <w:tcW w:w="877" w:type="dxa"/>
          </w:tcPr>
          <w:p w14:paraId="2150F4C0" w14:textId="422E7E06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316.12</w:t>
            </w:r>
          </w:p>
        </w:tc>
        <w:tc>
          <w:tcPr>
            <w:tcW w:w="808" w:type="dxa"/>
          </w:tcPr>
          <w:p w14:paraId="39CA3F9E" w14:textId="7ADDF32E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327.99</w:t>
            </w:r>
          </w:p>
        </w:tc>
        <w:tc>
          <w:tcPr>
            <w:tcW w:w="946" w:type="dxa"/>
          </w:tcPr>
          <w:p w14:paraId="1EF77062" w14:textId="2E852AEE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11.87</w:t>
            </w:r>
          </w:p>
        </w:tc>
      </w:tr>
      <w:tr w:rsidR="000673AC" w14:paraId="5FEA9BB4" w14:textId="77777777" w:rsidTr="00067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1696EACE" w14:textId="08C1F062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2005</w:t>
            </w:r>
          </w:p>
        </w:tc>
        <w:tc>
          <w:tcPr>
            <w:tcW w:w="876" w:type="dxa"/>
          </w:tcPr>
          <w:p w14:paraId="36BAA76B" w14:textId="3B7C4BD1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8068</w:t>
            </w:r>
          </w:p>
        </w:tc>
        <w:tc>
          <w:tcPr>
            <w:tcW w:w="825" w:type="dxa"/>
          </w:tcPr>
          <w:p w14:paraId="31B591C2" w14:textId="240916EF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8342</w:t>
            </w:r>
          </w:p>
        </w:tc>
        <w:tc>
          <w:tcPr>
            <w:tcW w:w="929" w:type="dxa"/>
          </w:tcPr>
          <w:p w14:paraId="1DA589CF" w14:textId="0CDEFEEB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274</w:t>
            </w:r>
          </w:p>
        </w:tc>
        <w:tc>
          <w:tcPr>
            <w:tcW w:w="877" w:type="dxa"/>
          </w:tcPr>
          <w:p w14:paraId="72A484DE" w14:textId="07E4A66F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271.71</w:t>
            </w:r>
          </w:p>
        </w:tc>
        <w:tc>
          <w:tcPr>
            <w:tcW w:w="746" w:type="dxa"/>
          </w:tcPr>
          <w:p w14:paraId="2C8A1B1B" w14:textId="4E8C3C37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280.94</w:t>
            </w:r>
          </w:p>
        </w:tc>
        <w:tc>
          <w:tcPr>
            <w:tcW w:w="1008" w:type="dxa"/>
          </w:tcPr>
          <w:p w14:paraId="493EA85C" w14:textId="1F532FCD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9.23</w:t>
            </w:r>
          </w:p>
        </w:tc>
        <w:tc>
          <w:tcPr>
            <w:tcW w:w="877" w:type="dxa"/>
          </w:tcPr>
          <w:p w14:paraId="03CDAB31" w14:textId="0CA57311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308.13</w:t>
            </w:r>
          </w:p>
        </w:tc>
        <w:tc>
          <w:tcPr>
            <w:tcW w:w="808" w:type="dxa"/>
          </w:tcPr>
          <w:p w14:paraId="042D1B25" w14:textId="2FC716B6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318.46</w:t>
            </w:r>
          </w:p>
        </w:tc>
        <w:tc>
          <w:tcPr>
            <w:tcW w:w="946" w:type="dxa"/>
          </w:tcPr>
          <w:p w14:paraId="51771197" w14:textId="0AD24147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10.33</w:t>
            </w:r>
          </w:p>
        </w:tc>
      </w:tr>
      <w:tr w:rsidR="000673AC" w14:paraId="17A55351" w14:textId="77777777" w:rsidTr="0006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46643E07" w14:textId="2EC62D39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2006</w:t>
            </w:r>
          </w:p>
        </w:tc>
        <w:tc>
          <w:tcPr>
            <w:tcW w:w="876" w:type="dxa"/>
          </w:tcPr>
          <w:p w14:paraId="0EAC7321" w14:textId="77485EF5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8236</w:t>
            </w:r>
          </w:p>
        </w:tc>
        <w:tc>
          <w:tcPr>
            <w:tcW w:w="825" w:type="dxa"/>
          </w:tcPr>
          <w:p w14:paraId="08C971A3" w14:textId="0BC198B5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8514</w:t>
            </w:r>
          </w:p>
        </w:tc>
        <w:tc>
          <w:tcPr>
            <w:tcW w:w="929" w:type="dxa"/>
          </w:tcPr>
          <w:p w14:paraId="331939FB" w14:textId="509B3704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278</w:t>
            </w:r>
          </w:p>
        </w:tc>
        <w:tc>
          <w:tcPr>
            <w:tcW w:w="877" w:type="dxa"/>
          </w:tcPr>
          <w:p w14:paraId="69D21BC3" w14:textId="69D197E2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275.85</w:t>
            </w:r>
          </w:p>
        </w:tc>
        <w:tc>
          <w:tcPr>
            <w:tcW w:w="746" w:type="dxa"/>
          </w:tcPr>
          <w:p w14:paraId="3C7FEFEA" w14:textId="74EEE89D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285.16</w:t>
            </w:r>
          </w:p>
        </w:tc>
        <w:tc>
          <w:tcPr>
            <w:tcW w:w="1008" w:type="dxa"/>
          </w:tcPr>
          <w:p w14:paraId="1323C950" w14:textId="78B544A1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9.31</w:t>
            </w:r>
          </w:p>
        </w:tc>
        <w:tc>
          <w:tcPr>
            <w:tcW w:w="877" w:type="dxa"/>
          </w:tcPr>
          <w:p w14:paraId="5EEECBB7" w14:textId="423C0035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310.64</w:t>
            </w:r>
          </w:p>
        </w:tc>
        <w:tc>
          <w:tcPr>
            <w:tcW w:w="808" w:type="dxa"/>
          </w:tcPr>
          <w:p w14:paraId="0A0A1A87" w14:textId="03BF0648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321.02</w:t>
            </w:r>
          </w:p>
        </w:tc>
        <w:tc>
          <w:tcPr>
            <w:tcW w:w="946" w:type="dxa"/>
          </w:tcPr>
          <w:p w14:paraId="40A867DD" w14:textId="55833CDF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10.38</w:t>
            </w:r>
          </w:p>
        </w:tc>
      </w:tr>
      <w:tr w:rsidR="000673AC" w14:paraId="449303F0" w14:textId="77777777" w:rsidTr="00067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3C7A0F96" w14:textId="12E6D834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2007</w:t>
            </w:r>
          </w:p>
        </w:tc>
        <w:tc>
          <w:tcPr>
            <w:tcW w:w="876" w:type="dxa"/>
          </w:tcPr>
          <w:p w14:paraId="31B4BA12" w14:textId="1155B0BB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8450</w:t>
            </w:r>
          </w:p>
        </w:tc>
        <w:tc>
          <w:tcPr>
            <w:tcW w:w="825" w:type="dxa"/>
          </w:tcPr>
          <w:p w14:paraId="7D531070" w14:textId="1D0C0EFB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8719</w:t>
            </w:r>
          </w:p>
        </w:tc>
        <w:tc>
          <w:tcPr>
            <w:tcW w:w="929" w:type="dxa"/>
          </w:tcPr>
          <w:p w14:paraId="76AA98F6" w14:textId="0AF76BC0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269</w:t>
            </w:r>
          </w:p>
        </w:tc>
        <w:tc>
          <w:tcPr>
            <w:tcW w:w="877" w:type="dxa"/>
          </w:tcPr>
          <w:p w14:paraId="09BB1460" w14:textId="28BCB5B6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281.08</w:t>
            </w:r>
          </w:p>
        </w:tc>
        <w:tc>
          <w:tcPr>
            <w:tcW w:w="746" w:type="dxa"/>
          </w:tcPr>
          <w:p w14:paraId="690955DA" w14:textId="0C5EB8B0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290.02</w:t>
            </w:r>
          </w:p>
        </w:tc>
        <w:tc>
          <w:tcPr>
            <w:tcW w:w="1008" w:type="dxa"/>
          </w:tcPr>
          <w:p w14:paraId="262F8821" w14:textId="0CBB58BE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8.94</w:t>
            </w:r>
          </w:p>
        </w:tc>
        <w:tc>
          <w:tcPr>
            <w:tcW w:w="877" w:type="dxa"/>
          </w:tcPr>
          <w:p w14:paraId="08861E1A" w14:textId="12E0D177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314.67</w:t>
            </w:r>
          </w:p>
        </w:tc>
        <w:tc>
          <w:tcPr>
            <w:tcW w:w="808" w:type="dxa"/>
          </w:tcPr>
          <w:p w14:paraId="1C3D8332" w14:textId="5260BA8B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324.83</w:t>
            </w:r>
          </w:p>
        </w:tc>
        <w:tc>
          <w:tcPr>
            <w:tcW w:w="946" w:type="dxa"/>
          </w:tcPr>
          <w:p w14:paraId="7EDECE08" w14:textId="243EFD00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10.16</w:t>
            </w:r>
          </w:p>
        </w:tc>
      </w:tr>
      <w:tr w:rsidR="000673AC" w14:paraId="65FCFFAB" w14:textId="77777777" w:rsidTr="0006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570AF1EA" w14:textId="0D818FBC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2008</w:t>
            </w:r>
          </w:p>
        </w:tc>
        <w:tc>
          <w:tcPr>
            <w:tcW w:w="876" w:type="dxa"/>
          </w:tcPr>
          <w:p w14:paraId="59EF9524" w14:textId="377A65F1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8345</w:t>
            </w:r>
          </w:p>
        </w:tc>
        <w:tc>
          <w:tcPr>
            <w:tcW w:w="825" w:type="dxa"/>
          </w:tcPr>
          <w:p w14:paraId="57397EF0" w14:textId="72A761A3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8651</w:t>
            </w:r>
          </w:p>
        </w:tc>
        <w:tc>
          <w:tcPr>
            <w:tcW w:w="929" w:type="dxa"/>
          </w:tcPr>
          <w:p w14:paraId="53C79680" w14:textId="11DBDFCD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306</w:t>
            </w:r>
          </w:p>
        </w:tc>
        <w:tc>
          <w:tcPr>
            <w:tcW w:w="877" w:type="dxa"/>
          </w:tcPr>
          <w:p w14:paraId="2AE59A1F" w14:textId="6A93BD37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275.79</w:t>
            </w:r>
          </w:p>
        </w:tc>
        <w:tc>
          <w:tcPr>
            <w:tcW w:w="746" w:type="dxa"/>
          </w:tcPr>
          <w:p w14:paraId="45566723" w14:textId="568443FB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285.90</w:t>
            </w:r>
          </w:p>
        </w:tc>
        <w:tc>
          <w:tcPr>
            <w:tcW w:w="1008" w:type="dxa"/>
          </w:tcPr>
          <w:p w14:paraId="1EBF7552" w14:textId="5A973924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10.11</w:t>
            </w:r>
          </w:p>
        </w:tc>
        <w:tc>
          <w:tcPr>
            <w:tcW w:w="877" w:type="dxa"/>
          </w:tcPr>
          <w:p w14:paraId="320488D5" w14:textId="55D07E66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306.21</w:t>
            </w:r>
          </w:p>
        </w:tc>
        <w:tc>
          <w:tcPr>
            <w:tcW w:w="808" w:type="dxa"/>
          </w:tcPr>
          <w:p w14:paraId="73021623" w14:textId="63E13DC9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317.27</w:t>
            </w:r>
          </w:p>
        </w:tc>
        <w:tc>
          <w:tcPr>
            <w:tcW w:w="946" w:type="dxa"/>
          </w:tcPr>
          <w:p w14:paraId="321836D9" w14:textId="7A13E933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11.06</w:t>
            </w:r>
          </w:p>
        </w:tc>
      </w:tr>
      <w:tr w:rsidR="000673AC" w14:paraId="6E381C83" w14:textId="77777777" w:rsidTr="00067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35E91EFC" w14:textId="671869AC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2009</w:t>
            </w:r>
          </w:p>
        </w:tc>
        <w:tc>
          <w:tcPr>
            <w:tcW w:w="876" w:type="dxa"/>
          </w:tcPr>
          <w:p w14:paraId="4B56778C" w14:textId="6DA59D5F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8210</w:t>
            </w:r>
          </w:p>
        </w:tc>
        <w:tc>
          <w:tcPr>
            <w:tcW w:w="825" w:type="dxa"/>
          </w:tcPr>
          <w:p w14:paraId="4F351312" w14:textId="1A599BBC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8512</w:t>
            </w:r>
          </w:p>
        </w:tc>
        <w:tc>
          <w:tcPr>
            <w:tcW w:w="929" w:type="dxa"/>
          </w:tcPr>
          <w:p w14:paraId="422971E1" w14:textId="4FC9AC93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302</w:t>
            </w:r>
          </w:p>
        </w:tc>
        <w:tc>
          <w:tcPr>
            <w:tcW w:w="877" w:type="dxa"/>
          </w:tcPr>
          <w:p w14:paraId="4B02A47F" w14:textId="40CEC65D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270.17</w:t>
            </w:r>
          </w:p>
        </w:tc>
        <w:tc>
          <w:tcPr>
            <w:tcW w:w="746" w:type="dxa"/>
          </w:tcPr>
          <w:p w14:paraId="3F6D7B39" w14:textId="75DF44EF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280.10</w:t>
            </w:r>
          </w:p>
        </w:tc>
        <w:tc>
          <w:tcPr>
            <w:tcW w:w="1008" w:type="dxa"/>
          </w:tcPr>
          <w:p w14:paraId="661D0070" w14:textId="72D616C8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9.93</w:t>
            </w:r>
          </w:p>
        </w:tc>
        <w:tc>
          <w:tcPr>
            <w:tcW w:w="877" w:type="dxa"/>
          </w:tcPr>
          <w:p w14:paraId="01A6B483" w14:textId="3A8DE36D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296.35</w:t>
            </w:r>
          </w:p>
        </w:tc>
        <w:tc>
          <w:tcPr>
            <w:tcW w:w="808" w:type="dxa"/>
          </w:tcPr>
          <w:p w14:paraId="7367C7AC" w14:textId="530C394F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307.26</w:t>
            </w:r>
          </w:p>
        </w:tc>
        <w:tc>
          <w:tcPr>
            <w:tcW w:w="946" w:type="dxa"/>
          </w:tcPr>
          <w:p w14:paraId="6F6419A1" w14:textId="2E95C598" w:rsidR="000673AC" w:rsidRPr="000673AC" w:rsidRDefault="000673AC" w:rsidP="000673AC">
            <w:pPr>
              <w:spacing w:line="257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10.91</w:t>
            </w:r>
          </w:p>
        </w:tc>
      </w:tr>
      <w:tr w:rsidR="000673AC" w14:paraId="71EAF99B" w14:textId="77777777" w:rsidTr="0006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</w:tcPr>
          <w:p w14:paraId="79AAC47F" w14:textId="18431453" w:rsidR="000673AC" w:rsidRPr="000673AC" w:rsidRDefault="000673AC" w:rsidP="000673AC">
            <w:pPr>
              <w:spacing w:line="257" w:lineRule="auto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2010</w:t>
            </w:r>
          </w:p>
        </w:tc>
        <w:tc>
          <w:tcPr>
            <w:tcW w:w="876" w:type="dxa"/>
          </w:tcPr>
          <w:p w14:paraId="27414688" w14:textId="05934904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8162</w:t>
            </w:r>
          </w:p>
        </w:tc>
        <w:tc>
          <w:tcPr>
            <w:tcW w:w="825" w:type="dxa"/>
          </w:tcPr>
          <w:p w14:paraId="0E3B95C4" w14:textId="7AB835F6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8443</w:t>
            </w:r>
          </w:p>
        </w:tc>
        <w:tc>
          <w:tcPr>
            <w:tcW w:w="929" w:type="dxa"/>
          </w:tcPr>
          <w:p w14:paraId="1EED4930" w14:textId="2637770C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281</w:t>
            </w:r>
          </w:p>
        </w:tc>
        <w:tc>
          <w:tcPr>
            <w:tcW w:w="877" w:type="dxa"/>
          </w:tcPr>
          <w:p w14:paraId="101D66C5" w14:textId="579CC064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267.61</w:t>
            </w:r>
          </w:p>
        </w:tc>
        <w:tc>
          <w:tcPr>
            <w:tcW w:w="746" w:type="dxa"/>
          </w:tcPr>
          <w:p w14:paraId="52FC4D1C" w14:textId="4D08768A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276.82</w:t>
            </w:r>
          </w:p>
        </w:tc>
        <w:tc>
          <w:tcPr>
            <w:tcW w:w="1008" w:type="dxa"/>
          </w:tcPr>
          <w:p w14:paraId="34271832" w14:textId="64F78C09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9.21</w:t>
            </w:r>
          </w:p>
        </w:tc>
        <w:tc>
          <w:tcPr>
            <w:tcW w:w="877" w:type="dxa"/>
          </w:tcPr>
          <w:p w14:paraId="5AD7F4A7" w14:textId="2B30DBBC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289.40</w:t>
            </w:r>
          </w:p>
        </w:tc>
        <w:tc>
          <w:tcPr>
            <w:tcW w:w="808" w:type="dxa"/>
          </w:tcPr>
          <w:p w14:paraId="29D1973E" w14:textId="16FF7E1E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sz w:val="16"/>
                <w:szCs w:val="16"/>
              </w:rPr>
              <w:t>299.33</w:t>
            </w:r>
          </w:p>
        </w:tc>
        <w:tc>
          <w:tcPr>
            <w:tcW w:w="946" w:type="dxa"/>
          </w:tcPr>
          <w:p w14:paraId="68A3E091" w14:textId="5D2A5BF9" w:rsidR="000673AC" w:rsidRPr="000673AC" w:rsidRDefault="000673AC" w:rsidP="000673AC">
            <w:pPr>
              <w:spacing w:line="257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Ubuntu Light" w:hAnsi="Ubuntu Light"/>
                <w:color w:val="000000" w:themeColor="text1"/>
                <w:sz w:val="16"/>
                <w:szCs w:val="16"/>
              </w:rPr>
            </w:pPr>
            <w:r w:rsidRPr="000673AC">
              <w:rPr>
                <w:rFonts w:ascii="Ubuntu Light" w:hAnsi="Ubuntu Light"/>
                <w:color w:val="000000" w:themeColor="text1"/>
                <w:sz w:val="16"/>
                <w:szCs w:val="16"/>
              </w:rPr>
              <w:t>9.93</w:t>
            </w:r>
          </w:p>
        </w:tc>
      </w:tr>
    </w:tbl>
    <w:p w14:paraId="567690AA" w14:textId="75F8ECB4" w:rsidR="00536130" w:rsidRPr="00C311FF" w:rsidRDefault="00536130" w:rsidP="00C311FF">
      <w:pPr>
        <w:spacing w:before="240" w:after="240" w:line="240" w:lineRule="auto"/>
        <w:rPr>
          <w:rFonts w:ascii="Ubuntu Light" w:eastAsia="Calibri" w:hAnsi="Ubuntu Light" w:cs="Calibri"/>
        </w:rPr>
      </w:pPr>
      <w:r w:rsidRPr="00F64D2B">
        <w:rPr>
          <w:rFonts w:ascii="Ubuntu" w:eastAsia="Ubuntu" w:hAnsi="Ubuntu" w:cs="Ubuntu"/>
          <w:b/>
          <w:color w:val="325083"/>
          <w:sz w:val="36"/>
          <w:szCs w:val="36"/>
        </w:rPr>
        <w:lastRenderedPageBreak/>
        <w:t>Summary of Corrections</w:t>
      </w:r>
    </w:p>
    <w:p w14:paraId="30BDBA6F" w14:textId="1E78A910" w:rsidR="00536130" w:rsidRDefault="00536130" w:rsidP="00C311FF">
      <w:pPr>
        <w:numPr>
          <w:ilvl w:val="0"/>
          <w:numId w:val="2"/>
        </w:numPr>
        <w:spacing w:before="240" w:after="240" w:line="240" w:lineRule="auto"/>
        <w:rPr>
          <w:rFonts w:ascii="Ubuntu Light" w:eastAsia="Calibri" w:hAnsi="Ubuntu Light" w:cs="Calibri"/>
        </w:rPr>
      </w:pPr>
      <w:r w:rsidRPr="00C311FF">
        <w:rPr>
          <w:rFonts w:ascii="Ubuntu Light" w:eastAsia="Calibri" w:hAnsi="Ubuntu Light" w:cs="Calibri"/>
        </w:rPr>
        <w:t xml:space="preserve">A correction statement has been placed on the webpage and Cancer Reporting Tool, respectively. </w:t>
      </w:r>
    </w:p>
    <w:p w14:paraId="0987F807" w14:textId="19C1EDA5" w:rsidR="00AF2D35" w:rsidRPr="00F54660" w:rsidRDefault="00AF2D35" w:rsidP="00AF2D35">
      <w:pPr>
        <w:numPr>
          <w:ilvl w:val="0"/>
          <w:numId w:val="2"/>
        </w:numPr>
        <w:spacing w:before="240" w:after="240" w:line="240" w:lineRule="auto"/>
        <w:rPr>
          <w:rFonts w:ascii="Ubuntu Light" w:eastAsia="Calibri" w:hAnsi="Ubuntu Light" w:cs="Calibri"/>
        </w:rPr>
      </w:pPr>
      <w:r>
        <w:rPr>
          <w:rFonts w:ascii="Ubuntu Light" w:eastAsia="Calibri" w:hAnsi="Ubuntu Light" w:cs="Calibri"/>
        </w:rPr>
        <w:t>The d</w:t>
      </w:r>
      <w:r w:rsidRPr="00C311FF">
        <w:rPr>
          <w:rFonts w:ascii="Ubuntu Light" w:eastAsia="Calibri" w:hAnsi="Ubuntu Light" w:cs="Calibri"/>
        </w:rPr>
        <w:t>ata table</w:t>
      </w:r>
      <w:r>
        <w:rPr>
          <w:rFonts w:ascii="Ubuntu Light" w:eastAsia="Calibri" w:hAnsi="Ubuntu Light" w:cs="Calibri"/>
        </w:rPr>
        <w:t xml:space="preserve"> ‘Geographical analysis, 2002-2024’</w:t>
      </w:r>
      <w:r w:rsidRPr="00C311FF">
        <w:rPr>
          <w:rFonts w:ascii="Ubuntu Light" w:eastAsia="Calibri" w:hAnsi="Ubuntu Light" w:cs="Calibri"/>
        </w:rPr>
        <w:t xml:space="preserve"> ha</w:t>
      </w:r>
      <w:r>
        <w:rPr>
          <w:rFonts w:ascii="Ubuntu Light" w:eastAsia="Calibri" w:hAnsi="Ubuntu Light" w:cs="Calibri"/>
        </w:rPr>
        <w:t>s</w:t>
      </w:r>
      <w:r w:rsidRPr="00C311FF">
        <w:rPr>
          <w:rFonts w:ascii="Ubuntu Light" w:eastAsia="Calibri" w:hAnsi="Ubuntu Light" w:cs="Calibri"/>
        </w:rPr>
        <w:t xml:space="preserve"> been updated </w:t>
      </w:r>
      <w:r>
        <w:rPr>
          <w:rFonts w:ascii="Ubuntu Light" w:eastAsia="Calibri" w:hAnsi="Ubuntu Light" w:cs="Calibri"/>
        </w:rPr>
        <w:t>and</w:t>
      </w:r>
      <w:r w:rsidRPr="00C311FF">
        <w:rPr>
          <w:rFonts w:ascii="Ubuntu Light" w:eastAsia="Calibri" w:hAnsi="Ubuntu Light" w:cs="Calibri"/>
        </w:rPr>
        <w:t xml:space="preserve"> the </w:t>
      </w:r>
      <w:r>
        <w:rPr>
          <w:rFonts w:ascii="Ubuntu Light" w:eastAsia="Calibri" w:hAnsi="Ubuntu Light" w:cs="Calibri"/>
        </w:rPr>
        <w:t>in</w:t>
      </w:r>
      <w:r w:rsidRPr="00C311FF">
        <w:rPr>
          <w:rFonts w:ascii="Ubuntu Light" w:eastAsia="Calibri" w:hAnsi="Ubuntu Light" w:cs="Calibri"/>
        </w:rPr>
        <w:t>correct data</w:t>
      </w:r>
      <w:r>
        <w:rPr>
          <w:rFonts w:ascii="Ubuntu Light" w:eastAsia="Calibri" w:hAnsi="Ubuntu Light" w:cs="Calibri"/>
        </w:rPr>
        <w:t xml:space="preserve"> removed</w:t>
      </w:r>
      <w:r w:rsidRPr="00C311FF">
        <w:rPr>
          <w:rFonts w:ascii="Ubuntu Light" w:eastAsia="Calibri" w:hAnsi="Ubuntu Light" w:cs="Calibri"/>
        </w:rPr>
        <w:t>.</w:t>
      </w:r>
    </w:p>
    <w:p w14:paraId="5EB3D181" w14:textId="77C9ECEF" w:rsidR="00AF2D35" w:rsidRPr="00F54660" w:rsidRDefault="00AF2D35" w:rsidP="00AF2D35">
      <w:pPr>
        <w:numPr>
          <w:ilvl w:val="0"/>
          <w:numId w:val="2"/>
        </w:numPr>
        <w:spacing w:before="240" w:after="240" w:line="240" w:lineRule="auto"/>
        <w:rPr>
          <w:rFonts w:ascii="Ubuntu Light" w:eastAsia="Calibri" w:hAnsi="Ubuntu Light" w:cs="Calibri"/>
        </w:rPr>
      </w:pPr>
      <w:r>
        <w:rPr>
          <w:rFonts w:ascii="Ubuntu Light" w:eastAsia="Calibri" w:hAnsi="Ubuntu Light" w:cs="Calibri"/>
        </w:rPr>
        <w:t>The d</w:t>
      </w:r>
      <w:r w:rsidRPr="00C311FF">
        <w:rPr>
          <w:rFonts w:ascii="Ubuntu Light" w:eastAsia="Calibri" w:hAnsi="Ubuntu Light" w:cs="Calibri"/>
        </w:rPr>
        <w:t>ata table</w:t>
      </w:r>
      <w:r>
        <w:rPr>
          <w:rFonts w:ascii="Ubuntu Light" w:eastAsia="Calibri" w:hAnsi="Ubuntu Light" w:cs="Calibri"/>
        </w:rPr>
        <w:t xml:space="preserve"> ‘Area deprivation, 2002-2024’</w:t>
      </w:r>
      <w:r w:rsidRPr="00C311FF">
        <w:rPr>
          <w:rFonts w:ascii="Ubuntu Light" w:eastAsia="Calibri" w:hAnsi="Ubuntu Light" w:cs="Calibri"/>
        </w:rPr>
        <w:t xml:space="preserve"> ha</w:t>
      </w:r>
      <w:r>
        <w:rPr>
          <w:rFonts w:ascii="Ubuntu Light" w:eastAsia="Calibri" w:hAnsi="Ubuntu Light" w:cs="Calibri"/>
        </w:rPr>
        <w:t>s</w:t>
      </w:r>
      <w:r w:rsidRPr="00C311FF">
        <w:rPr>
          <w:rFonts w:ascii="Ubuntu Light" w:eastAsia="Calibri" w:hAnsi="Ubuntu Light" w:cs="Calibri"/>
        </w:rPr>
        <w:t xml:space="preserve"> been updated </w:t>
      </w:r>
      <w:r>
        <w:rPr>
          <w:rFonts w:ascii="Ubuntu Light" w:eastAsia="Calibri" w:hAnsi="Ubuntu Light" w:cs="Calibri"/>
        </w:rPr>
        <w:t>and</w:t>
      </w:r>
      <w:r w:rsidRPr="00C311FF">
        <w:rPr>
          <w:rFonts w:ascii="Ubuntu Light" w:eastAsia="Calibri" w:hAnsi="Ubuntu Light" w:cs="Calibri"/>
        </w:rPr>
        <w:t xml:space="preserve"> the </w:t>
      </w:r>
      <w:r>
        <w:rPr>
          <w:rFonts w:ascii="Ubuntu Light" w:eastAsia="Calibri" w:hAnsi="Ubuntu Light" w:cs="Calibri"/>
        </w:rPr>
        <w:t>in</w:t>
      </w:r>
      <w:r w:rsidRPr="00C311FF">
        <w:rPr>
          <w:rFonts w:ascii="Ubuntu Light" w:eastAsia="Calibri" w:hAnsi="Ubuntu Light" w:cs="Calibri"/>
        </w:rPr>
        <w:t>correct data</w:t>
      </w:r>
      <w:r>
        <w:rPr>
          <w:rFonts w:ascii="Ubuntu Light" w:eastAsia="Calibri" w:hAnsi="Ubuntu Light" w:cs="Calibri"/>
        </w:rPr>
        <w:t xml:space="preserve"> removed</w:t>
      </w:r>
      <w:r w:rsidRPr="00C311FF">
        <w:rPr>
          <w:rFonts w:ascii="Ubuntu Light" w:eastAsia="Calibri" w:hAnsi="Ubuntu Light" w:cs="Calibri"/>
        </w:rPr>
        <w:t>.</w:t>
      </w:r>
    </w:p>
    <w:p w14:paraId="7661B26F" w14:textId="40C7BB20" w:rsidR="00AF2D35" w:rsidRPr="00F54660" w:rsidRDefault="00AF2D35" w:rsidP="00AF2D35">
      <w:pPr>
        <w:numPr>
          <w:ilvl w:val="0"/>
          <w:numId w:val="2"/>
        </w:numPr>
        <w:spacing w:before="240" w:after="240" w:line="240" w:lineRule="auto"/>
        <w:rPr>
          <w:rFonts w:ascii="Ubuntu Light" w:eastAsia="Calibri" w:hAnsi="Ubuntu Light" w:cs="Calibri"/>
        </w:rPr>
      </w:pPr>
      <w:r>
        <w:rPr>
          <w:rFonts w:ascii="Ubuntu Light" w:eastAsia="Calibri" w:hAnsi="Ubuntu Light" w:cs="Calibri"/>
        </w:rPr>
        <w:t>The d</w:t>
      </w:r>
      <w:r w:rsidRPr="00C311FF">
        <w:rPr>
          <w:rFonts w:ascii="Ubuntu Light" w:eastAsia="Calibri" w:hAnsi="Ubuntu Light" w:cs="Calibri"/>
        </w:rPr>
        <w:t>ata table</w:t>
      </w:r>
      <w:r>
        <w:rPr>
          <w:rFonts w:ascii="Ubuntu Light" w:eastAsia="Calibri" w:hAnsi="Ubuntu Light" w:cs="Calibri"/>
        </w:rPr>
        <w:t xml:space="preserve"> ‘Age analysis, 2002-2024’</w:t>
      </w:r>
      <w:r w:rsidRPr="00C311FF">
        <w:rPr>
          <w:rFonts w:ascii="Ubuntu Light" w:eastAsia="Calibri" w:hAnsi="Ubuntu Light" w:cs="Calibri"/>
        </w:rPr>
        <w:t xml:space="preserve"> ha</w:t>
      </w:r>
      <w:r>
        <w:rPr>
          <w:rFonts w:ascii="Ubuntu Light" w:eastAsia="Calibri" w:hAnsi="Ubuntu Light" w:cs="Calibri"/>
        </w:rPr>
        <w:t>s</w:t>
      </w:r>
      <w:r w:rsidRPr="00C311FF">
        <w:rPr>
          <w:rFonts w:ascii="Ubuntu Light" w:eastAsia="Calibri" w:hAnsi="Ubuntu Light" w:cs="Calibri"/>
        </w:rPr>
        <w:t xml:space="preserve"> been updated </w:t>
      </w:r>
      <w:r>
        <w:rPr>
          <w:rFonts w:ascii="Ubuntu Light" w:eastAsia="Calibri" w:hAnsi="Ubuntu Light" w:cs="Calibri"/>
        </w:rPr>
        <w:t>and</w:t>
      </w:r>
      <w:r w:rsidRPr="00C311FF">
        <w:rPr>
          <w:rFonts w:ascii="Ubuntu Light" w:eastAsia="Calibri" w:hAnsi="Ubuntu Light" w:cs="Calibri"/>
        </w:rPr>
        <w:t xml:space="preserve"> the </w:t>
      </w:r>
      <w:r>
        <w:rPr>
          <w:rFonts w:ascii="Ubuntu Light" w:eastAsia="Calibri" w:hAnsi="Ubuntu Light" w:cs="Calibri"/>
        </w:rPr>
        <w:t>in</w:t>
      </w:r>
      <w:r w:rsidRPr="00C311FF">
        <w:rPr>
          <w:rFonts w:ascii="Ubuntu Light" w:eastAsia="Calibri" w:hAnsi="Ubuntu Light" w:cs="Calibri"/>
        </w:rPr>
        <w:t>correct data</w:t>
      </w:r>
      <w:r>
        <w:rPr>
          <w:rFonts w:ascii="Ubuntu Light" w:eastAsia="Calibri" w:hAnsi="Ubuntu Light" w:cs="Calibri"/>
        </w:rPr>
        <w:t xml:space="preserve"> removed</w:t>
      </w:r>
      <w:r w:rsidRPr="00C311FF">
        <w:rPr>
          <w:rFonts w:ascii="Ubuntu Light" w:eastAsia="Calibri" w:hAnsi="Ubuntu Light" w:cs="Calibri"/>
        </w:rPr>
        <w:t>.</w:t>
      </w:r>
    </w:p>
    <w:p w14:paraId="4962A373" w14:textId="125083ED" w:rsidR="00AF2D35" w:rsidRPr="00F54660" w:rsidRDefault="00AF2D35" w:rsidP="00AF2D35">
      <w:pPr>
        <w:numPr>
          <w:ilvl w:val="0"/>
          <w:numId w:val="2"/>
        </w:numPr>
        <w:spacing w:before="240" w:after="240" w:line="240" w:lineRule="auto"/>
        <w:rPr>
          <w:rFonts w:ascii="Ubuntu Light" w:eastAsia="Calibri" w:hAnsi="Ubuntu Light" w:cs="Calibri"/>
        </w:rPr>
      </w:pPr>
      <w:r>
        <w:rPr>
          <w:rFonts w:ascii="Ubuntu Light" w:eastAsia="Calibri" w:hAnsi="Ubuntu Light" w:cs="Calibri"/>
        </w:rPr>
        <w:t>The d</w:t>
      </w:r>
      <w:r w:rsidRPr="00C311FF">
        <w:rPr>
          <w:rFonts w:ascii="Ubuntu Light" w:eastAsia="Calibri" w:hAnsi="Ubuntu Light" w:cs="Calibri"/>
        </w:rPr>
        <w:t>ata table</w:t>
      </w:r>
      <w:r>
        <w:rPr>
          <w:rFonts w:ascii="Ubuntu Light" w:eastAsia="Calibri" w:hAnsi="Ubuntu Light" w:cs="Calibri"/>
        </w:rPr>
        <w:t xml:space="preserve"> ‘UK comparisons, 2002-2024’</w:t>
      </w:r>
      <w:r w:rsidRPr="00C311FF">
        <w:rPr>
          <w:rFonts w:ascii="Ubuntu Light" w:eastAsia="Calibri" w:hAnsi="Ubuntu Light" w:cs="Calibri"/>
        </w:rPr>
        <w:t xml:space="preserve"> ha</w:t>
      </w:r>
      <w:r>
        <w:rPr>
          <w:rFonts w:ascii="Ubuntu Light" w:eastAsia="Calibri" w:hAnsi="Ubuntu Light" w:cs="Calibri"/>
        </w:rPr>
        <w:t>s</w:t>
      </w:r>
      <w:r w:rsidRPr="00C311FF">
        <w:rPr>
          <w:rFonts w:ascii="Ubuntu Light" w:eastAsia="Calibri" w:hAnsi="Ubuntu Light" w:cs="Calibri"/>
        </w:rPr>
        <w:t xml:space="preserve"> been updated </w:t>
      </w:r>
      <w:r>
        <w:rPr>
          <w:rFonts w:ascii="Ubuntu Light" w:eastAsia="Calibri" w:hAnsi="Ubuntu Light" w:cs="Calibri"/>
        </w:rPr>
        <w:t>and</w:t>
      </w:r>
      <w:r w:rsidRPr="00C311FF">
        <w:rPr>
          <w:rFonts w:ascii="Ubuntu Light" w:eastAsia="Calibri" w:hAnsi="Ubuntu Light" w:cs="Calibri"/>
        </w:rPr>
        <w:t xml:space="preserve"> the </w:t>
      </w:r>
      <w:r>
        <w:rPr>
          <w:rFonts w:ascii="Ubuntu Light" w:eastAsia="Calibri" w:hAnsi="Ubuntu Light" w:cs="Calibri"/>
        </w:rPr>
        <w:t>in</w:t>
      </w:r>
      <w:r w:rsidRPr="00C311FF">
        <w:rPr>
          <w:rFonts w:ascii="Ubuntu Light" w:eastAsia="Calibri" w:hAnsi="Ubuntu Light" w:cs="Calibri"/>
        </w:rPr>
        <w:t>correct data</w:t>
      </w:r>
      <w:r>
        <w:rPr>
          <w:rFonts w:ascii="Ubuntu Light" w:eastAsia="Calibri" w:hAnsi="Ubuntu Light" w:cs="Calibri"/>
        </w:rPr>
        <w:t xml:space="preserve"> removed</w:t>
      </w:r>
      <w:r w:rsidRPr="00C311FF">
        <w:rPr>
          <w:rFonts w:ascii="Ubuntu Light" w:eastAsia="Calibri" w:hAnsi="Ubuntu Light" w:cs="Calibri"/>
        </w:rPr>
        <w:t>.</w:t>
      </w:r>
    </w:p>
    <w:p w14:paraId="7E3FFBF6" w14:textId="7F9A68C2" w:rsidR="00AF2D35" w:rsidRDefault="00AF2D35" w:rsidP="00205525">
      <w:pPr>
        <w:pStyle w:val="ListParagraph"/>
        <w:numPr>
          <w:ilvl w:val="0"/>
          <w:numId w:val="2"/>
        </w:numPr>
        <w:spacing w:before="240" w:after="240" w:line="240" w:lineRule="auto"/>
        <w:ind w:left="714"/>
        <w:rPr>
          <w:rFonts w:ascii="Ubuntu Light" w:eastAsia="Calibri" w:hAnsi="Ubuntu Light" w:cs="Calibri"/>
          <w:sz w:val="24"/>
          <w:szCs w:val="24"/>
        </w:rPr>
      </w:pPr>
      <w:r w:rsidRPr="001C7BD5">
        <w:rPr>
          <w:rFonts w:ascii="Ubuntu Light" w:eastAsia="Calibri" w:hAnsi="Ubuntu Light" w:cs="Calibri"/>
          <w:sz w:val="24"/>
          <w:szCs w:val="24"/>
        </w:rPr>
        <w:t>All charts and figures have been updated in the Cancer Reporting Tool</w:t>
      </w:r>
      <w:r w:rsidR="001C7BD5">
        <w:rPr>
          <w:rFonts w:ascii="Ubuntu Light" w:eastAsia="Calibri" w:hAnsi="Ubuntu Light" w:cs="Calibri"/>
          <w:sz w:val="24"/>
          <w:szCs w:val="24"/>
        </w:rPr>
        <w:t>.</w:t>
      </w:r>
    </w:p>
    <w:p w14:paraId="7DC62679" w14:textId="77777777" w:rsidR="001C7BD5" w:rsidRPr="001C7BD5" w:rsidRDefault="001C7BD5" w:rsidP="001C7BD5">
      <w:pPr>
        <w:pStyle w:val="ListParagraph"/>
        <w:spacing w:before="240" w:after="240" w:line="240" w:lineRule="auto"/>
        <w:ind w:left="714"/>
        <w:rPr>
          <w:rFonts w:ascii="Ubuntu Light" w:eastAsia="Calibri" w:hAnsi="Ubuntu Light" w:cs="Calibri"/>
          <w:sz w:val="24"/>
          <w:szCs w:val="24"/>
        </w:rPr>
      </w:pPr>
    </w:p>
    <w:p w14:paraId="164A37A0" w14:textId="0F2333B5" w:rsidR="00AF2D35" w:rsidRDefault="00AF2D35" w:rsidP="00AF2D35">
      <w:pPr>
        <w:pStyle w:val="ListParagraph"/>
        <w:numPr>
          <w:ilvl w:val="0"/>
          <w:numId w:val="2"/>
        </w:numPr>
        <w:spacing w:before="240" w:after="240" w:line="240" w:lineRule="auto"/>
        <w:rPr>
          <w:rFonts w:ascii="Ubuntu Light" w:eastAsia="Calibri" w:hAnsi="Ubuntu Light" w:cs="Calibri"/>
          <w:sz w:val="24"/>
          <w:szCs w:val="24"/>
        </w:rPr>
      </w:pPr>
      <w:r>
        <w:rPr>
          <w:rFonts w:ascii="Ubuntu Light" w:eastAsia="Calibri" w:hAnsi="Ubuntu Light" w:cs="Calibri"/>
          <w:sz w:val="24"/>
          <w:szCs w:val="24"/>
        </w:rPr>
        <w:t xml:space="preserve">Statements using </w:t>
      </w:r>
      <w:r w:rsidR="001C7BD5">
        <w:rPr>
          <w:rFonts w:ascii="Ubuntu Light" w:eastAsia="Calibri" w:hAnsi="Ubuntu Light" w:cs="Calibri"/>
          <w:sz w:val="24"/>
          <w:szCs w:val="24"/>
        </w:rPr>
        <w:t xml:space="preserve">incorrect data </w:t>
      </w:r>
      <w:r>
        <w:rPr>
          <w:rFonts w:ascii="Ubuntu Light" w:eastAsia="Calibri" w:hAnsi="Ubuntu Light" w:cs="Calibri"/>
          <w:sz w:val="24"/>
          <w:szCs w:val="24"/>
        </w:rPr>
        <w:t xml:space="preserve">within </w:t>
      </w:r>
      <w:r w:rsidR="00DE15E6">
        <w:rPr>
          <w:rFonts w:ascii="Ubuntu Light" w:eastAsia="Calibri" w:hAnsi="Ubuntu Light" w:cs="Calibri"/>
          <w:sz w:val="24"/>
          <w:szCs w:val="24"/>
        </w:rPr>
        <w:t xml:space="preserve">the </w:t>
      </w:r>
      <w:r>
        <w:rPr>
          <w:rFonts w:ascii="Ubuntu Light" w:eastAsia="Calibri" w:hAnsi="Ubuntu Light" w:cs="Calibri"/>
          <w:sz w:val="24"/>
          <w:szCs w:val="24"/>
        </w:rPr>
        <w:t xml:space="preserve">‘Main messages’ document have been corrected. </w:t>
      </w:r>
    </w:p>
    <w:p w14:paraId="7724A162" w14:textId="77777777" w:rsidR="00AF2D35" w:rsidRPr="00C311FF" w:rsidRDefault="00AF2D35" w:rsidP="00BA6E77">
      <w:pPr>
        <w:spacing w:before="240" w:after="240" w:line="240" w:lineRule="auto"/>
        <w:rPr>
          <w:rFonts w:ascii="Ubuntu Light" w:eastAsia="Calibri" w:hAnsi="Ubuntu Light" w:cs="Calibri"/>
        </w:rPr>
      </w:pPr>
    </w:p>
    <w:p w14:paraId="36C6A9D9" w14:textId="77777777" w:rsidR="00536130" w:rsidRPr="00CD4E70" w:rsidRDefault="00536130" w:rsidP="00CD4E70">
      <w:pPr>
        <w:spacing w:before="240" w:after="240" w:line="240" w:lineRule="auto"/>
        <w:rPr>
          <w:rFonts w:ascii="Ubuntu Light" w:eastAsia="Calibri" w:hAnsi="Ubuntu Light" w:cs="Calibri"/>
        </w:rPr>
      </w:pPr>
    </w:p>
    <w:sectPr w:rsidR="00536130" w:rsidRPr="00CD4E70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00882" w14:textId="77777777" w:rsidR="00536130" w:rsidRDefault="00536130">
      <w:pPr>
        <w:spacing w:after="0" w:line="240" w:lineRule="auto"/>
      </w:pPr>
      <w:r>
        <w:separator/>
      </w:r>
    </w:p>
  </w:endnote>
  <w:endnote w:type="continuationSeparator" w:id="0">
    <w:p w14:paraId="679F8F83" w14:textId="77777777" w:rsidR="00536130" w:rsidRDefault="00536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AC943" w14:textId="6C507FF3" w:rsidR="00536130" w:rsidRPr="005A5A2F" w:rsidRDefault="00536130">
    <w:pPr>
      <w:jc w:val="right"/>
      <w:rPr>
        <w:color w:val="0E2841" w:themeColor="text2"/>
      </w:rPr>
    </w:pPr>
    <w:r w:rsidRPr="00F11FB4"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5DC62FBB" wp14:editId="7B9321A1">
              <wp:simplePos x="0" y="0"/>
              <wp:positionH relativeFrom="page">
                <wp:posOffset>628650</wp:posOffset>
              </wp:positionH>
              <wp:positionV relativeFrom="page">
                <wp:posOffset>9867900</wp:posOffset>
              </wp:positionV>
              <wp:extent cx="2419350" cy="257175"/>
              <wp:effectExtent l="0" t="0" r="0" b="9525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41935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413EE" w14:textId="469F4D72" w:rsidR="00536130" w:rsidRPr="00F11FB4" w:rsidRDefault="00536130" w:rsidP="004C065F">
                          <w:pP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 xml:space="preserve">Statement of corrections </w:t>
                          </w:r>
                          <w:r w:rsidR="00BA6E77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18</w:t>
                          </w:r>
                          <w: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/0</w:t>
                          </w:r>
                          <w:r w:rsidR="00BA6E77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/202</w:t>
                          </w:r>
                          <w:r w:rsidR="00FD5F7E"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  <w:t>5</w:t>
                          </w:r>
                        </w:p>
                        <w:p w14:paraId="664D80F4" w14:textId="77777777" w:rsidR="00536130" w:rsidRPr="00F11FB4" w:rsidRDefault="00536130" w:rsidP="004C065F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25083"/>
                              <w:sz w:val="12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C62FBB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left:0;text-align:left;margin-left:49.5pt;margin-top:777pt;width:190.5pt;height:20.2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" filled="f" stroked="f">
              <v:path arrowok="t"/>
              <v:textbox inset="0,0,0,0">
                <w:txbxContent>
                  <w:p w14:paraId="5D1413EE" w14:textId="469F4D72" w:rsidR="00536130" w:rsidRPr="00F11FB4" w:rsidRDefault="00536130" w:rsidP="004C065F">
                    <w:pP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</w:pPr>
                    <w: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 xml:space="preserve">Statement of corrections </w:t>
                    </w:r>
                    <w:r w:rsidR="00BA6E77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18</w:t>
                    </w:r>
                    <w: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/0</w:t>
                    </w:r>
                    <w:r w:rsidR="00BA6E77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/202</w:t>
                    </w:r>
                    <w:r w:rsidR="00FD5F7E"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  <w:t>5</w:t>
                    </w:r>
                  </w:p>
                  <w:p w14:paraId="664D80F4" w14:textId="77777777" w:rsidR="00536130" w:rsidRPr="00F11FB4" w:rsidRDefault="00536130" w:rsidP="004C065F">
                    <w:pPr>
                      <w:spacing w:before="21"/>
                      <w:ind w:left="20"/>
                      <w:rPr>
                        <w:rFonts w:ascii="Ubuntu"/>
                        <w:b/>
                        <w:color w:val="325083"/>
                        <w:sz w:val="12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712617305"/>
        <w:docPartObj>
          <w:docPartGallery w:val="Page Numbers (Bottom of Page)"/>
          <w:docPartUnique/>
        </w:docPartObj>
      </w:sdtPr>
      <w:sdtEndPr>
        <w:rPr>
          <w:noProof/>
          <w:color w:val="0E2841" w:themeColor="text2"/>
        </w:rPr>
      </w:sdtEndPr>
      <w:sdtContent>
        <w:r w:rsidRPr="6571CCA2">
          <w:rPr>
            <w:noProof/>
            <w:color w:val="0E2841" w:themeColor="text2"/>
          </w:rPr>
          <w:fldChar w:fldCharType="begin"/>
        </w:r>
        <w:r w:rsidRPr="6571CCA2">
          <w:rPr>
            <w:color w:val="0E2841" w:themeColor="text2"/>
          </w:rPr>
          <w:instrText xml:space="preserve"> PAGE   \* MERGEFORMAT </w:instrText>
        </w:r>
        <w:r w:rsidRPr="6571CCA2">
          <w:rPr>
            <w:color w:val="0E2841" w:themeColor="text2"/>
          </w:rPr>
          <w:fldChar w:fldCharType="separate"/>
        </w:r>
        <w:r>
          <w:rPr>
            <w:noProof/>
            <w:color w:val="0E2841" w:themeColor="text2"/>
          </w:rPr>
          <w:t>2</w:t>
        </w:r>
        <w:r w:rsidRPr="6571CCA2">
          <w:rPr>
            <w:noProof/>
            <w:color w:val="0E2841" w:themeColor="text2"/>
          </w:rPr>
          <w:fldChar w:fldCharType="end"/>
        </w:r>
      </w:sdtContent>
    </w:sdt>
  </w:p>
  <w:p w14:paraId="5BD1B1D2" w14:textId="0A3249B7" w:rsidR="00536130" w:rsidRDefault="00536130">
    <w:r>
      <w:rPr>
        <w:noProof/>
      </w:rPr>
      <w:drawing>
        <wp:anchor distT="0" distB="0" distL="114300" distR="114300" simplePos="0" relativeHeight="251658240" behindDoc="0" locked="0" layoutInCell="1" allowOverlap="1" wp14:anchorId="704DAA1A" wp14:editId="12E012A7">
          <wp:simplePos x="0" y="0"/>
          <wp:positionH relativeFrom="page">
            <wp:align>left</wp:align>
          </wp:positionH>
          <wp:positionV relativeFrom="paragraph">
            <wp:posOffset>367665</wp:posOffset>
          </wp:positionV>
          <wp:extent cx="7559675" cy="1322705"/>
          <wp:effectExtent l="0" t="0" r="3175" b="0"/>
          <wp:wrapThrough wrapText="bothSides">
            <wp:wrapPolygon edited="0">
              <wp:start x="0" y="0"/>
              <wp:lineTo x="0" y="18665"/>
              <wp:lineTo x="21555" y="18665"/>
              <wp:lineTo x="21555" y="0"/>
              <wp:lineTo x="0" y="0"/>
            </wp:wrapPolygon>
          </wp:wrapThrough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1322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A043F" w14:textId="77777777" w:rsidR="00536130" w:rsidRDefault="00536130">
      <w:pPr>
        <w:spacing w:after="0" w:line="240" w:lineRule="auto"/>
      </w:pPr>
      <w:r>
        <w:separator/>
      </w:r>
    </w:p>
  </w:footnote>
  <w:footnote w:type="continuationSeparator" w:id="0">
    <w:p w14:paraId="35E67F1D" w14:textId="77777777" w:rsidR="00536130" w:rsidRDefault="005361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47578"/>
    <w:multiLevelType w:val="multilevel"/>
    <w:tmpl w:val="87BE2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FCC0DD5"/>
    <w:multiLevelType w:val="hybridMultilevel"/>
    <w:tmpl w:val="88DAB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758788">
    <w:abstractNumId w:val="0"/>
  </w:num>
  <w:num w:numId="2" w16cid:durableId="1702209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616322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0C8"/>
    <w:rsid w:val="000673AC"/>
    <w:rsid w:val="000B0605"/>
    <w:rsid w:val="001575D5"/>
    <w:rsid w:val="001B4203"/>
    <w:rsid w:val="001C78B1"/>
    <w:rsid w:val="001C7BD5"/>
    <w:rsid w:val="002956F2"/>
    <w:rsid w:val="002970C8"/>
    <w:rsid w:val="00327E82"/>
    <w:rsid w:val="00400B15"/>
    <w:rsid w:val="0045086F"/>
    <w:rsid w:val="004614B0"/>
    <w:rsid w:val="004B06C4"/>
    <w:rsid w:val="004C4CCC"/>
    <w:rsid w:val="00536130"/>
    <w:rsid w:val="00573FA3"/>
    <w:rsid w:val="006125E8"/>
    <w:rsid w:val="00632C2A"/>
    <w:rsid w:val="006565EB"/>
    <w:rsid w:val="00723705"/>
    <w:rsid w:val="00751BD0"/>
    <w:rsid w:val="007D5D45"/>
    <w:rsid w:val="008326D8"/>
    <w:rsid w:val="0087141F"/>
    <w:rsid w:val="00893482"/>
    <w:rsid w:val="008E28AC"/>
    <w:rsid w:val="00911199"/>
    <w:rsid w:val="0092012A"/>
    <w:rsid w:val="00953240"/>
    <w:rsid w:val="00A559B6"/>
    <w:rsid w:val="00A827C8"/>
    <w:rsid w:val="00AB144B"/>
    <w:rsid w:val="00AF2D35"/>
    <w:rsid w:val="00B424B0"/>
    <w:rsid w:val="00B42906"/>
    <w:rsid w:val="00BA6E77"/>
    <w:rsid w:val="00BC6AA9"/>
    <w:rsid w:val="00BE14B9"/>
    <w:rsid w:val="00C02C5C"/>
    <w:rsid w:val="00C55C1C"/>
    <w:rsid w:val="00C87E58"/>
    <w:rsid w:val="00C92337"/>
    <w:rsid w:val="00CB72B5"/>
    <w:rsid w:val="00D01452"/>
    <w:rsid w:val="00D0493F"/>
    <w:rsid w:val="00D53BEB"/>
    <w:rsid w:val="00D90605"/>
    <w:rsid w:val="00DA6AFC"/>
    <w:rsid w:val="00DE15E6"/>
    <w:rsid w:val="00EA429A"/>
    <w:rsid w:val="00F33DF8"/>
    <w:rsid w:val="00F54660"/>
    <w:rsid w:val="00FC3595"/>
    <w:rsid w:val="00FD5F7E"/>
    <w:rsid w:val="00FE5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0E8E2F8D"/>
  <w15:docId w15:val="{CD228095-C038-4038-92BD-F48804D08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614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14B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14B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14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14B0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D5F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5F7E"/>
  </w:style>
  <w:style w:type="paragraph" w:styleId="Footer">
    <w:name w:val="footer"/>
    <w:basedOn w:val="Normal"/>
    <w:link w:val="FooterChar"/>
    <w:uiPriority w:val="99"/>
    <w:unhideWhenUsed/>
    <w:rsid w:val="00FD5F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5F7E"/>
  </w:style>
  <w:style w:type="table" w:styleId="TableGrid">
    <w:name w:val="Table Grid"/>
    <w:basedOn w:val="TableNormal"/>
    <w:uiPriority w:val="39"/>
    <w:rsid w:val="00D906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2">
    <w:name w:val="Plain Table 2"/>
    <w:basedOn w:val="TableNormal"/>
    <w:uiPriority w:val="42"/>
    <w:rsid w:val="00D9060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ListParagraph">
    <w:name w:val="List Paragraph"/>
    <w:basedOn w:val="Normal"/>
    <w:uiPriority w:val="34"/>
    <w:qFormat/>
    <w:rsid w:val="00AF2D35"/>
    <w:pPr>
      <w:spacing w:line="259" w:lineRule="auto"/>
      <w:ind w:left="720"/>
      <w:contextualSpacing/>
    </w:pPr>
    <w:rPr>
      <w:rFonts w:eastAsiaTheme="minorHAnsi"/>
      <w:kern w:val="0"/>
      <w:sz w:val="22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89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2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wcu_stats@wales.nhs.uk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51EE6-D59B-47CB-81CB-4B46442315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Thomas (Public Health Wales - No. 2 Capital Quarter)</dc:creator>
  <cp:lastModifiedBy>Rebecca Thomas (Public Health Wales - No. 2 Capital Quarter)</cp:lastModifiedBy>
  <cp:revision>4</cp:revision>
  <dcterms:created xsi:type="dcterms:W3CDTF">2025-06-18T14:19:00Z</dcterms:created>
  <dcterms:modified xsi:type="dcterms:W3CDTF">2025-06-18T15:01:00Z</dcterms:modified>
</cp:coreProperties>
</file>