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516" w:type="dxa"/>
        <w:tblLook w:val="01E0" w:firstRow="1" w:lastRow="1" w:firstColumn="1" w:lastColumn="1" w:noHBand="0" w:noVBand="0"/>
      </w:tblPr>
      <w:tblGrid>
        <w:gridCol w:w="4654"/>
        <w:gridCol w:w="4842"/>
        <w:gridCol w:w="20"/>
      </w:tblGrid>
      <w:tr w:rsidR="00E24A32" w:rsidTr="00973D58">
        <w:tc>
          <w:tcPr>
            <w:tcW w:w="9516" w:type="dxa"/>
            <w:gridSpan w:val="3"/>
          </w:tcPr>
          <w:p w:rsidR="00E24A32" w:rsidRDefault="00FA1EFB" w:rsidP="00A24474">
            <w:pPr>
              <w:spacing w:before="0"/>
              <w:jc w:val="center"/>
            </w:pPr>
            <w:r>
              <w:t xml:space="preserve"> </w:t>
            </w:r>
            <w:r w:rsidR="00AA689E">
              <w:rPr>
                <w:rFonts w:ascii="Times New Roman" w:hAnsi="Times New Roman"/>
                <w:b/>
                <w:noProof/>
                <w:lang w:eastAsia="en-GB"/>
              </w:rPr>
              <w:drawing>
                <wp:inline distT="0" distB="0" distL="0" distR="0">
                  <wp:extent cx="4131734" cy="967910"/>
                  <wp:effectExtent l="0" t="0" r="2540" b="381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4157415" cy="973926"/>
                          </a:xfrm>
                          <a:prstGeom prst="rect">
                            <a:avLst/>
                          </a:prstGeom>
                          <a:noFill/>
                          <a:ln w="9525">
                            <a:noFill/>
                            <a:miter lim="800000"/>
                            <a:headEnd/>
                            <a:tailEnd/>
                          </a:ln>
                        </pic:spPr>
                      </pic:pic>
                    </a:graphicData>
                  </a:graphic>
                </wp:inline>
              </w:drawing>
            </w:r>
          </w:p>
        </w:tc>
      </w:tr>
      <w:tr w:rsidR="00146B0B" w:rsidTr="00973D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9496" w:type="dxa"/>
            <w:gridSpan w:val="2"/>
          </w:tcPr>
          <w:p w:rsidR="006E15B9" w:rsidRPr="006E15B9" w:rsidRDefault="006E15B9" w:rsidP="00FA2329">
            <w:pPr>
              <w:pStyle w:val="Title"/>
              <w:rPr>
                <w:rFonts w:ascii="Verdana" w:hAnsi="Verdana"/>
                <w:sz w:val="22"/>
              </w:rPr>
            </w:pPr>
          </w:p>
          <w:p w:rsidR="00146B0B" w:rsidRPr="00784988" w:rsidRDefault="00715626" w:rsidP="00FA2329">
            <w:pPr>
              <w:pStyle w:val="Title"/>
              <w:rPr>
                <w:rFonts w:ascii="Verdana" w:hAnsi="Verdana"/>
                <w:sz w:val="48"/>
                <w:szCs w:val="48"/>
              </w:rPr>
            </w:pPr>
            <w:bookmarkStart w:id="0" w:name="_Toc418859896"/>
            <w:bookmarkStart w:id="1" w:name="_Toc513815133"/>
            <w:r w:rsidRPr="00784988">
              <w:rPr>
                <w:rFonts w:ascii="Verdana" w:hAnsi="Verdana"/>
                <w:sz w:val="48"/>
                <w:szCs w:val="48"/>
              </w:rPr>
              <w:t xml:space="preserve">Official Statistics </w:t>
            </w:r>
            <w:bookmarkEnd w:id="0"/>
            <w:r w:rsidR="00784988" w:rsidRPr="00784988">
              <w:rPr>
                <w:rFonts w:ascii="Verdana" w:hAnsi="Verdana"/>
                <w:sz w:val="48"/>
                <w:szCs w:val="48"/>
              </w:rPr>
              <w:t>guidance for Public Health Wales</w:t>
            </w:r>
            <w:bookmarkEnd w:id="1"/>
          </w:p>
          <w:p w:rsidR="006E15B9" w:rsidRPr="006E15B9" w:rsidRDefault="006E15B9" w:rsidP="00FA2329">
            <w:pPr>
              <w:pStyle w:val="Title"/>
              <w:rPr>
                <w:rFonts w:ascii="Verdana" w:hAnsi="Verdana"/>
                <w:sz w:val="22"/>
              </w:rPr>
            </w:pPr>
          </w:p>
        </w:tc>
      </w:tr>
      <w:tr w:rsidR="00146B0B" w:rsidTr="00973D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9496" w:type="dxa"/>
            <w:gridSpan w:val="2"/>
          </w:tcPr>
          <w:p w:rsidR="00146B0B" w:rsidRPr="003255BB" w:rsidRDefault="005056E7" w:rsidP="00784988">
            <w:pPr>
              <w:pStyle w:val="CoverSheet"/>
              <w:rPr>
                <w:rFonts w:ascii="Verdana" w:hAnsi="Verdana"/>
              </w:rPr>
            </w:pPr>
            <w:bookmarkStart w:id="2" w:name="OLE_LINK11"/>
            <w:bookmarkStart w:id="3" w:name="OLE_LINK3"/>
            <w:r w:rsidRPr="003255BB">
              <w:rPr>
                <w:rFonts w:ascii="Verdana" w:hAnsi="Verdana"/>
                <w:b/>
              </w:rPr>
              <w:t>Author:</w:t>
            </w:r>
            <w:r w:rsidR="00FA2329" w:rsidRPr="003255BB">
              <w:rPr>
                <w:rFonts w:ascii="Verdana" w:hAnsi="Verdana"/>
              </w:rPr>
              <w:t xml:space="preserve"> </w:t>
            </w:r>
            <w:bookmarkEnd w:id="2"/>
            <w:bookmarkEnd w:id="3"/>
            <w:r w:rsidR="00784988">
              <w:rPr>
                <w:rFonts w:ascii="Verdana" w:hAnsi="Verdana"/>
              </w:rPr>
              <w:t>Linda Bailey, Consultant in Public Health / Health Intelligence</w:t>
            </w:r>
          </w:p>
        </w:tc>
      </w:tr>
      <w:tr w:rsidR="00CF52B4" w:rsidTr="00973D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4654" w:type="dxa"/>
          </w:tcPr>
          <w:p w:rsidR="00CF52B4" w:rsidRPr="003255BB" w:rsidRDefault="00CF52B4" w:rsidP="007B12E0">
            <w:pPr>
              <w:pStyle w:val="CoverSheet"/>
              <w:rPr>
                <w:rFonts w:ascii="Verdana" w:hAnsi="Verdana"/>
              </w:rPr>
            </w:pPr>
            <w:bookmarkStart w:id="4" w:name="OLE_LINK14"/>
            <w:bookmarkStart w:id="5" w:name="OLE_LINK25"/>
            <w:r w:rsidRPr="003255BB">
              <w:rPr>
                <w:rFonts w:ascii="Verdana" w:hAnsi="Verdana"/>
                <w:b/>
              </w:rPr>
              <w:t>Date:</w:t>
            </w:r>
            <w:r w:rsidR="00146B0B" w:rsidRPr="003255BB">
              <w:rPr>
                <w:rFonts w:ascii="Verdana" w:hAnsi="Verdana"/>
              </w:rPr>
              <w:t xml:space="preserve"> </w:t>
            </w:r>
            <w:bookmarkEnd w:id="4"/>
            <w:bookmarkEnd w:id="5"/>
            <w:r w:rsidR="007B12E0">
              <w:rPr>
                <w:rFonts w:ascii="Verdana" w:hAnsi="Verdana"/>
              </w:rPr>
              <w:t xml:space="preserve">September </w:t>
            </w:r>
            <w:r w:rsidR="00784988">
              <w:rPr>
                <w:rFonts w:ascii="Verdana" w:hAnsi="Verdana"/>
              </w:rPr>
              <w:t>2018</w:t>
            </w:r>
          </w:p>
        </w:tc>
        <w:tc>
          <w:tcPr>
            <w:tcW w:w="4842" w:type="dxa"/>
          </w:tcPr>
          <w:p w:rsidR="00CF52B4" w:rsidRPr="003255BB" w:rsidRDefault="00304E0B" w:rsidP="005C0F40">
            <w:pPr>
              <w:pStyle w:val="CoverSheet"/>
              <w:rPr>
                <w:rFonts w:ascii="Verdana" w:hAnsi="Verdana"/>
              </w:rPr>
            </w:pPr>
            <w:bookmarkStart w:id="6" w:name="OLE_LINK13"/>
            <w:bookmarkStart w:id="7" w:name="OLE_LINK4"/>
            <w:r>
              <w:rPr>
                <w:rFonts w:ascii="Verdana" w:hAnsi="Verdana"/>
                <w:b/>
              </w:rPr>
              <w:t>Version</w:t>
            </w:r>
            <w:r w:rsidR="000E2BB4" w:rsidRPr="003255BB">
              <w:rPr>
                <w:rFonts w:ascii="Verdana" w:hAnsi="Verdana"/>
                <w:b/>
              </w:rPr>
              <w:t>:</w:t>
            </w:r>
            <w:r w:rsidR="00A54EB2" w:rsidRPr="003255BB">
              <w:rPr>
                <w:rFonts w:ascii="Verdana" w:hAnsi="Verdana"/>
              </w:rPr>
              <w:t xml:space="preserve"> </w:t>
            </w:r>
            <w:bookmarkEnd w:id="6"/>
            <w:bookmarkEnd w:id="7"/>
            <w:r w:rsidR="00973D58">
              <w:rPr>
                <w:rFonts w:ascii="Verdana" w:hAnsi="Verdana"/>
              </w:rPr>
              <w:t xml:space="preserve"> V0</w:t>
            </w:r>
            <w:r w:rsidR="007B12E0">
              <w:rPr>
                <w:rFonts w:ascii="Verdana" w:hAnsi="Verdana"/>
              </w:rPr>
              <w:t>c</w:t>
            </w:r>
          </w:p>
        </w:tc>
      </w:tr>
      <w:tr w:rsidR="001412E2" w:rsidTr="00973D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9496" w:type="dxa"/>
            <w:gridSpan w:val="2"/>
          </w:tcPr>
          <w:p w:rsidR="005D4445" w:rsidRPr="003255BB" w:rsidRDefault="005D4445" w:rsidP="004F16F4">
            <w:pPr>
              <w:pStyle w:val="CoverSheet"/>
              <w:rPr>
                <w:rFonts w:ascii="Verdana" w:hAnsi="Verdana"/>
              </w:rPr>
            </w:pPr>
            <w:bookmarkStart w:id="8" w:name="OLE_LINK16"/>
            <w:bookmarkStart w:id="9" w:name="OLE_LINK27"/>
            <w:bookmarkStart w:id="10" w:name="OLE_LINK10"/>
            <w:r w:rsidRPr="003255BB">
              <w:rPr>
                <w:rFonts w:ascii="Verdana" w:hAnsi="Verdana"/>
                <w:b/>
              </w:rPr>
              <w:t>Publication/ Distribution</w:t>
            </w:r>
            <w:r w:rsidR="00937742" w:rsidRPr="003255BB">
              <w:rPr>
                <w:rFonts w:ascii="Verdana" w:hAnsi="Verdana"/>
                <w:b/>
              </w:rPr>
              <w:t>:</w:t>
            </w:r>
            <w:r w:rsidR="00E24A32" w:rsidRPr="003255BB">
              <w:rPr>
                <w:rFonts w:ascii="Verdana" w:hAnsi="Verdana"/>
                <w:b/>
              </w:rPr>
              <w:t xml:space="preserve"> </w:t>
            </w:r>
            <w:r w:rsidR="00E24A32" w:rsidRPr="003255BB">
              <w:rPr>
                <w:rFonts w:ascii="Verdana" w:hAnsi="Verdana"/>
              </w:rPr>
              <w:t xml:space="preserve"> </w:t>
            </w:r>
          </w:p>
          <w:p w:rsidR="005D4445" w:rsidRPr="003255BB" w:rsidRDefault="005D4445" w:rsidP="007465AE">
            <w:pPr>
              <w:pStyle w:val="CoverSheet"/>
              <w:numPr>
                <w:ilvl w:val="0"/>
                <w:numId w:val="4"/>
              </w:numPr>
              <w:rPr>
                <w:rFonts w:ascii="Verdana" w:hAnsi="Verdana"/>
              </w:rPr>
            </w:pPr>
            <w:r w:rsidRPr="003255BB">
              <w:rPr>
                <w:rFonts w:ascii="Verdana" w:hAnsi="Verdana"/>
              </w:rPr>
              <w:t>Public (Internet)</w:t>
            </w:r>
          </w:p>
          <w:p w:rsidR="001412E2" w:rsidRPr="003255BB" w:rsidRDefault="005D4445" w:rsidP="007465AE">
            <w:pPr>
              <w:pStyle w:val="CoverSheet"/>
              <w:numPr>
                <w:ilvl w:val="0"/>
                <w:numId w:val="4"/>
              </w:numPr>
              <w:rPr>
                <w:rFonts w:ascii="Verdana" w:hAnsi="Verdana"/>
              </w:rPr>
            </w:pPr>
            <w:r w:rsidRPr="003255BB">
              <w:rPr>
                <w:rFonts w:ascii="Verdana" w:hAnsi="Verdana"/>
              </w:rPr>
              <w:t>Public Health Wales</w:t>
            </w:r>
            <w:r w:rsidR="00937742" w:rsidRPr="003255BB">
              <w:rPr>
                <w:rFonts w:ascii="Verdana" w:hAnsi="Verdana"/>
              </w:rPr>
              <w:t xml:space="preserve"> (Intranet)</w:t>
            </w:r>
            <w:bookmarkEnd w:id="8"/>
            <w:bookmarkEnd w:id="9"/>
          </w:p>
        </w:tc>
      </w:tr>
      <w:bookmarkEnd w:id="10"/>
      <w:tr w:rsidR="00F00170" w:rsidTr="00973D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9496" w:type="dxa"/>
            <w:gridSpan w:val="2"/>
          </w:tcPr>
          <w:p w:rsidR="00F00170" w:rsidRPr="003255BB" w:rsidRDefault="00F00170" w:rsidP="00146B0B">
            <w:pPr>
              <w:pStyle w:val="CoverSheet"/>
              <w:rPr>
                <w:rFonts w:ascii="Verdana" w:hAnsi="Verdana"/>
                <w:b/>
              </w:rPr>
            </w:pPr>
            <w:r w:rsidRPr="003255BB">
              <w:rPr>
                <w:rFonts w:ascii="Verdana" w:hAnsi="Verdana"/>
                <w:b/>
              </w:rPr>
              <w:t>Purpose and Summary of Document:</w:t>
            </w:r>
          </w:p>
          <w:p w:rsidR="006E15B9" w:rsidRDefault="00784988" w:rsidP="006E15B9">
            <w:r>
              <w:t xml:space="preserve">This guidance has been developed by the Public Health Wales Official Statistics Group, to provide guidance to producers of Official Statistics within the organisation. It is intended to supplement the guidance available in </w:t>
            </w:r>
            <w:r w:rsidR="006E15B9">
              <w:t xml:space="preserve">the UK Statistics Authority Code </w:t>
            </w:r>
            <w:r w:rsidR="00C411D1">
              <w:t>of Practice</w:t>
            </w:r>
            <w:r>
              <w:t xml:space="preserve">, with additional information about local arrangements. </w:t>
            </w:r>
          </w:p>
          <w:p w:rsidR="006E15B9" w:rsidRPr="00727400" w:rsidRDefault="0043168B" w:rsidP="006E15B9">
            <w:r>
              <w:t xml:space="preserve">This document </w:t>
            </w:r>
            <w:r w:rsidR="00484431">
              <w:t xml:space="preserve">lays out a </w:t>
            </w:r>
            <w:r w:rsidR="0021618F">
              <w:t xml:space="preserve">process </w:t>
            </w:r>
            <w:r w:rsidR="00484431">
              <w:t>to be</w:t>
            </w:r>
            <w:r w:rsidR="0021618F">
              <w:t xml:space="preserve"> followed</w:t>
            </w:r>
            <w:r w:rsidR="006E15B9" w:rsidRPr="000C67E6">
              <w:t xml:space="preserve"> </w:t>
            </w:r>
            <w:r w:rsidR="00F447D9">
              <w:t xml:space="preserve">within </w:t>
            </w:r>
            <w:r>
              <w:t>Public Health Wales</w:t>
            </w:r>
            <w:r w:rsidR="0021618F">
              <w:t xml:space="preserve"> </w:t>
            </w:r>
            <w:r w:rsidR="00F7222E">
              <w:t xml:space="preserve">for the </w:t>
            </w:r>
            <w:r w:rsidR="00784988">
              <w:t>production and dissemination of Official Statistics</w:t>
            </w:r>
            <w:r w:rsidR="004E05FE">
              <w:t>, and for the investigation and addressing of potential breaches</w:t>
            </w:r>
            <w:r w:rsidR="0021618F">
              <w:t>.</w:t>
            </w:r>
          </w:p>
          <w:p w:rsidR="00727400" w:rsidRPr="003255BB" w:rsidRDefault="00727400" w:rsidP="00146B0B">
            <w:pPr>
              <w:pStyle w:val="CoverSheet"/>
              <w:rPr>
                <w:rFonts w:ascii="Verdana" w:hAnsi="Verdana"/>
              </w:rPr>
            </w:pPr>
          </w:p>
        </w:tc>
      </w:tr>
    </w:tbl>
    <w:p w:rsidR="00304E0B" w:rsidRDefault="00304E0B" w:rsidP="00013471"/>
    <w:p w:rsidR="00784988" w:rsidRDefault="00784988">
      <w:pPr>
        <w:spacing w:before="0"/>
        <w:jc w:val="left"/>
      </w:pPr>
      <w:r>
        <w:br w:type="page"/>
      </w:r>
    </w:p>
    <w:p w:rsidR="00CF52B4" w:rsidRPr="00624840" w:rsidRDefault="00727400" w:rsidP="00624840">
      <w:pPr>
        <w:pStyle w:val="Heading1"/>
      </w:pPr>
      <w:bookmarkStart w:id="11" w:name="_Toc418859898"/>
      <w:bookmarkStart w:id="12" w:name="_Toc513815134"/>
      <w:r w:rsidRPr="00624840">
        <w:lastRenderedPageBreak/>
        <w:t>Background</w:t>
      </w:r>
      <w:bookmarkEnd w:id="11"/>
      <w:bookmarkEnd w:id="12"/>
    </w:p>
    <w:p w:rsidR="00A414FA" w:rsidRPr="00D37325" w:rsidRDefault="00A414FA" w:rsidP="00D37325">
      <w:r w:rsidRPr="00D37325">
        <w:t xml:space="preserve">The Board of Public Health Wales (PHW) agreed that Public Health Wales should become a producer of Official Statistics on 27th September 2012. Subsequently PHW was listed as </w:t>
      </w:r>
      <w:r w:rsidR="00E032D9">
        <w:t>one of five</w:t>
      </w:r>
      <w:r w:rsidRPr="00D37325">
        <w:t xml:space="preserve"> non-Crown producer</w:t>
      </w:r>
      <w:r w:rsidR="00E032D9">
        <w:t>s</w:t>
      </w:r>
      <w:r w:rsidRPr="00D37325">
        <w:t xml:space="preserve"> of Official Statistics in Wales under a </w:t>
      </w:r>
      <w:hyperlink r:id="rId9" w:history="1">
        <w:r w:rsidRPr="00E032D9">
          <w:rPr>
            <w:rStyle w:val="Hyperlink"/>
          </w:rPr>
          <w:t xml:space="preserve">statutory instrument </w:t>
        </w:r>
      </w:hyperlink>
      <w:r w:rsidRPr="00D37325">
        <w:t xml:space="preserve"> in 2013</w:t>
      </w:r>
      <w:r w:rsidR="005D6654">
        <w:t>. Further legislation has increased the numbers of producers in Wales</w:t>
      </w:r>
      <w:r w:rsidRPr="00D37325">
        <w:t>. The first Official Statistics released by PHW were released in 2014. There is legislation and guidance available for producers of Official Statistics within the UK</w:t>
      </w:r>
      <w:r w:rsidR="006B734F">
        <w:t xml:space="preserve"> from the UK Statistics Authority and elsewhere</w:t>
      </w:r>
      <w:r w:rsidRPr="00D37325">
        <w:t xml:space="preserve">. The </w:t>
      </w:r>
      <w:hyperlink r:id="rId10" w:history="1">
        <w:r w:rsidRPr="00E032D9">
          <w:rPr>
            <w:rStyle w:val="Hyperlink"/>
          </w:rPr>
          <w:t>UK Code of Practice for Official Statistics</w:t>
        </w:r>
      </w:hyperlink>
      <w:r w:rsidR="00E032D9">
        <w:t xml:space="preserve">  </w:t>
      </w:r>
      <w:r w:rsidRPr="00D37325">
        <w:t>was updated in February 2</w:t>
      </w:r>
      <w:r w:rsidR="006B734F">
        <w:t xml:space="preserve">018. </w:t>
      </w:r>
      <w:r w:rsidR="008F0820">
        <w:t xml:space="preserve">This document sets out arrangements for production and dissemination of Official Statistics within the organisation, supporting existing national guidance. </w:t>
      </w:r>
    </w:p>
    <w:p w:rsidR="00060A4B" w:rsidRDefault="00060A4B" w:rsidP="00060A4B">
      <w:pPr>
        <w:pStyle w:val="Heading1"/>
      </w:pPr>
      <w:r>
        <w:t>Introduction</w:t>
      </w:r>
    </w:p>
    <w:p w:rsidR="00060A4B" w:rsidRPr="00D37325" w:rsidRDefault="00060A4B" w:rsidP="00060A4B">
      <w:r w:rsidRPr="00D37325">
        <w:t>The Statistics and Registration Service Act 2007 established the independent UK Statistics Authority as a non-ministerial department operating at arm’s length from government and directly accountable to parliament. The Statistics Authority's statutory objective is to promote and safeguard the production and publication of official statistics that serve the public good. It is also required to promote and safeguard the quality and comprehensiveness of official statistics, and ensure good practice in relation to official statistics.</w:t>
      </w:r>
      <w:r w:rsidR="005D6654">
        <w:t xml:space="preserve"> To this end it has developed the Code of Practice for Official Statistics.</w:t>
      </w:r>
    </w:p>
    <w:p w:rsidR="00337213" w:rsidRPr="00337213" w:rsidRDefault="00337213" w:rsidP="0000730E">
      <w:pPr>
        <w:rPr>
          <w:b/>
        </w:rPr>
      </w:pPr>
      <w:r w:rsidRPr="00337213">
        <w:rPr>
          <w:b/>
        </w:rPr>
        <w:t>Figure 1</w:t>
      </w:r>
      <w:r w:rsidR="005D11FC">
        <w:rPr>
          <w:b/>
        </w:rPr>
        <w:t xml:space="preserve"> The Code of Practice for Statistics</w:t>
      </w:r>
      <w:r w:rsidR="008315A4">
        <w:rPr>
          <w:b/>
        </w:rPr>
        <w:t xml:space="preserve"> – three p</w:t>
      </w:r>
      <w:r w:rsidR="005D11FC">
        <w:rPr>
          <w:b/>
        </w:rPr>
        <w:t>illars</w:t>
      </w:r>
    </w:p>
    <w:p w:rsidR="00D02654" w:rsidRDefault="00D02654" w:rsidP="0000730E">
      <w:r w:rsidRPr="00D02654">
        <w:rPr>
          <w:noProof/>
          <w:lang w:eastAsia="en-GB"/>
        </w:rPr>
        <w:drawing>
          <wp:inline distT="0" distB="0" distL="0" distR="0">
            <wp:extent cx="5638800" cy="488111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42438" cy="4884261"/>
                    </a:xfrm>
                    <a:prstGeom prst="rect">
                      <a:avLst/>
                    </a:prstGeom>
                    <a:noFill/>
                    <a:ln>
                      <a:noFill/>
                    </a:ln>
                  </pic:spPr>
                </pic:pic>
              </a:graphicData>
            </a:graphic>
          </wp:inline>
        </w:drawing>
      </w:r>
    </w:p>
    <w:p w:rsidR="008826A2" w:rsidRDefault="00060A4B" w:rsidP="00060A4B">
      <w:r w:rsidRPr="00D37325">
        <w:lastRenderedPageBreak/>
        <w:t xml:space="preserve">All UK bodies that produce official statistics are expected to comply with the Principles and Protocols, which are detailed in the </w:t>
      </w:r>
      <w:hyperlink r:id="rId12" w:tgtFrame="_blank" w:history="1">
        <w:r w:rsidRPr="00D37325">
          <w:rPr>
            <w:rStyle w:val="Hyperlink"/>
          </w:rPr>
          <w:t>Code of Practice</w:t>
        </w:r>
      </w:hyperlink>
      <w:r w:rsidRPr="00D37325">
        <w:t xml:space="preserve"> available from the </w:t>
      </w:r>
      <w:hyperlink r:id="rId13" w:history="1">
        <w:r w:rsidRPr="00D37325">
          <w:rPr>
            <w:rStyle w:val="Hyperlink"/>
          </w:rPr>
          <w:t>UK Statistics Authority website</w:t>
        </w:r>
      </w:hyperlink>
      <w:r w:rsidRPr="00D37325">
        <w:t>.  Additional legislation</w:t>
      </w:r>
      <w:r>
        <w:t xml:space="preserve"> governing production of Official Statistics</w:t>
      </w:r>
      <w:r w:rsidRPr="00D37325">
        <w:t xml:space="preserve"> is in place in each </w:t>
      </w:r>
      <w:r w:rsidR="00827D8A">
        <w:t xml:space="preserve">UK </w:t>
      </w:r>
      <w:r w:rsidRPr="00D37325">
        <w:t xml:space="preserve">country.  </w:t>
      </w:r>
    </w:p>
    <w:p w:rsidR="00060A4B" w:rsidRPr="00D37325" w:rsidRDefault="008826A2" w:rsidP="00060A4B">
      <w:r>
        <w:t>Oversight of production and dissemination of Official Statistics within Public Health Wales is the responsibility of the Official Statistics Group, which is a sub-group of the Board’s ‘Quality, Safety and Improvement Committee’</w:t>
      </w:r>
      <w:r w:rsidR="00060A4B" w:rsidRPr="00D37325">
        <w:t>.</w:t>
      </w:r>
      <w:r>
        <w:t xml:space="preserve"> An interim lead officer for Official Statistics within Public Health Wales has been identified to chair this committee. This is Linda Bailey, Consultant in Public Health within the Health Intelligence Division. Any concerns should be discussed with her,  and possible breaches should be notified to her. </w:t>
      </w:r>
    </w:p>
    <w:p w:rsidR="00060A4B" w:rsidRDefault="00060A4B" w:rsidP="00060A4B">
      <w:pPr>
        <w:pStyle w:val="Heading1"/>
      </w:pPr>
      <w:r>
        <w:t>Code of Practice</w:t>
      </w:r>
    </w:p>
    <w:p w:rsidR="00060A4B" w:rsidRDefault="00060A4B" w:rsidP="00060A4B">
      <w:r>
        <w:t>The UK Statistics Authority Code of Practice for Statistics is based on three pillars</w:t>
      </w:r>
      <w:r w:rsidR="006D2AF4">
        <w:t xml:space="preserve"> (see figure 1)</w:t>
      </w:r>
      <w:r>
        <w:t>:</w:t>
      </w:r>
    </w:p>
    <w:p w:rsidR="00060A4B" w:rsidRDefault="00060A4B" w:rsidP="007465AE">
      <w:pPr>
        <w:pStyle w:val="ListParagraph"/>
        <w:numPr>
          <w:ilvl w:val="0"/>
          <w:numId w:val="13"/>
        </w:numPr>
      </w:pPr>
      <w:r>
        <w:t>Trustworthiness</w:t>
      </w:r>
    </w:p>
    <w:p w:rsidR="00060A4B" w:rsidRDefault="00060A4B" w:rsidP="007465AE">
      <w:pPr>
        <w:pStyle w:val="ListParagraph"/>
        <w:numPr>
          <w:ilvl w:val="0"/>
          <w:numId w:val="13"/>
        </w:numPr>
      </w:pPr>
      <w:r>
        <w:t>Quality</w:t>
      </w:r>
    </w:p>
    <w:p w:rsidR="00060A4B" w:rsidRDefault="00060A4B" w:rsidP="007465AE">
      <w:pPr>
        <w:pStyle w:val="ListParagraph"/>
        <w:numPr>
          <w:ilvl w:val="0"/>
          <w:numId w:val="13"/>
        </w:numPr>
      </w:pPr>
      <w:r>
        <w:t>Value</w:t>
      </w:r>
    </w:p>
    <w:p w:rsidR="00060A4B" w:rsidRDefault="00060A4B" w:rsidP="00060A4B">
      <w:r>
        <w:t>Underpinning each of the three pillars are principles</w:t>
      </w:r>
      <w:r w:rsidR="006D2AF4">
        <w:t xml:space="preserve">. </w:t>
      </w:r>
      <w:r w:rsidR="002D0F68">
        <w:t xml:space="preserve">Producers of Official Statistics should commit to adherence to the principles and practices in the Code, in order to improve public confidence in the information. </w:t>
      </w:r>
    </w:p>
    <w:p w:rsidR="00CF5E61" w:rsidRPr="00D37325" w:rsidRDefault="00CF5E61" w:rsidP="00CF5E61">
      <w:r w:rsidRPr="00D37325">
        <w:t>The Code of Practice applies to all UK bodies that are responsible for official statistics</w:t>
      </w:r>
      <w:r>
        <w:t xml:space="preserve">, </w:t>
      </w:r>
      <w:r w:rsidRPr="00D37325">
        <w:t xml:space="preserve">and producers of official statistics are expected to comply with the Code, although they are not formally assessed against it. </w:t>
      </w:r>
    </w:p>
    <w:p w:rsidR="00E87BB8" w:rsidRPr="00D37325" w:rsidRDefault="00E87BB8" w:rsidP="00E87BB8">
      <w:pPr>
        <w:pStyle w:val="Heading1"/>
      </w:pPr>
      <w:bookmarkStart w:id="13" w:name="_Toc418859900"/>
      <w:bookmarkStart w:id="14" w:name="_Toc513815136"/>
      <w:r w:rsidRPr="00D37325">
        <w:t>‘Official’ and ‘National’ Statistics</w:t>
      </w:r>
      <w:bookmarkEnd w:id="13"/>
      <w:bookmarkEnd w:id="14"/>
    </w:p>
    <w:p w:rsidR="00A43581" w:rsidRDefault="00E87BB8" w:rsidP="00D37325">
      <w:r w:rsidRPr="00E87BB8">
        <w:t>Official statistics</w:t>
      </w:r>
      <w:r>
        <w:t xml:space="preserve"> are those s</w:t>
      </w:r>
      <w:r w:rsidRPr="00E87BB8">
        <w:t>tat</w:t>
      </w:r>
      <w:r w:rsidR="00C61569">
        <w:t>istics produced by crown bodies</w:t>
      </w:r>
      <w:r w:rsidRPr="00E87BB8">
        <w:t xml:space="preserve"> </w:t>
      </w:r>
      <w:r>
        <w:t xml:space="preserve">or </w:t>
      </w:r>
      <w:r w:rsidRPr="00E87BB8">
        <w:t>those acting on behalf of crown bodies, or those bodies specified in statutory orders, as defined in the Statistics and Registration Service Act 2007</w:t>
      </w:r>
      <w:r>
        <w:t xml:space="preserve"> or subsequent relevant legislation</w:t>
      </w:r>
      <w:r w:rsidRPr="00E87BB8">
        <w:t>.</w:t>
      </w:r>
      <w:r>
        <w:t xml:space="preserve"> </w:t>
      </w:r>
      <w:r w:rsidRPr="00E87BB8">
        <w:t xml:space="preserve">Official statistics </w:t>
      </w:r>
      <w:r>
        <w:t xml:space="preserve">which have been </w:t>
      </w:r>
      <w:r w:rsidRPr="00E87BB8">
        <w:t>assessed as fully compliant with the Code</w:t>
      </w:r>
      <w:r>
        <w:t xml:space="preserve"> of Practice</w:t>
      </w:r>
      <w:r w:rsidRPr="00E87BB8">
        <w:t xml:space="preserve"> are given National Statistics status by the Office for Stati</w:t>
      </w:r>
      <w:r>
        <w:t xml:space="preserve">stics Regulation. </w:t>
      </w:r>
      <w:r w:rsidR="00A43581" w:rsidRPr="00D37325">
        <w:t>Accredited 'National Statistics' are identified by the following quality mark:</w:t>
      </w:r>
    </w:p>
    <w:p w:rsidR="0072265C" w:rsidRDefault="0072265C" w:rsidP="00D37325">
      <w:pPr>
        <w:rPr>
          <w:b/>
        </w:rPr>
      </w:pPr>
      <w:r w:rsidRPr="0072265C">
        <w:rPr>
          <w:b/>
        </w:rPr>
        <w:t xml:space="preserve">Figure 2 – National Statistics </w:t>
      </w:r>
      <w:r w:rsidR="00EA438D">
        <w:rPr>
          <w:b/>
        </w:rPr>
        <w:t>Accreditation</w:t>
      </w:r>
      <w:r w:rsidRPr="0072265C">
        <w:rPr>
          <w:b/>
        </w:rPr>
        <w:t xml:space="preserve"> Mark</w:t>
      </w:r>
    </w:p>
    <w:p w:rsidR="008826A2" w:rsidRPr="0072265C" w:rsidRDefault="008826A2" w:rsidP="00D37325">
      <w:pPr>
        <w:rPr>
          <w:b/>
        </w:rPr>
      </w:pPr>
    </w:p>
    <w:p w:rsidR="00A43581" w:rsidRDefault="00A43581" w:rsidP="0072265C">
      <w:pPr>
        <w:jc w:val="center"/>
      </w:pPr>
      <w:r w:rsidRPr="00D37325">
        <w:rPr>
          <w:noProof/>
          <w:lang w:eastAsia="en-GB"/>
        </w:rPr>
        <w:drawing>
          <wp:inline distT="0" distB="0" distL="0" distR="0">
            <wp:extent cx="1047750" cy="1066800"/>
            <wp:effectExtent l="19050" t="0" r="0" b="0"/>
            <wp:docPr id="3" name="Picture 2" descr="National Statistics quality 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ational Statistics quality mark"/>
                    <pic:cNvPicPr>
                      <a:picLocks noChangeAspect="1" noChangeArrowheads="1"/>
                    </pic:cNvPicPr>
                  </pic:nvPicPr>
                  <pic:blipFill>
                    <a:blip r:embed="rId14" cstate="print"/>
                    <a:srcRect/>
                    <a:stretch>
                      <a:fillRect/>
                    </a:stretch>
                  </pic:blipFill>
                  <pic:spPr bwMode="auto">
                    <a:xfrm>
                      <a:off x="0" y="0"/>
                      <a:ext cx="1047750" cy="1066800"/>
                    </a:xfrm>
                    <a:prstGeom prst="rect">
                      <a:avLst/>
                    </a:prstGeom>
                    <a:noFill/>
                    <a:ln w="9525">
                      <a:noFill/>
                      <a:miter lim="800000"/>
                      <a:headEnd/>
                      <a:tailEnd/>
                    </a:ln>
                  </pic:spPr>
                </pic:pic>
              </a:graphicData>
            </a:graphic>
          </wp:inline>
        </w:drawing>
      </w:r>
    </w:p>
    <w:p w:rsidR="002B3B41" w:rsidRPr="00D37325" w:rsidRDefault="002B3B41" w:rsidP="002B3B41">
      <w:pPr>
        <w:jc w:val="left"/>
      </w:pPr>
      <w:r>
        <w:t>None of the Official Statistics outputs produced by Public Health Wales have been accredited as National Statistics at the time of writing (September 2018).</w:t>
      </w:r>
    </w:p>
    <w:p w:rsidR="008826A2" w:rsidRDefault="008826A2" w:rsidP="002B3B41">
      <w:pPr>
        <w:spacing w:before="0"/>
        <w:rPr>
          <w:b/>
          <w:color w:val="548DD4" w:themeColor="text2" w:themeTint="99"/>
          <w:kern w:val="28"/>
          <w:sz w:val="28"/>
        </w:rPr>
      </w:pPr>
      <w:bookmarkStart w:id="15" w:name="_Toc418859901"/>
      <w:bookmarkStart w:id="16" w:name="_Toc513815137"/>
      <w:r>
        <w:br w:type="page"/>
      </w:r>
    </w:p>
    <w:p w:rsidR="00727400" w:rsidRPr="00CF5E61" w:rsidRDefault="00CF5E61" w:rsidP="008F0820">
      <w:pPr>
        <w:pStyle w:val="Heading1"/>
      </w:pPr>
      <w:r w:rsidRPr="00CF5E61">
        <w:lastRenderedPageBreak/>
        <w:t>I</w:t>
      </w:r>
      <w:r w:rsidR="00727400" w:rsidRPr="00CF5E61">
        <w:t>mplications for Public Health Wales</w:t>
      </w:r>
      <w:bookmarkEnd w:id="15"/>
      <w:bookmarkEnd w:id="16"/>
    </w:p>
    <w:p w:rsidR="00727400" w:rsidRPr="00D37325" w:rsidRDefault="00727400" w:rsidP="00D37325">
      <w:r w:rsidRPr="00D37325">
        <w:t xml:space="preserve">Public Health Wales as a producer of official statistics will: </w:t>
      </w:r>
    </w:p>
    <w:p w:rsidR="006D2AF4" w:rsidRDefault="006D2AF4" w:rsidP="006D2AF4">
      <w:pPr>
        <w:pStyle w:val="ListParagraph"/>
        <w:numPr>
          <w:ilvl w:val="0"/>
          <w:numId w:val="14"/>
        </w:numPr>
      </w:pPr>
      <w:r>
        <w:t>E</w:t>
      </w:r>
      <w:r w:rsidRPr="00D37325">
        <w:t xml:space="preserve">nsure compliance with the Code of Practice </w:t>
      </w:r>
      <w:r>
        <w:t>within Public Health Wales</w:t>
      </w:r>
    </w:p>
    <w:p w:rsidR="009D1EF6" w:rsidRDefault="009D1EF6" w:rsidP="007465AE">
      <w:pPr>
        <w:pStyle w:val="ListParagraph"/>
        <w:numPr>
          <w:ilvl w:val="0"/>
          <w:numId w:val="14"/>
        </w:numPr>
      </w:pPr>
      <w:r>
        <w:t xml:space="preserve">Ensure arrangements are in place which </w:t>
      </w:r>
      <w:r w:rsidR="00727400" w:rsidRPr="00D37325">
        <w:t>guarantee the</w:t>
      </w:r>
      <w:r>
        <w:t xml:space="preserve"> reliability, robustness and independence of production of Official Statistics across Public Health Wales</w:t>
      </w:r>
      <w:r w:rsidR="006D2AF4">
        <w:t>. This will include a process for investigation of potential breaches of the Code of Practice</w:t>
      </w:r>
    </w:p>
    <w:p w:rsidR="00727400" w:rsidRPr="00D37325" w:rsidRDefault="009D1EF6" w:rsidP="007465AE">
      <w:pPr>
        <w:pStyle w:val="ListParagraph"/>
        <w:numPr>
          <w:ilvl w:val="0"/>
          <w:numId w:val="14"/>
        </w:numPr>
      </w:pPr>
      <w:r>
        <w:t xml:space="preserve">In time, consider whether </w:t>
      </w:r>
      <w:r w:rsidR="00727400" w:rsidRPr="00D37325">
        <w:t>application for assessment to gain National Stati</w:t>
      </w:r>
      <w:r w:rsidR="00F7222E" w:rsidRPr="00D37325">
        <w:t xml:space="preserve">stics accreditation </w:t>
      </w:r>
      <w:r>
        <w:t>is</w:t>
      </w:r>
      <w:r w:rsidR="00F7222E" w:rsidRPr="00D37325">
        <w:t xml:space="preserve"> appropriate.</w:t>
      </w:r>
    </w:p>
    <w:p w:rsidR="005F28F2" w:rsidRDefault="005F28F2" w:rsidP="00CD082F">
      <w:pPr>
        <w:pStyle w:val="Heading1"/>
      </w:pPr>
      <w:bookmarkStart w:id="17" w:name="_Toc418859903"/>
      <w:bookmarkStart w:id="18" w:name="_Toc513815139"/>
      <w:r>
        <w:t>Guidance for non-statistical staff</w:t>
      </w:r>
    </w:p>
    <w:p w:rsidR="005F28F2" w:rsidRDefault="005F28F2" w:rsidP="005F28F2">
      <w:r>
        <w:t>Non-statistical staff may be involved in the production and dissemination of statistics. In such cases, all staff should be aware of the following:</w:t>
      </w:r>
    </w:p>
    <w:p w:rsidR="005F28F2" w:rsidRDefault="005F28F2" w:rsidP="005F28F2">
      <w:pPr>
        <w:pStyle w:val="ListParagraph"/>
        <w:numPr>
          <w:ilvl w:val="0"/>
          <w:numId w:val="20"/>
        </w:numPr>
      </w:pPr>
      <w:r>
        <w:t>Statistical professionals should be involved in any publication containing statistics, including those taken from administrative or management information.</w:t>
      </w:r>
    </w:p>
    <w:p w:rsidR="005F28F2" w:rsidRDefault="005F28F2" w:rsidP="005F28F2">
      <w:pPr>
        <w:pStyle w:val="ListParagraph"/>
        <w:numPr>
          <w:ilvl w:val="0"/>
          <w:numId w:val="20"/>
        </w:numPr>
      </w:pPr>
      <w:r>
        <w:t xml:space="preserve">Do not use unpublished statistics, without taking advice from a statistical professional and the Lead Officer for Official Statistics. </w:t>
      </w:r>
    </w:p>
    <w:p w:rsidR="005F28F2" w:rsidRDefault="005F28F2" w:rsidP="005F28F2">
      <w:pPr>
        <w:pStyle w:val="ListParagraph"/>
        <w:numPr>
          <w:ilvl w:val="0"/>
          <w:numId w:val="20"/>
        </w:numPr>
      </w:pPr>
      <w:r>
        <w:t xml:space="preserve">Avoid selectively quoting from datasets, in order to give a more favourable picture. </w:t>
      </w:r>
    </w:p>
    <w:p w:rsidR="005F28F2" w:rsidRDefault="005F28F2" w:rsidP="005F28F2">
      <w:pPr>
        <w:pStyle w:val="ListParagraph"/>
        <w:numPr>
          <w:ilvl w:val="0"/>
          <w:numId w:val="20"/>
        </w:numPr>
      </w:pPr>
      <w:r>
        <w:t xml:space="preserve">In any publication containing official statistics, information relating to their reliability, quality and usability must also be included. </w:t>
      </w:r>
    </w:p>
    <w:p w:rsidR="005F28F2" w:rsidRPr="005F28F2" w:rsidRDefault="005F28F2" w:rsidP="005F28F2">
      <w:pPr>
        <w:pStyle w:val="ListParagraph"/>
        <w:numPr>
          <w:ilvl w:val="0"/>
          <w:numId w:val="20"/>
        </w:numPr>
      </w:pPr>
      <w:r>
        <w:t xml:space="preserve">Information contained elsewhere in this document relating to pre-release access and breaches must be adhered to. </w:t>
      </w:r>
    </w:p>
    <w:p w:rsidR="0075796E" w:rsidRPr="00D37325" w:rsidRDefault="0075796E" w:rsidP="00CD082F">
      <w:pPr>
        <w:pStyle w:val="Heading1"/>
      </w:pPr>
      <w:r w:rsidRPr="00D37325">
        <w:t>Production of official statistics</w:t>
      </w:r>
      <w:bookmarkEnd w:id="17"/>
      <w:bookmarkEnd w:id="18"/>
    </w:p>
    <w:p w:rsidR="00290A16" w:rsidRPr="00D37325" w:rsidRDefault="0048024E" w:rsidP="00D37325">
      <w:r w:rsidRPr="00D37325">
        <w:t>The offic</w:t>
      </w:r>
      <w:r w:rsidR="001D03F3" w:rsidRPr="00D37325">
        <w:t>ial statistics release will be d</w:t>
      </w:r>
      <w:r w:rsidRPr="00D37325">
        <w:t>ata in the form of graphs, tables and spreadsheets</w:t>
      </w:r>
      <w:r w:rsidR="001D03F3" w:rsidRPr="00D37325">
        <w:t xml:space="preserve">. </w:t>
      </w:r>
      <w:r w:rsidR="00CD082F">
        <w:t>Commentary to accompany</w:t>
      </w:r>
      <w:r w:rsidR="001D03F3" w:rsidRPr="00D37325">
        <w:t xml:space="preserve"> the data may be published at the same time or subsequently</w:t>
      </w:r>
      <w:r w:rsidR="00A43581" w:rsidRPr="00D37325">
        <w:t>,</w:t>
      </w:r>
      <w:r w:rsidR="001D03F3" w:rsidRPr="00D37325">
        <w:t xml:space="preserve"> but do</w:t>
      </w:r>
      <w:r w:rsidR="009E4E56">
        <w:t>es</w:t>
      </w:r>
      <w:r w:rsidR="001D03F3" w:rsidRPr="00D37325">
        <w:t xml:space="preserve"> not form part of </w:t>
      </w:r>
      <w:r w:rsidR="009E4E56">
        <w:t>the</w:t>
      </w:r>
      <w:r w:rsidR="001D03F3" w:rsidRPr="00D37325">
        <w:t xml:space="preserve"> Official Statistics release.</w:t>
      </w:r>
      <w:r w:rsidR="002E139A">
        <w:t xml:space="preserve"> </w:t>
      </w:r>
      <w:r w:rsidR="002E139A" w:rsidRPr="00D37325">
        <w:t>A checklist has been prepared to aid planning</w:t>
      </w:r>
      <w:r w:rsidR="002E139A">
        <w:t xml:space="preserve"> of a release</w:t>
      </w:r>
      <w:r w:rsidR="00EC01A7">
        <w:t xml:space="preserve"> (a</w:t>
      </w:r>
      <w:r w:rsidR="002E139A" w:rsidRPr="00D37325">
        <w:t>ppendix</w:t>
      </w:r>
      <w:r w:rsidR="00A96C3E">
        <w:t xml:space="preserve"> B</w:t>
      </w:r>
      <w:r w:rsidR="002E139A" w:rsidRPr="00D37325">
        <w:t xml:space="preserve">).  </w:t>
      </w:r>
    </w:p>
    <w:p w:rsidR="002E139A" w:rsidRDefault="00CD082F" w:rsidP="007465AE">
      <w:pPr>
        <w:pStyle w:val="ListParagraph"/>
        <w:numPr>
          <w:ilvl w:val="0"/>
          <w:numId w:val="15"/>
        </w:numPr>
        <w:spacing w:before="120" w:after="120"/>
        <w:ind w:left="714" w:hanging="357"/>
        <w:contextualSpacing w:val="0"/>
      </w:pPr>
      <w:r>
        <w:t>The</w:t>
      </w:r>
      <w:r w:rsidR="00B74D18" w:rsidRPr="00D37325">
        <w:t xml:space="preserve"> approximate publication</w:t>
      </w:r>
      <w:r>
        <w:t xml:space="preserve"> date should be made available on the </w:t>
      </w:r>
      <w:hyperlink r:id="rId15" w:history="1">
        <w:r w:rsidRPr="002E139A">
          <w:rPr>
            <w:rStyle w:val="Hyperlink"/>
          </w:rPr>
          <w:t>Welsh Government releases calendar</w:t>
        </w:r>
      </w:hyperlink>
      <w:r>
        <w:t xml:space="preserve"> about </w:t>
      </w:r>
      <w:r w:rsidR="00B74D18" w:rsidRPr="00D37325">
        <w:t>twelve months in advance</w:t>
      </w:r>
      <w:r>
        <w:t>.</w:t>
      </w:r>
      <w:r w:rsidR="002E139A">
        <w:t xml:space="preserve"> The actual date of publication should be</w:t>
      </w:r>
      <w:r w:rsidR="00CE0452">
        <w:t xml:space="preserve"> decided and</w:t>
      </w:r>
      <w:r w:rsidR="002E139A">
        <w:t xml:space="preserve"> made available on the website no less than three months prior to release. </w:t>
      </w:r>
      <w:r>
        <w:t xml:space="preserve"> </w:t>
      </w:r>
    </w:p>
    <w:p w:rsidR="007E2622" w:rsidRDefault="007E2622" w:rsidP="007465AE">
      <w:pPr>
        <w:pStyle w:val="ListParagraph"/>
        <w:numPr>
          <w:ilvl w:val="0"/>
          <w:numId w:val="15"/>
        </w:numPr>
        <w:spacing w:before="120" w:after="120"/>
        <w:ind w:left="714" w:hanging="357"/>
        <w:contextualSpacing w:val="0"/>
      </w:pPr>
      <w:r w:rsidRPr="00D37325">
        <w:t>Co</w:t>
      </w:r>
      <w:r>
        <w:t xml:space="preserve">nsideration </w:t>
      </w:r>
      <w:r w:rsidR="00D905A8">
        <w:t>should</w:t>
      </w:r>
      <w:r>
        <w:t xml:space="preserve"> be given to</w:t>
      </w:r>
      <w:r w:rsidRPr="00D37325">
        <w:t xml:space="preserve"> key messages and whether the use of infographics would be helpful</w:t>
      </w:r>
      <w:r>
        <w:t>.  N</w:t>
      </w:r>
      <w:r w:rsidRPr="00D37325">
        <w:t xml:space="preserve">arrative </w:t>
      </w:r>
      <w:r>
        <w:t>about the data should be written</w:t>
      </w:r>
      <w:r w:rsidRPr="00D37325">
        <w:t xml:space="preserve"> in a journalistic style to add discussion and to aid interpretation. The narrative </w:t>
      </w:r>
      <w:r>
        <w:t>should be</w:t>
      </w:r>
      <w:r w:rsidRPr="00D37325">
        <w:t xml:space="preserve"> factual, impar</w:t>
      </w:r>
      <w:r>
        <w:t>tial and objective.</w:t>
      </w:r>
    </w:p>
    <w:p w:rsidR="004551E3" w:rsidRDefault="0007634B" w:rsidP="0007634B">
      <w:pPr>
        <w:pStyle w:val="ListParagraph"/>
        <w:numPr>
          <w:ilvl w:val="0"/>
          <w:numId w:val="15"/>
        </w:numPr>
        <w:spacing w:before="120" w:after="120"/>
        <w:ind w:left="714" w:hanging="357"/>
        <w:contextualSpacing w:val="0"/>
      </w:pPr>
      <w:r w:rsidRPr="00D37325">
        <w:t xml:space="preserve">As part of the </w:t>
      </w:r>
      <w:r>
        <w:t>production, and particularly if your output requires communications support, a member of</w:t>
      </w:r>
      <w:r w:rsidRPr="00D37325">
        <w:t xml:space="preserve"> the Public Health Wales Communications Team </w:t>
      </w:r>
      <w:r>
        <w:t xml:space="preserve">may be included as part of the team. They should be approached in good time  to discuss communications requests and agree appropriate publication dates, particularly for complex or contentious outputs. </w:t>
      </w:r>
    </w:p>
    <w:p w:rsidR="002E139A" w:rsidRDefault="00467D5D" w:rsidP="007465AE">
      <w:pPr>
        <w:pStyle w:val="ListParagraph"/>
        <w:numPr>
          <w:ilvl w:val="0"/>
          <w:numId w:val="15"/>
        </w:numPr>
        <w:spacing w:before="120" w:after="120"/>
        <w:ind w:left="714" w:hanging="357"/>
        <w:contextualSpacing w:val="0"/>
      </w:pPr>
      <w:r>
        <w:t xml:space="preserve">Information about the release should be included in the Forward </w:t>
      </w:r>
      <w:r w:rsidR="0005372A">
        <w:t>Look</w:t>
      </w:r>
      <w:r>
        <w:t xml:space="preserve"> document as soon as a decision has been made on the date of release</w:t>
      </w:r>
      <w:r w:rsidR="00460DE9" w:rsidRPr="00D37325">
        <w:t>.</w:t>
      </w:r>
      <w:r w:rsidR="002E139A">
        <w:t xml:space="preserve"> </w:t>
      </w:r>
    </w:p>
    <w:p w:rsidR="006B1EFC" w:rsidRDefault="006B1EFC" w:rsidP="007465AE">
      <w:pPr>
        <w:pStyle w:val="ListParagraph"/>
        <w:numPr>
          <w:ilvl w:val="0"/>
          <w:numId w:val="15"/>
        </w:numPr>
        <w:spacing w:before="120" w:after="120"/>
        <w:contextualSpacing w:val="0"/>
      </w:pPr>
      <w:r>
        <w:t>E</w:t>
      </w:r>
      <w:r w:rsidRPr="00D37325">
        <w:t xml:space="preserve">nsure that sufficient time is </w:t>
      </w:r>
      <w:r>
        <w:t>included in the planning and production stage</w:t>
      </w:r>
      <w:r w:rsidR="008826A2">
        <w:t>s</w:t>
      </w:r>
      <w:r>
        <w:t xml:space="preserve"> to allow for robust analysis; quality assurance; </w:t>
      </w:r>
      <w:r w:rsidRPr="00D37325">
        <w:t>proof-read</w:t>
      </w:r>
      <w:r>
        <w:t xml:space="preserve">ing, production and translation. </w:t>
      </w:r>
      <w:r w:rsidRPr="00D37325">
        <w:t xml:space="preserve"> </w:t>
      </w:r>
    </w:p>
    <w:p w:rsidR="00E642BC" w:rsidRDefault="00E642BC" w:rsidP="007465AE">
      <w:pPr>
        <w:pStyle w:val="ListParagraph"/>
        <w:numPr>
          <w:ilvl w:val="0"/>
          <w:numId w:val="15"/>
        </w:numPr>
        <w:spacing w:before="120" w:after="120"/>
        <w:contextualSpacing w:val="0"/>
      </w:pPr>
      <w:r w:rsidRPr="00D37325">
        <w:t>The contact details of the team</w:t>
      </w:r>
      <w:r>
        <w:t xml:space="preserve"> / individual</w:t>
      </w:r>
      <w:r w:rsidRPr="00D37325">
        <w:t xml:space="preserve"> </w:t>
      </w:r>
      <w:r w:rsidR="006B1EFC">
        <w:t xml:space="preserve">responsible for </w:t>
      </w:r>
      <w:r w:rsidRPr="00D37325">
        <w:t>publication will be included within any official statistics documentation and on</w:t>
      </w:r>
      <w:r w:rsidR="006B1EFC">
        <w:t xml:space="preserve"> the relevant</w:t>
      </w:r>
      <w:r w:rsidRPr="00D37325">
        <w:t xml:space="preserve"> </w:t>
      </w:r>
      <w:r w:rsidR="006B1EFC">
        <w:t>web page</w:t>
      </w:r>
      <w:r w:rsidRPr="00D37325">
        <w:t xml:space="preserve">. </w:t>
      </w:r>
    </w:p>
    <w:p w:rsidR="003B3ADF" w:rsidRDefault="003B3ADF" w:rsidP="007465AE">
      <w:pPr>
        <w:pStyle w:val="ListParagraph"/>
        <w:numPr>
          <w:ilvl w:val="0"/>
          <w:numId w:val="15"/>
        </w:numPr>
        <w:spacing w:before="120" w:after="120"/>
        <w:contextualSpacing w:val="0"/>
      </w:pPr>
      <w:r>
        <w:lastRenderedPageBreak/>
        <w:t xml:space="preserve">The release should happen at </w:t>
      </w:r>
      <w:r w:rsidR="008826A2">
        <w:t>9.30 on the date that has been announced. Any earlier or later than that will constitute a breach</w:t>
      </w:r>
      <w:r w:rsidR="00821077">
        <w:t>, which must be discussed with the Lead Officer</w:t>
      </w:r>
      <w:r w:rsidR="008826A2">
        <w:t xml:space="preserve">. </w:t>
      </w:r>
    </w:p>
    <w:p w:rsidR="002B74E3" w:rsidRPr="00D37325" w:rsidRDefault="007A0B2C" w:rsidP="007E2622">
      <w:pPr>
        <w:pStyle w:val="Heading1"/>
      </w:pPr>
      <w:bookmarkStart w:id="19" w:name="_Toc513815141"/>
      <w:r w:rsidRPr="00D37325">
        <w:t>Pre-release access</w:t>
      </w:r>
      <w:bookmarkEnd w:id="19"/>
    </w:p>
    <w:p w:rsidR="007E2622" w:rsidRDefault="00DA4518" w:rsidP="00D37325">
      <w:hyperlink r:id="rId16" w:history="1">
        <w:r w:rsidR="007E2622" w:rsidRPr="007E2622">
          <w:rPr>
            <w:rStyle w:val="Hyperlink"/>
          </w:rPr>
          <w:t>Pre-release access</w:t>
        </w:r>
      </w:hyperlink>
      <w:r w:rsidR="007E2622">
        <w:t xml:space="preserve"> is the circulation of the data and report to a small number of named individuals prior to the official launch date. In Wales this can take place </w:t>
      </w:r>
      <w:r w:rsidR="007E2622" w:rsidRPr="004551E3">
        <w:rPr>
          <w:b/>
        </w:rPr>
        <w:t>up to</w:t>
      </w:r>
      <w:r w:rsidR="007E2622">
        <w:t xml:space="preserve"> five working days prior to the official release date, and is governed by the </w:t>
      </w:r>
      <w:hyperlink r:id="rId17" w:history="1">
        <w:r w:rsidR="007E2622" w:rsidRPr="007E2622">
          <w:rPr>
            <w:rStyle w:val="Hyperlink"/>
          </w:rPr>
          <w:t>Pre-release Access to Official Statistics (Wales) Order 2009</w:t>
        </w:r>
      </w:hyperlink>
      <w:r w:rsidR="007E2622">
        <w:t xml:space="preserve">.  </w:t>
      </w:r>
    </w:p>
    <w:p w:rsidR="009D46F1" w:rsidRDefault="009D46F1" w:rsidP="006172C0">
      <w:r>
        <w:t xml:space="preserve">Implicit in national guidance is that the list of people given access is </w:t>
      </w:r>
      <w:r w:rsidRPr="006172C0">
        <w:rPr>
          <w:b/>
        </w:rPr>
        <w:t>kept to the minimum necessary</w:t>
      </w:r>
      <w:r>
        <w:t>. Public Health Wales Official Statistics producers should observe this principle</w:t>
      </w:r>
      <w:r w:rsidR="006172C0">
        <w:t xml:space="preserve">. Pre-release access should only be considered where public benefit resulting from access outweighs the detriment to public trust in official statistics from allowing access. </w:t>
      </w:r>
    </w:p>
    <w:p w:rsidR="007E2622" w:rsidRDefault="006172C0" w:rsidP="00D37325">
      <w:r>
        <w:t>The rationale for allowing access is</w:t>
      </w:r>
      <w:r w:rsidR="007E2622">
        <w:t xml:space="preserve">:- </w:t>
      </w:r>
    </w:p>
    <w:p w:rsidR="006172C0" w:rsidRDefault="006172C0" w:rsidP="007465AE">
      <w:pPr>
        <w:pStyle w:val="ListParagraph"/>
        <w:numPr>
          <w:ilvl w:val="0"/>
          <w:numId w:val="16"/>
        </w:numPr>
      </w:pPr>
      <w:r>
        <w:t>So that the minimum number of persons necessary have ac</w:t>
      </w:r>
      <w:r w:rsidR="00382A0E">
        <w:t xml:space="preserve">cess to allow the Minister or </w:t>
      </w:r>
      <w:r>
        <w:t>other accountable person</w:t>
      </w:r>
      <w:r w:rsidR="00382A0E">
        <w:t>s</w:t>
      </w:r>
      <w:r w:rsidR="009E3F67">
        <w:t xml:space="preserve"> </w:t>
      </w:r>
      <w:r w:rsidR="00382A0E">
        <w:t xml:space="preserve">(e.g. Chief Medical Officer, Chief Executive of Public Health Wales, Directors of Public Health) </w:t>
      </w:r>
      <w:r w:rsidR="00C25651">
        <w:t>to</w:t>
      </w:r>
    </w:p>
    <w:p w:rsidR="00382A0E" w:rsidRDefault="00382A0E" w:rsidP="00382A0E">
      <w:pPr>
        <w:pStyle w:val="ListParagraph"/>
        <w:numPr>
          <w:ilvl w:val="1"/>
          <w:numId w:val="16"/>
        </w:numPr>
      </w:pPr>
      <w:r>
        <w:t xml:space="preserve">respond </w:t>
      </w:r>
      <w:r w:rsidR="00C25651">
        <w:t>to questions or statements about the statistics</w:t>
      </w:r>
    </w:p>
    <w:p w:rsidR="00C25651" w:rsidRDefault="00C25651" w:rsidP="00382A0E">
      <w:pPr>
        <w:pStyle w:val="ListParagraph"/>
        <w:numPr>
          <w:ilvl w:val="1"/>
          <w:numId w:val="16"/>
        </w:numPr>
      </w:pPr>
      <w:r>
        <w:t>take action in relation to the statistics at or after publication</w:t>
      </w:r>
    </w:p>
    <w:p w:rsidR="00C5222D" w:rsidRDefault="00C5222D" w:rsidP="007465AE">
      <w:pPr>
        <w:pStyle w:val="ListParagraph"/>
        <w:numPr>
          <w:ilvl w:val="0"/>
          <w:numId w:val="16"/>
        </w:numPr>
      </w:pPr>
      <w:r>
        <w:t>T</w:t>
      </w:r>
      <w:r w:rsidR="009C4D7A" w:rsidRPr="00D37325">
        <w:t xml:space="preserve">o </w:t>
      </w:r>
      <w:r w:rsidR="0028149A" w:rsidRPr="00D37325">
        <w:t>ensure that public comment</w:t>
      </w:r>
      <w:r w:rsidR="00EF44C5" w:rsidRPr="00D37325">
        <w:t xml:space="preserve"> on the official statistics </w:t>
      </w:r>
      <w:r>
        <w:t>is</w:t>
      </w:r>
      <w:r w:rsidR="0028149A" w:rsidRPr="00D37325">
        <w:t xml:space="preserve"> </w:t>
      </w:r>
      <w:r w:rsidR="00EF44C5" w:rsidRPr="00D37325">
        <w:t>based on a correct understanding of them</w:t>
      </w:r>
      <w:r>
        <w:t xml:space="preserve"> </w:t>
      </w:r>
    </w:p>
    <w:p w:rsidR="009D46F1" w:rsidRDefault="006172C0" w:rsidP="009D46F1">
      <w:r w:rsidRPr="00C43824">
        <w:t>National</w:t>
      </w:r>
      <w:r w:rsidR="009D46F1" w:rsidRPr="00C43824">
        <w:t xml:space="preserve"> guidance and legislation identifies which individuals and post-holders should be considered for pre-release access. A list of names and job titles</w:t>
      </w:r>
      <w:r w:rsidR="00C43824">
        <w:t xml:space="preserve"> of those given pre-release access</w:t>
      </w:r>
      <w:r w:rsidR="009D46F1" w:rsidRPr="00C43824">
        <w:t xml:space="preserve"> </w:t>
      </w:r>
      <w:r w:rsidR="00C43824">
        <w:t>must</w:t>
      </w:r>
      <w:r w:rsidR="009D46F1" w:rsidRPr="00C43824">
        <w:t xml:space="preserve"> be published alongside </w:t>
      </w:r>
      <w:r w:rsidR="00C43824">
        <w:t>the published release</w:t>
      </w:r>
      <w:r w:rsidR="009D46F1" w:rsidRPr="00C43824">
        <w:t>.</w:t>
      </w:r>
      <w:r w:rsidR="009D46F1">
        <w:t xml:space="preserve"> </w:t>
      </w:r>
    </w:p>
    <w:p w:rsidR="002B74E3" w:rsidRPr="00D37325" w:rsidRDefault="00252401" w:rsidP="00D37325">
      <w:r w:rsidRPr="00D37325">
        <w:t>Those receiving pre-access release are prohibited from further</w:t>
      </w:r>
      <w:r w:rsidR="00C5222D">
        <w:t xml:space="preserve"> disclosure of the statistics. All practica</w:t>
      </w:r>
      <w:r w:rsidRPr="00D37325">
        <w:t xml:space="preserve">l steps </w:t>
      </w:r>
      <w:r w:rsidR="00C5222D">
        <w:t>should</w:t>
      </w:r>
      <w:r w:rsidRPr="00D37325">
        <w:t xml:space="preserve"> be taken to safeguard the security of the statistics.</w:t>
      </w:r>
      <w:r w:rsidR="00C5222D">
        <w:t xml:space="preserve"> A suggested email wording to accompany the pre-release is included in Appendix E. </w:t>
      </w:r>
      <w:r w:rsidRPr="00D37325">
        <w:t xml:space="preserve"> </w:t>
      </w:r>
      <w:r w:rsidR="00C5222D">
        <w:t xml:space="preserve">Any breach or disclosure prior to the official release date must be reported to the Lead Officer for Official Statistics in Public Health Wales. Those provided with the access should not </w:t>
      </w:r>
      <w:r w:rsidR="008C1D07" w:rsidRPr="00D37325">
        <w:t>seek to alter the format, content,</w:t>
      </w:r>
      <w:r w:rsidR="002B74E3" w:rsidRPr="00D37325">
        <w:t xml:space="preserve"> </w:t>
      </w:r>
      <w:r w:rsidR="008C1D07" w:rsidRPr="00D37325">
        <w:t xml:space="preserve">key </w:t>
      </w:r>
      <w:r w:rsidR="002B74E3" w:rsidRPr="00D37325">
        <w:t>messages</w:t>
      </w:r>
      <w:r w:rsidR="008C1D07" w:rsidRPr="00D37325">
        <w:t xml:space="preserve"> or timescale</w:t>
      </w:r>
      <w:r w:rsidR="00C5222D">
        <w:t>s</w:t>
      </w:r>
      <w:r w:rsidR="008C1D07" w:rsidRPr="00D37325">
        <w:t xml:space="preserve"> unless errors are found. </w:t>
      </w:r>
    </w:p>
    <w:p w:rsidR="002B74E3" w:rsidRPr="00D37325" w:rsidRDefault="00C43824" w:rsidP="00D37325">
      <w:r>
        <w:t>T</w:t>
      </w:r>
      <w:r w:rsidR="002B74E3" w:rsidRPr="00D37325">
        <w:t xml:space="preserve">he </w:t>
      </w:r>
      <w:r w:rsidR="00E642BC">
        <w:t>suggested</w:t>
      </w:r>
      <w:r w:rsidR="002B74E3" w:rsidRPr="00D37325">
        <w:t xml:space="preserve"> circulation list for </w:t>
      </w:r>
      <w:r w:rsidR="007A0B2C" w:rsidRPr="00D37325">
        <w:t>pre-release access</w:t>
      </w:r>
      <w:r w:rsidR="002B74E3" w:rsidRPr="00D37325">
        <w:t xml:space="preserve"> for all Public Health Wales offi</w:t>
      </w:r>
      <w:r>
        <w:t>cial statistics releases could include some of the post-holders below</w:t>
      </w:r>
      <w:r w:rsidR="002B74E3" w:rsidRPr="00D37325">
        <w:t>:</w:t>
      </w:r>
    </w:p>
    <w:p w:rsidR="002B74E3" w:rsidRPr="00D37325" w:rsidRDefault="002B74E3" w:rsidP="007465AE">
      <w:pPr>
        <w:pStyle w:val="ListParagraph"/>
        <w:numPr>
          <w:ilvl w:val="0"/>
          <w:numId w:val="17"/>
        </w:numPr>
        <w:spacing w:before="120" w:after="120"/>
        <w:ind w:left="714" w:hanging="357"/>
        <w:contextualSpacing w:val="0"/>
      </w:pPr>
      <w:r w:rsidRPr="00D37325">
        <w:t>Publi</w:t>
      </w:r>
      <w:r w:rsidR="00E438FB">
        <w:t>c Health Wales: Chief Executive, Board</w:t>
      </w:r>
      <w:r w:rsidRPr="00D37325">
        <w:t xml:space="preserve"> Chair, </w:t>
      </w:r>
      <w:r w:rsidR="00E438FB">
        <w:t>Director of relevant directorate e.g. Health &amp; Wellbeing or Public Health Services, nominated communications lead</w:t>
      </w:r>
    </w:p>
    <w:p w:rsidR="002B74E3" w:rsidRPr="00D37325" w:rsidRDefault="002B74E3" w:rsidP="007465AE">
      <w:pPr>
        <w:pStyle w:val="ListParagraph"/>
        <w:numPr>
          <w:ilvl w:val="0"/>
          <w:numId w:val="17"/>
        </w:numPr>
        <w:spacing w:before="120" w:after="120"/>
        <w:ind w:left="714" w:hanging="357"/>
        <w:contextualSpacing w:val="0"/>
      </w:pPr>
      <w:r w:rsidRPr="00D37325">
        <w:t xml:space="preserve">Welsh Government: Chief Medical </w:t>
      </w:r>
      <w:r w:rsidR="00E438FB">
        <w:t>Officer (or deputy);</w:t>
      </w:r>
      <w:r w:rsidR="00C43824">
        <w:t xml:space="preserve"> Welsh Government</w:t>
      </w:r>
      <w:r w:rsidRPr="00D37325">
        <w:t xml:space="preserve"> lead for topic</w:t>
      </w:r>
      <w:r w:rsidR="00E438FB">
        <w:t>; named communications lead</w:t>
      </w:r>
      <w:r w:rsidR="00252401" w:rsidRPr="00D37325">
        <w:t>.  The Minister would also receive access in line with The Pre-Release to Official Statistics (Wales) Order 2009</w:t>
      </w:r>
    </w:p>
    <w:p w:rsidR="002B74E3" w:rsidRPr="00D37325" w:rsidRDefault="002B74E3" w:rsidP="007465AE">
      <w:pPr>
        <w:pStyle w:val="ListParagraph"/>
        <w:numPr>
          <w:ilvl w:val="0"/>
          <w:numId w:val="17"/>
        </w:numPr>
        <w:spacing w:before="120" w:after="120"/>
        <w:ind w:left="714" w:hanging="357"/>
        <w:contextualSpacing w:val="0"/>
      </w:pPr>
      <w:r w:rsidRPr="00D37325">
        <w:t xml:space="preserve">Health Boards: Director of Public Health (or </w:t>
      </w:r>
      <w:r w:rsidR="00E642BC">
        <w:t>nominated deputies</w:t>
      </w:r>
      <w:r w:rsidRPr="00D37325">
        <w:t>)</w:t>
      </w:r>
    </w:p>
    <w:p w:rsidR="002B74E3" w:rsidRPr="00D37325" w:rsidRDefault="00252401" w:rsidP="007465AE">
      <w:pPr>
        <w:pStyle w:val="ListParagraph"/>
        <w:numPr>
          <w:ilvl w:val="0"/>
          <w:numId w:val="17"/>
        </w:numPr>
        <w:spacing w:before="120" w:after="120"/>
        <w:ind w:left="714" w:hanging="357"/>
        <w:contextualSpacing w:val="0"/>
      </w:pPr>
      <w:r w:rsidRPr="00D37325">
        <w:t>Other named individuals</w:t>
      </w:r>
      <w:r w:rsidR="002B74E3" w:rsidRPr="00D37325">
        <w:t xml:space="preserve"> may also be </w:t>
      </w:r>
      <w:r w:rsidRPr="00D37325">
        <w:t>add</w:t>
      </w:r>
      <w:r w:rsidR="002B74E3" w:rsidRPr="00D37325">
        <w:t xml:space="preserve">ed dependent upon the </w:t>
      </w:r>
      <w:r w:rsidRPr="00D37325">
        <w:t>particular</w:t>
      </w:r>
      <w:r w:rsidR="002B74E3" w:rsidRPr="00D37325">
        <w:t xml:space="preserve"> official statistics release</w:t>
      </w:r>
    </w:p>
    <w:p w:rsidR="00BB4384" w:rsidRDefault="00BB4384" w:rsidP="00B5599C">
      <w:pPr>
        <w:pStyle w:val="Heading1"/>
      </w:pPr>
      <w:bookmarkStart w:id="20" w:name="_Toc513815144"/>
      <w:r>
        <w:lastRenderedPageBreak/>
        <w:t>Lead officer for Official Statistics</w:t>
      </w:r>
    </w:p>
    <w:p w:rsidR="00BB4384" w:rsidRPr="00BB4384" w:rsidRDefault="003666C4" w:rsidP="00BB4384">
      <w:r>
        <w:t xml:space="preserve">A lead officer for Official Statistics has been identified within Public Health Wales and information about the remit of the role can be found </w:t>
      </w:r>
      <w:hyperlink r:id="rId18" w:history="1">
        <w:r w:rsidRPr="004551E3">
          <w:rPr>
            <w:rStyle w:val="Hyperlink"/>
          </w:rPr>
          <w:t>here</w:t>
        </w:r>
      </w:hyperlink>
      <w:r>
        <w:t xml:space="preserve">. </w:t>
      </w:r>
    </w:p>
    <w:p w:rsidR="00E360C2" w:rsidRPr="00D37325" w:rsidRDefault="00E360C2" w:rsidP="00B5599C">
      <w:pPr>
        <w:pStyle w:val="Heading1"/>
      </w:pPr>
      <w:r w:rsidRPr="00D37325">
        <w:t>Breaches</w:t>
      </w:r>
      <w:bookmarkEnd w:id="20"/>
    </w:p>
    <w:p w:rsidR="00804D59" w:rsidRDefault="00E360C2" w:rsidP="00D37325">
      <w:r w:rsidRPr="00D37325">
        <w:t>A breach of the Code of Practice occurs when an organisation producing official statistics fails to meet the standards outlin</w:t>
      </w:r>
      <w:r w:rsidR="00B5599C">
        <w:t>ed in the Code of Practice for O</w:t>
      </w:r>
      <w:r w:rsidRPr="00D37325">
        <w:t>fficial Statistics and where an exemption or exception had not been approved.</w:t>
      </w:r>
      <w:r w:rsidR="00F61004">
        <w:t xml:space="preserve"> </w:t>
      </w:r>
    </w:p>
    <w:p w:rsidR="00F61004" w:rsidRDefault="00F61004" w:rsidP="00D37325">
      <w:r>
        <w:t xml:space="preserve">The Lead Officer for Official Statistics should be contacted </w:t>
      </w:r>
      <w:r w:rsidR="00804D59">
        <w:t xml:space="preserve">as soon as possible </w:t>
      </w:r>
      <w:r>
        <w:t xml:space="preserve">where a breach is suspected to have occurred. They should determine, in discussion with others, </w:t>
      </w:r>
      <w:r w:rsidR="00E360C2" w:rsidRPr="00D37325">
        <w:t>whether a breac</w:t>
      </w:r>
      <w:r>
        <w:t xml:space="preserve">h has occurred. If it is decided that a breach has occurred then the Chief Statistician at Welsh Government will be contacted for further advice, which may result in a report to the National Statistician. </w:t>
      </w:r>
      <w:r w:rsidR="00BD37A1">
        <w:t xml:space="preserve">If a breach is reported to the National Statistician, then the Chief Executive and relevant board director should </w:t>
      </w:r>
      <w:r w:rsidR="00C6617D">
        <w:t xml:space="preserve">also </w:t>
      </w:r>
      <w:r w:rsidR="00BD37A1">
        <w:t>be informed</w:t>
      </w:r>
      <w:r w:rsidR="00C6617D">
        <w:t xml:space="preserve"> that this has taken place</w:t>
      </w:r>
      <w:r w:rsidR="00BD37A1">
        <w:t>.</w:t>
      </w:r>
    </w:p>
    <w:p w:rsidR="00BD37A1" w:rsidRDefault="00BD37A1" w:rsidP="00BD37A1">
      <w:r>
        <w:t xml:space="preserve">Should the Lead Officer for Official Statistics not be </w:t>
      </w:r>
      <w:r w:rsidR="00B64694">
        <w:t xml:space="preserve">available </w:t>
      </w:r>
      <w:r>
        <w:t xml:space="preserve">when a breach is identified, then either the Director of Health Intelligence or the Director of WCISU should be </w:t>
      </w:r>
      <w:r w:rsidR="00B64694">
        <w:t>contacted in the first instance</w:t>
      </w:r>
      <w:r>
        <w:t xml:space="preserve">. </w:t>
      </w:r>
    </w:p>
    <w:p w:rsidR="00F61004" w:rsidRDefault="00F61004" w:rsidP="00D37325">
      <w:r>
        <w:t xml:space="preserve">Breaches may exist where one of the following has happened: </w:t>
      </w:r>
    </w:p>
    <w:p w:rsidR="00E360C2" w:rsidRPr="00D37325" w:rsidRDefault="00DF7165" w:rsidP="007465AE">
      <w:pPr>
        <w:pStyle w:val="ListParagraph"/>
        <w:numPr>
          <w:ilvl w:val="0"/>
          <w:numId w:val="18"/>
        </w:numPr>
        <w:spacing w:before="120" w:after="120"/>
        <w:ind w:left="714" w:hanging="357"/>
        <w:contextualSpacing w:val="0"/>
      </w:pPr>
      <w:r w:rsidRPr="00D37325">
        <w:t>Statistic</w:t>
      </w:r>
      <w:r w:rsidR="00E360C2" w:rsidRPr="00D37325">
        <w:t>s are not made equally available to all</w:t>
      </w:r>
    </w:p>
    <w:p w:rsidR="00E360C2" w:rsidRPr="00D37325" w:rsidRDefault="00E360C2" w:rsidP="007465AE">
      <w:pPr>
        <w:pStyle w:val="ListParagraph"/>
        <w:numPr>
          <w:ilvl w:val="0"/>
          <w:numId w:val="18"/>
        </w:numPr>
        <w:spacing w:before="120" w:after="120"/>
        <w:ind w:left="714" w:hanging="357"/>
        <w:contextualSpacing w:val="0"/>
      </w:pPr>
      <w:r w:rsidRPr="00D37325">
        <w:t xml:space="preserve">Statements or comments based on prior knowledge of the statistics are published ahead of the publication of the statistics </w:t>
      </w:r>
    </w:p>
    <w:p w:rsidR="00E360C2" w:rsidRPr="00D37325" w:rsidRDefault="00E360C2" w:rsidP="007465AE">
      <w:pPr>
        <w:pStyle w:val="ListParagraph"/>
        <w:numPr>
          <w:ilvl w:val="0"/>
          <w:numId w:val="18"/>
        </w:numPr>
        <w:spacing w:before="120" w:after="120"/>
        <w:ind w:left="714" w:hanging="357"/>
        <w:contextualSpacing w:val="0"/>
      </w:pPr>
      <w:r w:rsidRPr="00D37325">
        <w:t xml:space="preserve">The professional independence of statisticians is challenged </w:t>
      </w:r>
    </w:p>
    <w:p w:rsidR="00E360C2" w:rsidRPr="00D37325" w:rsidRDefault="00E360C2" w:rsidP="007465AE">
      <w:pPr>
        <w:pStyle w:val="ListParagraph"/>
        <w:numPr>
          <w:ilvl w:val="0"/>
          <w:numId w:val="18"/>
        </w:numPr>
        <w:spacing w:before="120" w:after="120"/>
        <w:ind w:left="714" w:hanging="357"/>
        <w:contextualSpacing w:val="0"/>
      </w:pPr>
      <w:r w:rsidRPr="00D37325">
        <w:t>Unpublished information</w:t>
      </w:r>
      <w:r w:rsidR="00F61004">
        <w:t xml:space="preserve"> is</w:t>
      </w:r>
      <w:r w:rsidRPr="00D37325">
        <w:t xml:space="preserve"> used for personal gain</w:t>
      </w:r>
    </w:p>
    <w:p w:rsidR="00F61004" w:rsidRDefault="00E360C2" w:rsidP="007465AE">
      <w:pPr>
        <w:pStyle w:val="ListParagraph"/>
        <w:numPr>
          <w:ilvl w:val="0"/>
          <w:numId w:val="18"/>
        </w:numPr>
        <w:spacing w:before="120" w:after="120"/>
        <w:ind w:left="714" w:hanging="357"/>
        <w:contextualSpacing w:val="0"/>
      </w:pPr>
      <w:r w:rsidRPr="00D37325">
        <w:t>Confidential (</w:t>
      </w:r>
      <w:proofErr w:type="spellStart"/>
      <w:r w:rsidRPr="00D37325">
        <w:t>disclosive</w:t>
      </w:r>
      <w:proofErr w:type="spellEnd"/>
      <w:r w:rsidRPr="00D37325">
        <w:t>) information is inadvertently/inappropriately made available outside the producer body</w:t>
      </w:r>
      <w:r w:rsidR="00F61004">
        <w:t xml:space="preserve"> </w:t>
      </w:r>
    </w:p>
    <w:p w:rsidR="00E360C2" w:rsidRPr="00D37325" w:rsidRDefault="00410AC1" w:rsidP="007465AE">
      <w:pPr>
        <w:pStyle w:val="ListParagraph"/>
        <w:numPr>
          <w:ilvl w:val="0"/>
          <w:numId w:val="18"/>
        </w:numPr>
        <w:spacing w:before="120" w:after="120"/>
        <w:ind w:left="714" w:hanging="357"/>
        <w:contextualSpacing w:val="0"/>
      </w:pPr>
      <w:r w:rsidRPr="00D37325">
        <w:t xml:space="preserve">Statistical reports have been released contrary to </w:t>
      </w:r>
      <w:r w:rsidR="00F61004">
        <w:t xml:space="preserve">the </w:t>
      </w:r>
      <w:r w:rsidRPr="00D37325">
        <w:t>Code</w:t>
      </w:r>
      <w:r w:rsidR="00F61004">
        <w:t xml:space="preserve"> of Practice</w:t>
      </w:r>
      <w:r w:rsidRPr="00D37325">
        <w:t>, including where the content of a statistical report has been made available to anyone</w:t>
      </w:r>
      <w:r w:rsidR="005B154A">
        <w:t>, during the production or pre-</w:t>
      </w:r>
      <w:r w:rsidR="00F61004">
        <w:t>release period, who was</w:t>
      </w:r>
      <w:r w:rsidRPr="00D37325">
        <w:t xml:space="preserve"> not essential for statistical production</w:t>
      </w:r>
      <w:r w:rsidR="00F61004">
        <w:t>, or</w:t>
      </w:r>
      <w:r w:rsidRPr="00D37325">
        <w:t xml:space="preserve"> who </w:t>
      </w:r>
      <w:r w:rsidR="00F61004">
        <w:t>was</w:t>
      </w:r>
      <w:r w:rsidRPr="00D37325">
        <w:t xml:space="preserve"> not on the relevant pre-release access list</w:t>
      </w:r>
    </w:p>
    <w:p w:rsidR="00410AC1" w:rsidRPr="00D37325" w:rsidRDefault="00410AC1" w:rsidP="00D37325">
      <w:r w:rsidRPr="00D37325">
        <w:t>Breach reporting is the responsibility of the body producing the statistic, irrespective of whether the breach occurred within that body.</w:t>
      </w:r>
      <w:r w:rsidR="0022075A">
        <w:t xml:space="preserve"> Where a breach has occurred, this should also be reported as an incident on </w:t>
      </w:r>
      <w:proofErr w:type="spellStart"/>
      <w:r w:rsidR="0022075A">
        <w:t>Datix</w:t>
      </w:r>
      <w:proofErr w:type="spellEnd"/>
      <w:r w:rsidR="0022075A">
        <w:t xml:space="preserve">. </w:t>
      </w:r>
      <w:r w:rsidRPr="00D37325">
        <w:t xml:space="preserve">When a breach of the Code has occurred, the Public Health Wales </w:t>
      </w:r>
      <w:r w:rsidR="00A25701" w:rsidRPr="00D37325">
        <w:t xml:space="preserve">Lead </w:t>
      </w:r>
      <w:r w:rsidR="00A25701" w:rsidRPr="00D37325">
        <w:br/>
      </w:r>
      <w:r w:rsidR="0022075A">
        <w:t>Officer for Statistics should</w:t>
      </w:r>
      <w:r w:rsidRPr="00D37325">
        <w:t>:</w:t>
      </w:r>
    </w:p>
    <w:p w:rsidR="00410AC1" w:rsidRPr="00D37325" w:rsidRDefault="007465AE" w:rsidP="007465AE">
      <w:pPr>
        <w:pStyle w:val="ListParagraph"/>
        <w:numPr>
          <w:ilvl w:val="0"/>
          <w:numId w:val="19"/>
        </w:numPr>
        <w:spacing w:before="120" w:after="120"/>
        <w:ind w:left="714" w:hanging="357"/>
        <w:contextualSpacing w:val="0"/>
      </w:pPr>
      <w:r>
        <w:t>Issue a</w:t>
      </w:r>
      <w:r w:rsidR="00410AC1" w:rsidRPr="00D37325">
        <w:t xml:space="preserve"> public statement explaining the breach on the Public Health W</w:t>
      </w:r>
      <w:r>
        <w:t xml:space="preserve">ales official statistics webpage. </w:t>
      </w:r>
      <w:r w:rsidR="00410AC1" w:rsidRPr="00D37325">
        <w:t xml:space="preserve">This should be done no later than the time of the publication of the relevant statistics if the breach has occurred before publication, or as soon as </w:t>
      </w:r>
      <w:r w:rsidR="003666C4">
        <w:t xml:space="preserve">discovery of the breach occurs. </w:t>
      </w:r>
    </w:p>
    <w:p w:rsidR="00410AC1" w:rsidRPr="00D37325" w:rsidRDefault="00410AC1" w:rsidP="007465AE">
      <w:pPr>
        <w:pStyle w:val="ListParagraph"/>
        <w:numPr>
          <w:ilvl w:val="0"/>
          <w:numId w:val="19"/>
        </w:numPr>
        <w:spacing w:before="120" w:after="120"/>
        <w:ind w:left="714" w:hanging="357"/>
        <w:contextualSpacing w:val="0"/>
      </w:pPr>
      <w:r w:rsidRPr="00D37325">
        <w:t xml:space="preserve">Inform the </w:t>
      </w:r>
      <w:r w:rsidR="002D6FA1" w:rsidRPr="00D37325">
        <w:t>Welsh Government C</w:t>
      </w:r>
      <w:r w:rsidR="00A25701" w:rsidRPr="00D37325">
        <w:t xml:space="preserve">hief Statistician </w:t>
      </w:r>
      <w:r w:rsidRPr="00D37325">
        <w:t>of the breach as soon as it is discovered</w:t>
      </w:r>
    </w:p>
    <w:p w:rsidR="00EF606A" w:rsidRPr="00D37325" w:rsidRDefault="00410AC1" w:rsidP="007465AE">
      <w:pPr>
        <w:pStyle w:val="ListParagraph"/>
        <w:numPr>
          <w:ilvl w:val="0"/>
          <w:numId w:val="19"/>
        </w:numPr>
        <w:spacing w:before="120" w:after="120"/>
        <w:ind w:left="714" w:hanging="357"/>
        <w:contextualSpacing w:val="0"/>
      </w:pPr>
      <w:r w:rsidRPr="00D37325">
        <w:t>Ensure that the nature of the breach, the impact of the breach, and the steps taken (or planned to be taken) to reassure users and to prevent such as breach reoccurring are reported to the National Statistician as soon as possible, and ideally within one working day of the breach</w:t>
      </w:r>
      <w:r w:rsidR="00EF606A" w:rsidRPr="00D37325">
        <w:t xml:space="preserve"> unless otherwise agreed with the Statistics Authority</w:t>
      </w:r>
    </w:p>
    <w:p w:rsidR="00EF606A" w:rsidRPr="00D37325" w:rsidRDefault="00EF606A" w:rsidP="007465AE">
      <w:pPr>
        <w:pStyle w:val="ListParagraph"/>
        <w:numPr>
          <w:ilvl w:val="0"/>
          <w:numId w:val="19"/>
        </w:numPr>
        <w:spacing w:before="120" w:after="120"/>
        <w:ind w:left="714" w:hanging="357"/>
        <w:contextualSpacing w:val="0"/>
      </w:pPr>
      <w:r w:rsidRPr="00D37325">
        <w:lastRenderedPageBreak/>
        <w:t xml:space="preserve">Update </w:t>
      </w:r>
      <w:r w:rsidR="00B64694">
        <w:t xml:space="preserve">information </w:t>
      </w:r>
      <w:r w:rsidRPr="00D37325">
        <w:t xml:space="preserve">about the breach on </w:t>
      </w:r>
      <w:r w:rsidR="00B64694">
        <w:t>the</w:t>
      </w:r>
      <w:r w:rsidR="003666C4">
        <w:t xml:space="preserve"> website as soon as is practica</w:t>
      </w:r>
      <w:r w:rsidRPr="00D37325">
        <w:t>l</w:t>
      </w:r>
    </w:p>
    <w:p w:rsidR="00930ABB" w:rsidRPr="00D37325" w:rsidRDefault="00930ABB" w:rsidP="00D37325">
      <w:r w:rsidRPr="00D37325">
        <w:t>Where breaches have occurred Public Health Wales must take account of this before allowing future pre-release access to a</w:t>
      </w:r>
      <w:r w:rsidR="00596141" w:rsidRPr="00D37325">
        <w:t>n organisation or</w:t>
      </w:r>
      <w:r w:rsidRPr="00D37325">
        <w:t xml:space="preserve"> named individual.</w:t>
      </w:r>
    </w:p>
    <w:p w:rsidR="0022075A" w:rsidRDefault="00BB1D48" w:rsidP="00BB1D48">
      <w:pPr>
        <w:jc w:val="center"/>
      </w:pPr>
      <w:bookmarkStart w:id="21" w:name="_Toc418859904"/>
      <w:bookmarkStart w:id="22" w:name="_Toc513815142"/>
      <w:r>
        <w:t>_________________________________________________________________________________</w:t>
      </w:r>
    </w:p>
    <w:bookmarkEnd w:id="21"/>
    <w:bookmarkEnd w:id="22"/>
    <w:p w:rsidR="002D6FA1" w:rsidRPr="00D37325" w:rsidRDefault="002D6FA1" w:rsidP="00D37325"/>
    <w:p w:rsidR="00B413D1" w:rsidRPr="00D7301E" w:rsidRDefault="00B413D1" w:rsidP="00BB1D48">
      <w:pPr>
        <w:spacing w:before="0"/>
        <w:jc w:val="left"/>
        <w:rPr>
          <w:b/>
          <w:u w:val="single"/>
        </w:rPr>
      </w:pPr>
      <w:bookmarkStart w:id="23" w:name="_Toc513815145"/>
      <w:r w:rsidRPr="00D7301E">
        <w:rPr>
          <w:b/>
          <w:u w:val="single"/>
        </w:rPr>
        <w:t>Appendix A: Relevant guidance and relevant documentation</w:t>
      </w:r>
      <w:bookmarkEnd w:id="2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307"/>
      </w:tblGrid>
      <w:tr w:rsidR="00A96C3E" w:rsidTr="00A97EDF">
        <w:tc>
          <w:tcPr>
            <w:tcW w:w="3402" w:type="dxa"/>
          </w:tcPr>
          <w:p w:rsidR="00A96C3E" w:rsidRDefault="00A96C3E" w:rsidP="00325643">
            <w:pPr>
              <w:jc w:val="left"/>
            </w:pPr>
            <w:r>
              <w:t>Code of Practice</w:t>
            </w:r>
          </w:p>
        </w:tc>
        <w:tc>
          <w:tcPr>
            <w:tcW w:w="5307" w:type="dxa"/>
          </w:tcPr>
          <w:p w:rsidR="00A96C3E" w:rsidRDefault="00DA4518" w:rsidP="00D37325">
            <w:hyperlink r:id="rId19" w:history="1">
              <w:r w:rsidR="00A96C3E" w:rsidRPr="00624A2C">
                <w:rPr>
                  <w:rStyle w:val="Hyperlink"/>
                </w:rPr>
                <w:t>http://www.statisticsauthority.gov.uk/assessment/code-of-practice/index.html</w:t>
              </w:r>
            </w:hyperlink>
            <w:r w:rsidR="00A96C3E">
              <w:t xml:space="preserve"> </w:t>
            </w:r>
          </w:p>
        </w:tc>
      </w:tr>
      <w:tr w:rsidR="00A96C3E" w:rsidTr="00A97EDF">
        <w:tc>
          <w:tcPr>
            <w:tcW w:w="3402" w:type="dxa"/>
          </w:tcPr>
          <w:p w:rsidR="00A96C3E" w:rsidRDefault="00A97EDF" w:rsidP="00325643">
            <w:pPr>
              <w:jc w:val="left"/>
            </w:pPr>
            <w:r>
              <w:t>Information is beautiful (data visualisation website)</w:t>
            </w:r>
          </w:p>
        </w:tc>
        <w:tc>
          <w:tcPr>
            <w:tcW w:w="5307" w:type="dxa"/>
          </w:tcPr>
          <w:p w:rsidR="00A96C3E" w:rsidRDefault="00DA4518" w:rsidP="00D37325">
            <w:hyperlink r:id="rId20" w:history="1">
              <w:r w:rsidR="00A97EDF" w:rsidRPr="00FA334C">
                <w:rPr>
                  <w:rStyle w:val="Hyperlink"/>
                </w:rPr>
                <w:t>https://informationisbeautiful.net/</w:t>
              </w:r>
            </w:hyperlink>
            <w:r w:rsidR="00A97EDF">
              <w:t xml:space="preserve"> </w:t>
            </w:r>
          </w:p>
        </w:tc>
      </w:tr>
      <w:tr w:rsidR="00A96C3E" w:rsidTr="00A97EDF">
        <w:tc>
          <w:tcPr>
            <w:tcW w:w="3402" w:type="dxa"/>
          </w:tcPr>
          <w:p w:rsidR="00A96C3E" w:rsidRDefault="00325643" w:rsidP="00325643">
            <w:pPr>
              <w:jc w:val="left"/>
            </w:pPr>
            <w:r>
              <w:t>Office for National Statistics</w:t>
            </w:r>
          </w:p>
        </w:tc>
        <w:tc>
          <w:tcPr>
            <w:tcW w:w="5307" w:type="dxa"/>
          </w:tcPr>
          <w:p w:rsidR="00A96C3E" w:rsidRDefault="00DA4518" w:rsidP="00D37325">
            <w:hyperlink r:id="rId21" w:history="1">
              <w:r w:rsidR="00325643" w:rsidRPr="00FA334C">
                <w:rPr>
                  <w:rStyle w:val="Hyperlink"/>
                </w:rPr>
                <w:t>https://www.ons.gov.uk/</w:t>
              </w:r>
            </w:hyperlink>
            <w:r w:rsidR="00325643">
              <w:t xml:space="preserve"> </w:t>
            </w:r>
          </w:p>
        </w:tc>
      </w:tr>
      <w:tr w:rsidR="00A96C3E" w:rsidTr="00A97EDF">
        <w:tc>
          <w:tcPr>
            <w:tcW w:w="3402" w:type="dxa"/>
          </w:tcPr>
          <w:p w:rsidR="00A96C3E" w:rsidRDefault="00990DD1" w:rsidP="00325643">
            <w:pPr>
              <w:jc w:val="left"/>
            </w:pPr>
            <w:r>
              <w:t>Public Health England Official Statistics release list</w:t>
            </w:r>
          </w:p>
        </w:tc>
        <w:tc>
          <w:tcPr>
            <w:tcW w:w="5307" w:type="dxa"/>
          </w:tcPr>
          <w:p w:rsidR="00A96C3E" w:rsidRDefault="00DA4518" w:rsidP="00D37325">
            <w:hyperlink r:id="rId22" w:anchor="our-official-statistics-publications" w:history="1">
              <w:r w:rsidR="00990DD1" w:rsidRPr="00FA334C">
                <w:rPr>
                  <w:rStyle w:val="Hyperlink"/>
                </w:rPr>
                <w:t>https://www.gov.uk/government/organisations/public-health-england/about/statistics#our-official-statistics-publications</w:t>
              </w:r>
            </w:hyperlink>
            <w:r w:rsidR="00990DD1">
              <w:t xml:space="preserve"> </w:t>
            </w:r>
          </w:p>
        </w:tc>
      </w:tr>
      <w:tr w:rsidR="00A96C3E" w:rsidTr="00A97EDF">
        <w:tc>
          <w:tcPr>
            <w:tcW w:w="3402" w:type="dxa"/>
          </w:tcPr>
          <w:p w:rsidR="00A96C3E" w:rsidRDefault="00325643" w:rsidP="00325643">
            <w:pPr>
              <w:jc w:val="left"/>
            </w:pPr>
            <w:r>
              <w:t>UK Statistics Authority</w:t>
            </w:r>
          </w:p>
        </w:tc>
        <w:tc>
          <w:tcPr>
            <w:tcW w:w="5307" w:type="dxa"/>
          </w:tcPr>
          <w:p w:rsidR="00A96C3E" w:rsidRDefault="00DA4518" w:rsidP="00D37325">
            <w:hyperlink r:id="rId23" w:history="1">
              <w:r w:rsidR="00325643" w:rsidRPr="00FA334C">
                <w:rPr>
                  <w:rStyle w:val="Hyperlink"/>
                </w:rPr>
                <w:t>https://www.statisticsauthority.gov.uk/</w:t>
              </w:r>
            </w:hyperlink>
            <w:r w:rsidR="00325643">
              <w:t xml:space="preserve"> </w:t>
            </w:r>
          </w:p>
        </w:tc>
      </w:tr>
      <w:tr w:rsidR="00A96C3E" w:rsidTr="00A97EDF">
        <w:tc>
          <w:tcPr>
            <w:tcW w:w="3402" w:type="dxa"/>
          </w:tcPr>
          <w:p w:rsidR="00A96C3E" w:rsidRDefault="00325643" w:rsidP="00325643">
            <w:pPr>
              <w:jc w:val="left"/>
            </w:pPr>
            <w:r>
              <w:t>Welsh Government release calendar</w:t>
            </w:r>
          </w:p>
        </w:tc>
        <w:tc>
          <w:tcPr>
            <w:tcW w:w="5307" w:type="dxa"/>
          </w:tcPr>
          <w:p w:rsidR="00A96C3E" w:rsidRDefault="00DA4518" w:rsidP="00D37325">
            <w:hyperlink r:id="rId24" w:history="1">
              <w:r w:rsidR="00325643" w:rsidRPr="00FA334C">
                <w:rPr>
                  <w:rStyle w:val="Hyperlink"/>
                </w:rPr>
                <w:t>https://gov.wales/statistics-and-research/?upcoming=true&amp;lang=en</w:t>
              </w:r>
            </w:hyperlink>
            <w:r w:rsidR="00325643">
              <w:t xml:space="preserve"> </w:t>
            </w:r>
          </w:p>
        </w:tc>
      </w:tr>
      <w:tr w:rsidR="00A96C3E" w:rsidTr="00A97EDF">
        <w:tc>
          <w:tcPr>
            <w:tcW w:w="3402" w:type="dxa"/>
          </w:tcPr>
          <w:p w:rsidR="00A96C3E" w:rsidRDefault="00A96C3E" w:rsidP="00D37325"/>
        </w:tc>
        <w:tc>
          <w:tcPr>
            <w:tcW w:w="5307" w:type="dxa"/>
          </w:tcPr>
          <w:p w:rsidR="00A96C3E" w:rsidRDefault="00A96C3E" w:rsidP="00D37325"/>
        </w:tc>
      </w:tr>
    </w:tbl>
    <w:p w:rsidR="00A96C3E" w:rsidRPr="00D7301E" w:rsidRDefault="00A96C3E" w:rsidP="00D37325">
      <w:pPr>
        <w:rPr>
          <w:b/>
          <w:u w:val="single"/>
        </w:rPr>
      </w:pPr>
      <w:r w:rsidRPr="00D7301E">
        <w:rPr>
          <w:b/>
          <w:u w:val="single"/>
        </w:rPr>
        <w:t xml:space="preserve">Appendix B: checklist for producers </w:t>
      </w:r>
    </w:p>
    <w:p w:rsidR="00A97EDF" w:rsidRDefault="00A97EDF" w:rsidP="009E2AF0">
      <w:pPr>
        <w:spacing w:before="0"/>
        <w:jc w:val="left"/>
        <w:rPr>
          <w:color w:val="000000" w:themeColor="text1"/>
          <w:szCs w:val="24"/>
          <w:u w:val="single"/>
        </w:rPr>
      </w:pPr>
    </w:p>
    <w:p w:rsidR="009E2AF0" w:rsidRPr="00A97EDF" w:rsidRDefault="00A97EDF" w:rsidP="009E2AF0">
      <w:pPr>
        <w:spacing w:before="0"/>
        <w:jc w:val="left"/>
        <w:rPr>
          <w:b/>
          <w:color w:val="000000" w:themeColor="text1"/>
          <w:szCs w:val="24"/>
        </w:rPr>
      </w:pPr>
      <w:r w:rsidRPr="00A97EDF">
        <w:rPr>
          <w:b/>
          <w:color w:val="000000" w:themeColor="text1"/>
          <w:szCs w:val="24"/>
        </w:rPr>
        <w:t>Twelve</w:t>
      </w:r>
      <w:r w:rsidR="009E2AF0" w:rsidRPr="00A97EDF">
        <w:rPr>
          <w:b/>
          <w:color w:val="000000" w:themeColor="text1"/>
          <w:szCs w:val="24"/>
        </w:rPr>
        <w:t xml:space="preserve"> months prior to publication</w:t>
      </w:r>
    </w:p>
    <w:p w:rsidR="009E2AF0" w:rsidRDefault="009E2AF0" w:rsidP="007465AE">
      <w:pPr>
        <w:pStyle w:val="ListParagraph"/>
        <w:numPr>
          <w:ilvl w:val="0"/>
          <w:numId w:val="9"/>
        </w:numPr>
        <w:spacing w:before="0"/>
        <w:contextualSpacing w:val="0"/>
        <w:jc w:val="left"/>
        <w:rPr>
          <w:color w:val="000000" w:themeColor="text1"/>
        </w:rPr>
      </w:pPr>
      <w:r w:rsidRPr="00AF492F">
        <w:rPr>
          <w:color w:val="000000" w:themeColor="text1"/>
        </w:rPr>
        <w:t xml:space="preserve">Agree </w:t>
      </w:r>
      <w:r w:rsidR="00A97EDF">
        <w:rPr>
          <w:color w:val="000000" w:themeColor="text1"/>
        </w:rPr>
        <w:t>approximate date of</w:t>
      </w:r>
      <w:r w:rsidRPr="00AF492F">
        <w:rPr>
          <w:color w:val="000000" w:themeColor="text1"/>
        </w:rPr>
        <w:t xml:space="preserve"> publication</w:t>
      </w:r>
    </w:p>
    <w:p w:rsidR="00A97EDF" w:rsidRPr="005E721E" w:rsidRDefault="00A97EDF" w:rsidP="005E721E">
      <w:pPr>
        <w:pStyle w:val="ListParagraph"/>
        <w:numPr>
          <w:ilvl w:val="0"/>
          <w:numId w:val="9"/>
        </w:numPr>
        <w:spacing w:before="0"/>
        <w:contextualSpacing w:val="0"/>
        <w:jc w:val="left"/>
        <w:rPr>
          <w:color w:val="000000" w:themeColor="text1"/>
        </w:rPr>
      </w:pPr>
      <w:r w:rsidRPr="00AF492F">
        <w:rPr>
          <w:color w:val="000000" w:themeColor="text1"/>
        </w:rPr>
        <w:t xml:space="preserve">Agree </w:t>
      </w:r>
      <w:r w:rsidR="005E721E">
        <w:rPr>
          <w:color w:val="000000" w:themeColor="text1"/>
        </w:rPr>
        <w:t xml:space="preserve">plan for analysis and publication, including how data is to be presented. </w:t>
      </w:r>
    </w:p>
    <w:p w:rsidR="009E2AF0" w:rsidRPr="00AF492F" w:rsidRDefault="005E721E" w:rsidP="007465AE">
      <w:pPr>
        <w:pStyle w:val="ListParagraph"/>
        <w:numPr>
          <w:ilvl w:val="0"/>
          <w:numId w:val="9"/>
        </w:numPr>
        <w:spacing w:before="0"/>
        <w:contextualSpacing w:val="0"/>
        <w:jc w:val="left"/>
        <w:rPr>
          <w:color w:val="000000" w:themeColor="text1"/>
        </w:rPr>
      </w:pPr>
      <w:r>
        <w:rPr>
          <w:color w:val="000000" w:themeColor="text1"/>
        </w:rPr>
        <w:t>Identify and a</w:t>
      </w:r>
      <w:r w:rsidR="009E2AF0" w:rsidRPr="00AF492F">
        <w:rPr>
          <w:color w:val="000000" w:themeColor="text1"/>
        </w:rPr>
        <w:t>gree budget</w:t>
      </w:r>
      <w:r>
        <w:rPr>
          <w:color w:val="000000" w:themeColor="text1"/>
        </w:rPr>
        <w:t>, including costed staff time</w:t>
      </w:r>
    </w:p>
    <w:p w:rsidR="009E2AF0" w:rsidRPr="00AF492F" w:rsidRDefault="009E2AF0" w:rsidP="007465AE">
      <w:pPr>
        <w:pStyle w:val="ListParagraph"/>
        <w:numPr>
          <w:ilvl w:val="0"/>
          <w:numId w:val="9"/>
        </w:numPr>
        <w:spacing w:before="0"/>
        <w:contextualSpacing w:val="0"/>
        <w:jc w:val="left"/>
        <w:rPr>
          <w:color w:val="000000" w:themeColor="text1"/>
        </w:rPr>
      </w:pPr>
      <w:r w:rsidRPr="00AF492F">
        <w:rPr>
          <w:color w:val="000000" w:themeColor="text1"/>
        </w:rPr>
        <w:t>Develop project plan</w:t>
      </w:r>
      <w:r w:rsidR="005E721E">
        <w:rPr>
          <w:color w:val="000000" w:themeColor="text1"/>
        </w:rPr>
        <w:t xml:space="preserve"> using above information</w:t>
      </w:r>
    </w:p>
    <w:p w:rsidR="009E2AF0" w:rsidRPr="00AF492F" w:rsidRDefault="009E2AF0" w:rsidP="007465AE">
      <w:pPr>
        <w:pStyle w:val="ListParagraph"/>
        <w:numPr>
          <w:ilvl w:val="0"/>
          <w:numId w:val="9"/>
        </w:numPr>
        <w:spacing w:before="0"/>
        <w:contextualSpacing w:val="0"/>
        <w:jc w:val="left"/>
        <w:rPr>
          <w:color w:val="000000" w:themeColor="text1"/>
        </w:rPr>
      </w:pPr>
      <w:r w:rsidRPr="00AF492F">
        <w:rPr>
          <w:color w:val="000000" w:themeColor="text1"/>
        </w:rPr>
        <w:t>Publish</w:t>
      </w:r>
      <w:r w:rsidR="005E721E">
        <w:rPr>
          <w:color w:val="000000" w:themeColor="text1"/>
        </w:rPr>
        <w:t xml:space="preserve"> approximated date of publication (month) on Welsh Government Official Statistics calendar website. </w:t>
      </w:r>
      <w:r w:rsidRPr="00AF492F">
        <w:rPr>
          <w:color w:val="000000" w:themeColor="text1"/>
        </w:rPr>
        <w:t xml:space="preserve"> </w:t>
      </w:r>
    </w:p>
    <w:p w:rsidR="009E2AF0" w:rsidRPr="00AF492F" w:rsidRDefault="009E2AF0" w:rsidP="009E2AF0">
      <w:pPr>
        <w:spacing w:before="0"/>
        <w:jc w:val="left"/>
        <w:rPr>
          <w:color w:val="000000" w:themeColor="text1"/>
          <w:u w:val="single"/>
        </w:rPr>
      </w:pPr>
    </w:p>
    <w:p w:rsidR="009E2AF0" w:rsidRPr="005E721E" w:rsidRDefault="005E721E" w:rsidP="009E2AF0">
      <w:pPr>
        <w:spacing w:before="0"/>
        <w:jc w:val="left"/>
        <w:rPr>
          <w:b/>
          <w:color w:val="000000" w:themeColor="text1"/>
        </w:rPr>
      </w:pPr>
      <w:r>
        <w:rPr>
          <w:b/>
          <w:color w:val="000000" w:themeColor="text1"/>
        </w:rPr>
        <w:t>Between twelve and six</w:t>
      </w:r>
      <w:r w:rsidR="009E2AF0" w:rsidRPr="005E721E">
        <w:rPr>
          <w:b/>
          <w:color w:val="000000" w:themeColor="text1"/>
        </w:rPr>
        <w:t xml:space="preserve"> months prior to publication</w:t>
      </w:r>
    </w:p>
    <w:p w:rsidR="009E2AF0" w:rsidRPr="00AF492F" w:rsidRDefault="009E2AF0" w:rsidP="009E2AF0">
      <w:pPr>
        <w:pStyle w:val="ListParagraph"/>
        <w:spacing w:before="0"/>
        <w:contextualSpacing w:val="0"/>
        <w:jc w:val="left"/>
        <w:rPr>
          <w:color w:val="000000" w:themeColor="text1"/>
        </w:rPr>
      </w:pPr>
    </w:p>
    <w:p w:rsidR="009E2AF0" w:rsidRPr="00AF492F" w:rsidRDefault="009E2AF0" w:rsidP="007465AE">
      <w:pPr>
        <w:pStyle w:val="ListParagraph"/>
        <w:numPr>
          <w:ilvl w:val="0"/>
          <w:numId w:val="12"/>
        </w:numPr>
        <w:spacing w:before="0"/>
        <w:contextualSpacing w:val="0"/>
        <w:jc w:val="left"/>
        <w:rPr>
          <w:color w:val="000000" w:themeColor="text1"/>
        </w:rPr>
      </w:pPr>
      <w:r w:rsidRPr="00AF492F">
        <w:rPr>
          <w:color w:val="000000" w:themeColor="text1"/>
        </w:rPr>
        <w:t xml:space="preserve">Data </w:t>
      </w:r>
      <w:r w:rsidR="005E721E">
        <w:rPr>
          <w:color w:val="000000" w:themeColor="text1"/>
        </w:rPr>
        <w:t xml:space="preserve">download and </w:t>
      </w:r>
      <w:r w:rsidRPr="00AF492F">
        <w:rPr>
          <w:color w:val="000000" w:themeColor="text1"/>
        </w:rPr>
        <w:t>analysis</w:t>
      </w:r>
      <w:r w:rsidR="005E721E">
        <w:rPr>
          <w:color w:val="000000" w:themeColor="text1"/>
        </w:rPr>
        <w:t xml:space="preserve"> commences</w:t>
      </w:r>
    </w:p>
    <w:p w:rsidR="009E2AF0" w:rsidRPr="00AF492F" w:rsidRDefault="009E2AF0" w:rsidP="007465AE">
      <w:pPr>
        <w:pStyle w:val="ListParagraph"/>
        <w:numPr>
          <w:ilvl w:val="0"/>
          <w:numId w:val="12"/>
        </w:numPr>
        <w:spacing w:before="0"/>
        <w:contextualSpacing w:val="0"/>
        <w:jc w:val="left"/>
        <w:rPr>
          <w:color w:val="000000" w:themeColor="text1"/>
        </w:rPr>
      </w:pPr>
      <w:r w:rsidRPr="00AF492F">
        <w:rPr>
          <w:color w:val="000000" w:themeColor="text1"/>
        </w:rPr>
        <w:t>Quality assurance of data analysis</w:t>
      </w:r>
    </w:p>
    <w:p w:rsidR="009E2AF0" w:rsidRPr="00AF492F" w:rsidRDefault="009E2AF0" w:rsidP="007465AE">
      <w:pPr>
        <w:pStyle w:val="ListParagraph"/>
        <w:numPr>
          <w:ilvl w:val="0"/>
          <w:numId w:val="12"/>
        </w:numPr>
        <w:spacing w:before="0"/>
        <w:contextualSpacing w:val="0"/>
        <w:jc w:val="left"/>
        <w:rPr>
          <w:color w:val="000000" w:themeColor="text1"/>
        </w:rPr>
      </w:pPr>
      <w:r w:rsidRPr="00AF492F">
        <w:rPr>
          <w:color w:val="000000" w:themeColor="text1"/>
        </w:rPr>
        <w:t>Consider launch type – event/ web release</w:t>
      </w:r>
    </w:p>
    <w:p w:rsidR="009E2AF0" w:rsidRPr="00AF492F" w:rsidRDefault="005E721E" w:rsidP="007465AE">
      <w:pPr>
        <w:pStyle w:val="ListParagraph"/>
        <w:numPr>
          <w:ilvl w:val="0"/>
          <w:numId w:val="12"/>
        </w:numPr>
        <w:spacing w:before="0"/>
        <w:contextualSpacing w:val="0"/>
        <w:jc w:val="left"/>
        <w:rPr>
          <w:color w:val="000000" w:themeColor="text1"/>
        </w:rPr>
      </w:pPr>
      <w:r>
        <w:rPr>
          <w:color w:val="000000" w:themeColor="text1"/>
        </w:rPr>
        <w:t xml:space="preserve">Request quote from translators, and secure time in calendar for translation of chosen person </w:t>
      </w:r>
    </w:p>
    <w:p w:rsidR="009E2AF0" w:rsidRPr="00AF492F" w:rsidRDefault="009E2AF0" w:rsidP="009E2AF0">
      <w:pPr>
        <w:pStyle w:val="ListParagraph"/>
        <w:spacing w:before="0"/>
        <w:ind w:left="1440"/>
        <w:contextualSpacing w:val="0"/>
        <w:jc w:val="left"/>
        <w:rPr>
          <w:color w:val="000000" w:themeColor="text1"/>
        </w:rPr>
      </w:pPr>
    </w:p>
    <w:p w:rsidR="009E2AF0" w:rsidRPr="00AA1AB0" w:rsidRDefault="00AA1AB0" w:rsidP="009E2AF0">
      <w:pPr>
        <w:spacing w:before="0"/>
        <w:jc w:val="left"/>
        <w:rPr>
          <w:b/>
          <w:color w:val="000000" w:themeColor="text1"/>
        </w:rPr>
      </w:pPr>
      <w:r>
        <w:rPr>
          <w:b/>
          <w:color w:val="000000" w:themeColor="text1"/>
        </w:rPr>
        <w:t>Six</w:t>
      </w:r>
      <w:r w:rsidR="009E2AF0" w:rsidRPr="00AA1AB0">
        <w:rPr>
          <w:b/>
          <w:color w:val="000000" w:themeColor="text1"/>
        </w:rPr>
        <w:t xml:space="preserve"> months prior to publication</w:t>
      </w:r>
    </w:p>
    <w:p w:rsidR="009E2AF0" w:rsidRDefault="00AA1AB0" w:rsidP="007465AE">
      <w:pPr>
        <w:pStyle w:val="ListParagraph"/>
        <w:numPr>
          <w:ilvl w:val="0"/>
          <w:numId w:val="10"/>
        </w:numPr>
        <w:spacing w:before="0"/>
        <w:jc w:val="left"/>
        <w:rPr>
          <w:color w:val="000000" w:themeColor="text1"/>
        </w:rPr>
      </w:pPr>
      <w:r>
        <w:rPr>
          <w:color w:val="000000" w:themeColor="text1"/>
        </w:rPr>
        <w:t xml:space="preserve">At least three months ahead of planned publication date, ensure actual date is published on Welsh Government Official Statistics Calendar website. </w:t>
      </w:r>
    </w:p>
    <w:p w:rsidR="00AA1AB0" w:rsidRPr="00AA1AB0" w:rsidRDefault="00AA1AB0" w:rsidP="00AA1AB0">
      <w:pPr>
        <w:pStyle w:val="ListParagraph"/>
        <w:numPr>
          <w:ilvl w:val="0"/>
          <w:numId w:val="10"/>
        </w:numPr>
        <w:spacing w:before="0"/>
        <w:jc w:val="left"/>
        <w:rPr>
          <w:color w:val="000000" w:themeColor="text1"/>
        </w:rPr>
      </w:pPr>
      <w:r>
        <w:rPr>
          <w:color w:val="000000" w:themeColor="text1"/>
        </w:rPr>
        <w:t>Add to Public Health Wales “Forward Look”</w:t>
      </w:r>
      <w:r w:rsidRPr="00AF492F">
        <w:rPr>
          <w:color w:val="000000" w:themeColor="text1"/>
        </w:rPr>
        <w:t xml:space="preserve"> </w:t>
      </w:r>
    </w:p>
    <w:p w:rsidR="005E721E" w:rsidRPr="00AF492F" w:rsidRDefault="00AA1AB0" w:rsidP="005E721E">
      <w:pPr>
        <w:pStyle w:val="ListParagraph"/>
        <w:numPr>
          <w:ilvl w:val="0"/>
          <w:numId w:val="10"/>
        </w:numPr>
        <w:spacing w:before="0"/>
        <w:contextualSpacing w:val="0"/>
        <w:jc w:val="left"/>
        <w:rPr>
          <w:color w:val="000000" w:themeColor="text1"/>
        </w:rPr>
      </w:pPr>
      <w:r>
        <w:rPr>
          <w:color w:val="000000" w:themeColor="text1"/>
        </w:rPr>
        <w:lastRenderedPageBreak/>
        <w:t>Develop commentary to accompany analysis. Commentary should be appropriate for the method of display selected for the data. For example this may be in the form of a written report, or commentary boxes to be added to charts</w:t>
      </w:r>
    </w:p>
    <w:p w:rsidR="005E721E" w:rsidRPr="00AA1AB0" w:rsidRDefault="005E721E" w:rsidP="00AA1AB0">
      <w:pPr>
        <w:pStyle w:val="ListParagraph"/>
        <w:numPr>
          <w:ilvl w:val="0"/>
          <w:numId w:val="10"/>
        </w:numPr>
        <w:spacing w:before="0"/>
        <w:contextualSpacing w:val="0"/>
        <w:jc w:val="left"/>
        <w:rPr>
          <w:color w:val="000000" w:themeColor="text1"/>
        </w:rPr>
      </w:pPr>
      <w:r w:rsidRPr="00AA1AB0">
        <w:rPr>
          <w:color w:val="000000" w:themeColor="text1"/>
        </w:rPr>
        <w:t xml:space="preserve">Review and make amends </w:t>
      </w:r>
    </w:p>
    <w:p w:rsidR="00AA1AB0" w:rsidRDefault="00AA1AB0" w:rsidP="007465AE">
      <w:pPr>
        <w:pStyle w:val="ListParagraph"/>
        <w:numPr>
          <w:ilvl w:val="0"/>
          <w:numId w:val="9"/>
        </w:numPr>
        <w:spacing w:before="0"/>
        <w:contextualSpacing w:val="0"/>
        <w:jc w:val="left"/>
        <w:rPr>
          <w:color w:val="000000" w:themeColor="text1"/>
        </w:rPr>
      </w:pPr>
      <w:r>
        <w:rPr>
          <w:color w:val="000000" w:themeColor="text1"/>
        </w:rPr>
        <w:t>Alert an identified Communications lead to the forthcoming publication and ensure that meeting time is saved in the pre-release access period for key messages to be developed.</w:t>
      </w:r>
    </w:p>
    <w:p w:rsidR="009E2AF0" w:rsidRDefault="009E2AF0" w:rsidP="007465AE">
      <w:pPr>
        <w:pStyle w:val="ListParagraph"/>
        <w:numPr>
          <w:ilvl w:val="0"/>
          <w:numId w:val="9"/>
        </w:numPr>
        <w:spacing w:before="0"/>
        <w:contextualSpacing w:val="0"/>
        <w:jc w:val="left"/>
        <w:rPr>
          <w:color w:val="000000" w:themeColor="text1"/>
        </w:rPr>
      </w:pPr>
      <w:r w:rsidRPr="00AF492F">
        <w:rPr>
          <w:color w:val="000000" w:themeColor="text1"/>
        </w:rPr>
        <w:t>Talk to Communications lead to develop a  communications plan for the launch</w:t>
      </w:r>
    </w:p>
    <w:p w:rsidR="00AA1AB0" w:rsidRDefault="00AA1AB0">
      <w:pPr>
        <w:spacing w:before="0"/>
        <w:jc w:val="left"/>
        <w:rPr>
          <w:color w:val="000000" w:themeColor="text1"/>
          <w:u w:val="single"/>
        </w:rPr>
      </w:pPr>
    </w:p>
    <w:p w:rsidR="009E2AF0" w:rsidRPr="00AA1AB0" w:rsidRDefault="007042F7" w:rsidP="009E2AF0">
      <w:pPr>
        <w:spacing w:before="0"/>
        <w:jc w:val="left"/>
        <w:rPr>
          <w:b/>
          <w:color w:val="000000" w:themeColor="text1"/>
        </w:rPr>
      </w:pPr>
      <w:r>
        <w:rPr>
          <w:b/>
          <w:color w:val="000000" w:themeColor="text1"/>
        </w:rPr>
        <w:t>During the six weeks leading up to Official Statistics Release</w:t>
      </w:r>
    </w:p>
    <w:p w:rsidR="00AA1AB0" w:rsidRDefault="00AA1AB0" w:rsidP="007465AE">
      <w:pPr>
        <w:pStyle w:val="ListParagraph"/>
        <w:numPr>
          <w:ilvl w:val="0"/>
          <w:numId w:val="11"/>
        </w:numPr>
        <w:spacing w:before="0"/>
        <w:contextualSpacing w:val="0"/>
        <w:jc w:val="left"/>
        <w:rPr>
          <w:color w:val="000000" w:themeColor="text1"/>
        </w:rPr>
      </w:pPr>
      <w:r>
        <w:rPr>
          <w:color w:val="000000" w:themeColor="text1"/>
        </w:rPr>
        <w:t>Consultant lead or service head to quality assure analysis and ensure that they are satisfied data is robust</w:t>
      </w:r>
      <w:r w:rsidR="00B1228F">
        <w:rPr>
          <w:color w:val="000000" w:themeColor="text1"/>
        </w:rPr>
        <w:t>.</w:t>
      </w:r>
      <w:r>
        <w:rPr>
          <w:color w:val="000000" w:themeColor="text1"/>
        </w:rPr>
        <w:t xml:space="preserve"> </w:t>
      </w:r>
    </w:p>
    <w:p w:rsidR="009E2AF0" w:rsidRPr="00AF492F" w:rsidRDefault="009E2AF0" w:rsidP="007465AE">
      <w:pPr>
        <w:pStyle w:val="ListParagraph"/>
        <w:numPr>
          <w:ilvl w:val="0"/>
          <w:numId w:val="11"/>
        </w:numPr>
        <w:spacing w:before="0"/>
        <w:contextualSpacing w:val="0"/>
        <w:jc w:val="left"/>
        <w:rPr>
          <w:color w:val="000000" w:themeColor="text1"/>
        </w:rPr>
      </w:pPr>
      <w:r w:rsidRPr="00AF492F">
        <w:rPr>
          <w:color w:val="000000" w:themeColor="text1"/>
        </w:rPr>
        <w:t xml:space="preserve">Proof read </w:t>
      </w:r>
      <w:r w:rsidR="00AA1AB0">
        <w:rPr>
          <w:color w:val="000000" w:themeColor="text1"/>
        </w:rPr>
        <w:t>any written commentary</w:t>
      </w:r>
      <w:r w:rsidR="00B1228F">
        <w:rPr>
          <w:color w:val="000000" w:themeColor="text1"/>
        </w:rPr>
        <w:t>.</w:t>
      </w:r>
    </w:p>
    <w:p w:rsidR="009E2AF0" w:rsidRPr="00AF492F" w:rsidRDefault="009E2AF0" w:rsidP="007465AE">
      <w:pPr>
        <w:pStyle w:val="ListParagraph"/>
        <w:numPr>
          <w:ilvl w:val="0"/>
          <w:numId w:val="11"/>
        </w:numPr>
        <w:spacing w:before="0"/>
        <w:contextualSpacing w:val="0"/>
        <w:jc w:val="left"/>
        <w:rPr>
          <w:color w:val="000000" w:themeColor="text1"/>
        </w:rPr>
      </w:pPr>
      <w:r w:rsidRPr="00AF492F">
        <w:rPr>
          <w:color w:val="000000" w:themeColor="text1"/>
        </w:rPr>
        <w:t>Brief  the chosen translator on context of the report</w:t>
      </w:r>
      <w:r w:rsidR="00B1228F">
        <w:rPr>
          <w:color w:val="000000" w:themeColor="text1"/>
        </w:rPr>
        <w:t>.</w:t>
      </w:r>
    </w:p>
    <w:p w:rsidR="009E2AF0" w:rsidRPr="007042F7" w:rsidRDefault="009E2AF0" w:rsidP="00030584">
      <w:pPr>
        <w:pStyle w:val="ListParagraph"/>
        <w:numPr>
          <w:ilvl w:val="0"/>
          <w:numId w:val="11"/>
        </w:numPr>
        <w:spacing w:before="0"/>
        <w:contextualSpacing w:val="0"/>
        <w:jc w:val="left"/>
        <w:rPr>
          <w:color w:val="000000" w:themeColor="text1"/>
        </w:rPr>
      </w:pPr>
      <w:r w:rsidRPr="007042F7">
        <w:rPr>
          <w:color w:val="000000" w:themeColor="text1"/>
        </w:rPr>
        <w:t>Translation</w:t>
      </w:r>
      <w:r w:rsidR="007042F7" w:rsidRPr="007042F7">
        <w:rPr>
          <w:color w:val="000000" w:themeColor="text1"/>
        </w:rPr>
        <w:t xml:space="preserve"> and </w:t>
      </w:r>
      <w:r w:rsidR="007042F7">
        <w:rPr>
          <w:color w:val="000000" w:themeColor="text1"/>
        </w:rPr>
        <w:t>p</w:t>
      </w:r>
      <w:r w:rsidRPr="007042F7">
        <w:rPr>
          <w:color w:val="000000" w:themeColor="text1"/>
        </w:rPr>
        <w:t>roof read</w:t>
      </w:r>
      <w:r w:rsidR="007042F7">
        <w:rPr>
          <w:color w:val="000000" w:themeColor="text1"/>
        </w:rPr>
        <w:t>ing of</w:t>
      </w:r>
      <w:r w:rsidRPr="007042F7">
        <w:rPr>
          <w:color w:val="000000" w:themeColor="text1"/>
        </w:rPr>
        <w:t xml:space="preserve"> translation</w:t>
      </w:r>
      <w:r w:rsidR="00B1228F">
        <w:rPr>
          <w:color w:val="000000" w:themeColor="text1"/>
        </w:rPr>
        <w:t>.</w:t>
      </w:r>
    </w:p>
    <w:p w:rsidR="009E2AF0" w:rsidRPr="00AF492F" w:rsidRDefault="009E2AF0" w:rsidP="007465AE">
      <w:pPr>
        <w:pStyle w:val="ListParagraph"/>
        <w:numPr>
          <w:ilvl w:val="0"/>
          <w:numId w:val="9"/>
        </w:numPr>
        <w:spacing w:before="0"/>
        <w:contextualSpacing w:val="0"/>
        <w:jc w:val="left"/>
        <w:rPr>
          <w:color w:val="000000" w:themeColor="text1"/>
        </w:rPr>
      </w:pPr>
      <w:r w:rsidRPr="00AF492F">
        <w:rPr>
          <w:color w:val="000000" w:themeColor="text1"/>
        </w:rPr>
        <w:t>Obtain ISBN numbers</w:t>
      </w:r>
      <w:r w:rsidR="00B1228F">
        <w:rPr>
          <w:color w:val="000000" w:themeColor="text1"/>
        </w:rPr>
        <w:t xml:space="preserve"> if required</w:t>
      </w:r>
      <w:r w:rsidRPr="00AF492F">
        <w:rPr>
          <w:color w:val="000000" w:themeColor="text1"/>
        </w:rPr>
        <w:t xml:space="preserve"> – one for the English and one for the Welsh</w:t>
      </w:r>
      <w:r w:rsidR="00B1228F">
        <w:rPr>
          <w:color w:val="000000" w:themeColor="text1"/>
        </w:rPr>
        <w:t>.</w:t>
      </w:r>
    </w:p>
    <w:p w:rsidR="007042F7" w:rsidRDefault="007042F7" w:rsidP="007465AE">
      <w:pPr>
        <w:pStyle w:val="ListParagraph"/>
        <w:numPr>
          <w:ilvl w:val="0"/>
          <w:numId w:val="9"/>
        </w:numPr>
        <w:spacing w:before="0"/>
        <w:contextualSpacing w:val="0"/>
        <w:jc w:val="left"/>
        <w:rPr>
          <w:color w:val="000000" w:themeColor="text1"/>
        </w:rPr>
      </w:pPr>
      <w:r>
        <w:rPr>
          <w:color w:val="000000" w:themeColor="text1"/>
        </w:rPr>
        <w:t xml:space="preserve">Prepare changes to any web pages ahead of publication date, including the Welsh language versions of the pages. </w:t>
      </w:r>
    </w:p>
    <w:p w:rsidR="009E2AF0" w:rsidRDefault="007042F7" w:rsidP="007465AE">
      <w:pPr>
        <w:pStyle w:val="ListParagraph"/>
        <w:numPr>
          <w:ilvl w:val="0"/>
          <w:numId w:val="9"/>
        </w:numPr>
        <w:spacing w:before="0"/>
        <w:contextualSpacing w:val="0"/>
        <w:jc w:val="left"/>
        <w:rPr>
          <w:color w:val="000000" w:themeColor="text1"/>
        </w:rPr>
      </w:pPr>
      <w:r>
        <w:rPr>
          <w:color w:val="000000" w:themeColor="text1"/>
        </w:rPr>
        <w:t xml:space="preserve">Alert </w:t>
      </w:r>
      <w:r w:rsidR="009E2AF0" w:rsidRPr="00AF492F">
        <w:rPr>
          <w:color w:val="000000" w:themeColor="text1"/>
        </w:rPr>
        <w:t xml:space="preserve">web team </w:t>
      </w:r>
      <w:r>
        <w:rPr>
          <w:color w:val="000000" w:themeColor="text1"/>
        </w:rPr>
        <w:t>to need for publication at 9.30 on day of release.</w:t>
      </w:r>
    </w:p>
    <w:p w:rsidR="007042F7" w:rsidRDefault="007042F7" w:rsidP="007042F7">
      <w:pPr>
        <w:pStyle w:val="ListParagraph"/>
        <w:numPr>
          <w:ilvl w:val="0"/>
          <w:numId w:val="9"/>
        </w:numPr>
        <w:spacing w:before="0"/>
        <w:contextualSpacing w:val="0"/>
        <w:jc w:val="left"/>
        <w:rPr>
          <w:color w:val="000000" w:themeColor="text1"/>
        </w:rPr>
      </w:pPr>
      <w:r>
        <w:rPr>
          <w:color w:val="000000" w:themeColor="text1"/>
        </w:rPr>
        <w:t>Ensure web team have necessary documents, web-page text and translations</w:t>
      </w:r>
      <w:r w:rsidR="00B1228F">
        <w:rPr>
          <w:color w:val="000000" w:themeColor="text1"/>
        </w:rPr>
        <w:t xml:space="preserve"> for upload in good time,</w:t>
      </w:r>
      <w:r>
        <w:rPr>
          <w:color w:val="000000" w:themeColor="text1"/>
        </w:rPr>
        <w:t xml:space="preserve"> prior to the release date. </w:t>
      </w:r>
    </w:p>
    <w:p w:rsidR="00B1228F" w:rsidRDefault="009E2AF0" w:rsidP="007042F7">
      <w:pPr>
        <w:pStyle w:val="ListParagraph"/>
        <w:numPr>
          <w:ilvl w:val="0"/>
          <w:numId w:val="9"/>
        </w:numPr>
        <w:spacing w:before="0"/>
        <w:contextualSpacing w:val="0"/>
        <w:jc w:val="left"/>
        <w:rPr>
          <w:color w:val="000000" w:themeColor="text1"/>
        </w:rPr>
      </w:pPr>
      <w:r w:rsidRPr="007042F7">
        <w:rPr>
          <w:color w:val="000000" w:themeColor="text1"/>
        </w:rPr>
        <w:t>Contact</w:t>
      </w:r>
      <w:r w:rsidR="00B1228F">
        <w:rPr>
          <w:color w:val="000000" w:themeColor="text1"/>
        </w:rPr>
        <w:t xml:space="preserve"> named individuals on draft</w:t>
      </w:r>
      <w:r w:rsidRPr="007042F7">
        <w:rPr>
          <w:color w:val="000000" w:themeColor="text1"/>
        </w:rPr>
        <w:t xml:space="preserve"> pre-release list to </w:t>
      </w:r>
      <w:r w:rsidR="00B1228F">
        <w:rPr>
          <w:color w:val="000000" w:themeColor="text1"/>
        </w:rPr>
        <w:t>ensure they would like to receive pre-release or nominate deputy to receive it. Use suggested wording for email, including reminders about legislation for pre-release access.</w:t>
      </w:r>
    </w:p>
    <w:p w:rsidR="00B1228F" w:rsidRDefault="00B1228F" w:rsidP="007042F7">
      <w:pPr>
        <w:pStyle w:val="ListParagraph"/>
        <w:numPr>
          <w:ilvl w:val="0"/>
          <w:numId w:val="9"/>
        </w:numPr>
        <w:spacing w:before="0"/>
        <w:contextualSpacing w:val="0"/>
        <w:jc w:val="left"/>
        <w:rPr>
          <w:color w:val="000000" w:themeColor="text1"/>
        </w:rPr>
      </w:pPr>
      <w:r>
        <w:rPr>
          <w:color w:val="000000" w:themeColor="text1"/>
        </w:rPr>
        <w:t>Prepare pre-release access list, and translation of same.</w:t>
      </w:r>
    </w:p>
    <w:p w:rsidR="009E2AF0" w:rsidRDefault="009E2AF0" w:rsidP="007042F7">
      <w:pPr>
        <w:pStyle w:val="ListParagraph"/>
        <w:numPr>
          <w:ilvl w:val="0"/>
          <w:numId w:val="9"/>
        </w:numPr>
        <w:spacing w:before="0"/>
        <w:contextualSpacing w:val="0"/>
        <w:jc w:val="left"/>
        <w:rPr>
          <w:color w:val="000000" w:themeColor="text1"/>
        </w:rPr>
      </w:pPr>
      <w:r w:rsidRPr="007042F7">
        <w:rPr>
          <w:color w:val="000000" w:themeColor="text1"/>
        </w:rPr>
        <w:t xml:space="preserve">Compile distribution list </w:t>
      </w:r>
      <w:r w:rsidR="00B1228F">
        <w:rPr>
          <w:color w:val="000000" w:themeColor="text1"/>
        </w:rPr>
        <w:t>for recipients / stakeholders on day of release</w:t>
      </w:r>
      <w:r w:rsidRPr="007042F7">
        <w:rPr>
          <w:color w:val="000000" w:themeColor="text1"/>
        </w:rPr>
        <w:t>.</w:t>
      </w:r>
    </w:p>
    <w:p w:rsidR="009E2AF0" w:rsidRPr="00B1228F" w:rsidRDefault="009E2AF0" w:rsidP="00B1228F">
      <w:pPr>
        <w:spacing w:before="0"/>
        <w:jc w:val="left"/>
        <w:rPr>
          <w:color w:val="000000" w:themeColor="text1"/>
        </w:rPr>
      </w:pPr>
    </w:p>
    <w:p w:rsidR="009E2AF0" w:rsidRPr="00B1228F" w:rsidRDefault="00B1228F" w:rsidP="009E2AF0">
      <w:pPr>
        <w:spacing w:before="0"/>
        <w:jc w:val="left"/>
        <w:rPr>
          <w:b/>
          <w:color w:val="000000" w:themeColor="text1"/>
        </w:rPr>
      </w:pPr>
      <w:r w:rsidRPr="00B1228F">
        <w:rPr>
          <w:b/>
          <w:color w:val="000000" w:themeColor="text1"/>
        </w:rPr>
        <w:t xml:space="preserve">One week </w:t>
      </w:r>
      <w:r>
        <w:rPr>
          <w:b/>
          <w:color w:val="000000" w:themeColor="text1"/>
        </w:rPr>
        <w:t xml:space="preserve">(five working days) </w:t>
      </w:r>
      <w:r w:rsidRPr="00B1228F">
        <w:rPr>
          <w:b/>
          <w:color w:val="000000" w:themeColor="text1"/>
        </w:rPr>
        <w:t>before Official Statistics Release</w:t>
      </w:r>
    </w:p>
    <w:p w:rsidR="009E2AF0" w:rsidRDefault="007D0CE2" w:rsidP="007465AE">
      <w:pPr>
        <w:pStyle w:val="ListParagraph"/>
        <w:numPr>
          <w:ilvl w:val="0"/>
          <w:numId w:val="9"/>
        </w:numPr>
        <w:spacing w:before="0"/>
        <w:contextualSpacing w:val="0"/>
        <w:jc w:val="left"/>
        <w:rPr>
          <w:color w:val="000000" w:themeColor="text1"/>
        </w:rPr>
      </w:pPr>
      <w:r w:rsidRPr="00AF492F">
        <w:rPr>
          <w:color w:val="000000" w:themeColor="text1"/>
        </w:rPr>
        <w:t>Pre-release</w:t>
      </w:r>
      <w:r w:rsidR="00B1228F">
        <w:rPr>
          <w:color w:val="000000" w:themeColor="text1"/>
        </w:rPr>
        <w:t xml:space="preserve"> email – five</w:t>
      </w:r>
      <w:r w:rsidR="009E2AF0" w:rsidRPr="00AF492F">
        <w:rPr>
          <w:color w:val="000000" w:themeColor="text1"/>
        </w:rPr>
        <w:t xml:space="preserve"> working days prior to launch</w:t>
      </w:r>
      <w:r w:rsidR="00B1228F">
        <w:rPr>
          <w:color w:val="000000" w:themeColor="text1"/>
        </w:rPr>
        <w:t>.</w:t>
      </w:r>
    </w:p>
    <w:p w:rsidR="00B1228F" w:rsidRPr="00B1228F" w:rsidRDefault="00B1228F" w:rsidP="00B1228F">
      <w:pPr>
        <w:pStyle w:val="ListParagraph"/>
        <w:numPr>
          <w:ilvl w:val="0"/>
          <w:numId w:val="9"/>
        </w:numPr>
        <w:spacing w:before="0"/>
        <w:contextualSpacing w:val="0"/>
        <w:jc w:val="left"/>
        <w:rPr>
          <w:color w:val="000000" w:themeColor="text1"/>
        </w:rPr>
      </w:pPr>
      <w:r>
        <w:rPr>
          <w:color w:val="000000" w:themeColor="text1"/>
        </w:rPr>
        <w:t>Communications plan including identification of individuals to respond to media requests and room bookings if necessary.</w:t>
      </w:r>
    </w:p>
    <w:p w:rsidR="009E2AF0" w:rsidRPr="00AF492F" w:rsidRDefault="009E2AF0" w:rsidP="009E2AF0">
      <w:pPr>
        <w:spacing w:before="0"/>
        <w:jc w:val="left"/>
        <w:rPr>
          <w:color w:val="000000" w:themeColor="text1"/>
        </w:rPr>
      </w:pPr>
    </w:p>
    <w:p w:rsidR="009E2AF0" w:rsidRPr="00B1228F" w:rsidRDefault="009E2AF0" w:rsidP="009E2AF0">
      <w:pPr>
        <w:spacing w:before="0"/>
        <w:jc w:val="left"/>
        <w:rPr>
          <w:b/>
          <w:color w:val="000000" w:themeColor="text1"/>
        </w:rPr>
      </w:pPr>
      <w:r w:rsidRPr="00B1228F">
        <w:rPr>
          <w:b/>
          <w:color w:val="000000" w:themeColor="text1"/>
        </w:rPr>
        <w:t xml:space="preserve">Day of release </w:t>
      </w:r>
    </w:p>
    <w:p w:rsidR="009E2AF0" w:rsidRPr="00B1228F" w:rsidRDefault="00B1228F" w:rsidP="00B1228F">
      <w:pPr>
        <w:pStyle w:val="ListParagraph"/>
        <w:numPr>
          <w:ilvl w:val="0"/>
          <w:numId w:val="9"/>
        </w:numPr>
        <w:spacing w:before="0"/>
        <w:contextualSpacing w:val="0"/>
        <w:jc w:val="left"/>
        <w:rPr>
          <w:color w:val="000000" w:themeColor="text1"/>
        </w:rPr>
      </w:pPr>
      <w:r>
        <w:rPr>
          <w:color w:val="000000" w:themeColor="text1"/>
        </w:rPr>
        <w:t xml:space="preserve">Official Statistics published at exactly 9.30 a.m. </w:t>
      </w:r>
      <w:r w:rsidR="009E2AF0">
        <w:rPr>
          <w:color w:val="000000" w:themeColor="text1"/>
        </w:rPr>
        <w:t>on website</w:t>
      </w:r>
    </w:p>
    <w:p w:rsidR="00B1228F" w:rsidRDefault="00B1228F" w:rsidP="00B1228F">
      <w:pPr>
        <w:spacing w:before="0"/>
        <w:jc w:val="left"/>
        <w:rPr>
          <w:color w:val="000000" w:themeColor="text1"/>
        </w:rPr>
      </w:pPr>
    </w:p>
    <w:p w:rsidR="00B1228F" w:rsidRDefault="009E2AF0" w:rsidP="00B1228F">
      <w:pPr>
        <w:spacing w:before="0"/>
        <w:jc w:val="left"/>
        <w:rPr>
          <w:b/>
          <w:color w:val="000000" w:themeColor="text1"/>
        </w:rPr>
      </w:pPr>
      <w:r w:rsidRPr="00B1228F">
        <w:rPr>
          <w:b/>
          <w:color w:val="000000" w:themeColor="text1"/>
        </w:rPr>
        <w:t>After the release</w:t>
      </w:r>
    </w:p>
    <w:p w:rsidR="00A96C3E" w:rsidRPr="00B1228F" w:rsidRDefault="00B1228F" w:rsidP="00B1228F">
      <w:pPr>
        <w:pStyle w:val="ListParagraph"/>
        <w:numPr>
          <w:ilvl w:val="0"/>
          <w:numId w:val="9"/>
        </w:numPr>
        <w:spacing w:before="0"/>
        <w:jc w:val="left"/>
        <w:rPr>
          <w:b/>
          <w:color w:val="000000" w:themeColor="text1"/>
        </w:rPr>
      </w:pPr>
      <w:r w:rsidRPr="00B1228F">
        <w:rPr>
          <w:color w:val="000000" w:themeColor="text1"/>
        </w:rPr>
        <w:t xml:space="preserve">Undertake a review to </w:t>
      </w:r>
      <w:r w:rsidR="009E2AF0" w:rsidRPr="00B1228F">
        <w:rPr>
          <w:color w:val="000000" w:themeColor="text1"/>
        </w:rPr>
        <w:t>see what went well, what didn’t go so well and what could be improved.</w:t>
      </w:r>
      <w:r w:rsidRPr="00B1228F">
        <w:rPr>
          <w:color w:val="000000" w:themeColor="text1"/>
        </w:rPr>
        <w:t xml:space="preserve"> Disseminate learning. </w:t>
      </w:r>
    </w:p>
    <w:p w:rsidR="00A96C3E" w:rsidRPr="00D37325" w:rsidRDefault="00A96C3E" w:rsidP="00D37325"/>
    <w:p w:rsidR="007D0CE2" w:rsidRDefault="007D0CE2">
      <w:pPr>
        <w:spacing w:before="0"/>
        <w:jc w:val="left"/>
      </w:pPr>
      <w:r>
        <w:br w:type="page"/>
      </w:r>
    </w:p>
    <w:p w:rsidR="00AA689E" w:rsidRPr="00D7301E" w:rsidRDefault="00290A16" w:rsidP="009E2AF0">
      <w:pPr>
        <w:rPr>
          <w:b/>
          <w:u w:val="single"/>
        </w:rPr>
      </w:pPr>
      <w:bookmarkStart w:id="24" w:name="_Toc418859913"/>
      <w:bookmarkStart w:id="25" w:name="_Toc513815150"/>
      <w:r w:rsidRPr="00D7301E">
        <w:rPr>
          <w:b/>
          <w:u w:val="single"/>
        </w:rPr>
        <w:lastRenderedPageBreak/>
        <w:t>Appendix C</w:t>
      </w:r>
      <w:r w:rsidR="00AA689E" w:rsidRPr="00D7301E">
        <w:rPr>
          <w:b/>
          <w:u w:val="single"/>
        </w:rPr>
        <w:t>: Flow Diagram to determine potential ‘official’ statistics</w:t>
      </w:r>
      <w:bookmarkEnd w:id="24"/>
      <w:bookmarkEnd w:id="25"/>
    </w:p>
    <w:p w:rsidR="009E2AF0" w:rsidRPr="00BB1D48" w:rsidRDefault="00D10E00" w:rsidP="009E2AF0">
      <w:pPr>
        <w:rPr>
          <w:i/>
        </w:rPr>
      </w:pPr>
      <w:r>
        <w:rPr>
          <w:i/>
        </w:rPr>
        <w:t>To follow</w:t>
      </w:r>
    </w:p>
    <w:p w:rsidR="00AA689E" w:rsidRPr="00BB1D48" w:rsidRDefault="00AA689E" w:rsidP="00BB1D48">
      <w:pPr>
        <w:pStyle w:val="ListNumber"/>
        <w:numPr>
          <w:ilvl w:val="0"/>
          <w:numId w:val="0"/>
        </w:numPr>
        <w:ind w:left="425" w:hanging="425"/>
        <w:jc w:val="center"/>
        <w:rPr>
          <w:szCs w:val="24"/>
        </w:rPr>
      </w:pPr>
    </w:p>
    <w:p w:rsidR="00AA689E" w:rsidRDefault="00AA689E" w:rsidP="00AA689E"/>
    <w:p w:rsidR="00961D14" w:rsidRDefault="00961D14" w:rsidP="00AA689E">
      <w:pPr>
        <w:sectPr w:rsidR="00961D14" w:rsidSect="00337213">
          <w:headerReference w:type="default" r:id="rId25"/>
          <w:footerReference w:type="default" r:id="rId26"/>
          <w:footerReference w:type="first" r:id="rId27"/>
          <w:endnotePr>
            <w:numFmt w:val="decimal"/>
          </w:endnotePr>
          <w:type w:val="continuous"/>
          <w:pgSz w:w="11909" w:h="16834" w:code="9"/>
          <w:pgMar w:top="1560" w:right="1412" w:bottom="1440" w:left="1412" w:header="720" w:footer="567" w:gutter="0"/>
          <w:cols w:space="720"/>
          <w:noEndnote/>
          <w:titlePg/>
          <w:docGrid w:linePitch="360"/>
        </w:sectPr>
      </w:pPr>
    </w:p>
    <w:p w:rsidR="004D2A47" w:rsidRPr="00D7301E" w:rsidRDefault="00290A16" w:rsidP="00AF492F">
      <w:pPr>
        <w:pStyle w:val="Heading2"/>
        <w:numPr>
          <w:ilvl w:val="0"/>
          <w:numId w:val="0"/>
        </w:numPr>
        <w:rPr>
          <w:rFonts w:asciiTheme="minorHAnsi" w:hAnsiTheme="minorHAnsi" w:cs="Arial"/>
          <w:bCs/>
          <w:sz w:val="24"/>
          <w:szCs w:val="24"/>
          <w:u w:val="single"/>
          <w:lang w:eastAsia="en-GB"/>
        </w:rPr>
      </w:pPr>
      <w:bookmarkStart w:id="26" w:name="_Toc513815151"/>
      <w:bookmarkStart w:id="27" w:name="_Toc418859914"/>
      <w:r w:rsidRPr="00D7301E">
        <w:rPr>
          <w:rFonts w:asciiTheme="minorHAnsi" w:hAnsiTheme="minorHAnsi"/>
          <w:sz w:val="24"/>
          <w:szCs w:val="24"/>
          <w:u w:val="single"/>
        </w:rPr>
        <w:lastRenderedPageBreak/>
        <w:t>Appendix D</w:t>
      </w:r>
      <w:r w:rsidR="00C324A4" w:rsidRPr="00D7301E">
        <w:rPr>
          <w:rFonts w:asciiTheme="minorHAnsi" w:hAnsiTheme="minorHAnsi"/>
          <w:sz w:val="24"/>
          <w:szCs w:val="24"/>
          <w:u w:val="single"/>
        </w:rPr>
        <w:t xml:space="preserve">: </w:t>
      </w:r>
      <w:r w:rsidR="004D2A47" w:rsidRPr="00D7301E">
        <w:rPr>
          <w:rFonts w:asciiTheme="minorHAnsi" w:hAnsiTheme="minorHAnsi" w:cs="Arial"/>
          <w:bCs/>
          <w:sz w:val="24"/>
          <w:szCs w:val="24"/>
          <w:u w:val="single"/>
          <w:lang w:eastAsia="en-GB"/>
        </w:rPr>
        <w:t>Creating or amending an upcoming Official Statistics release announcement on GOV.UK</w:t>
      </w:r>
      <w:bookmarkEnd w:id="26"/>
    </w:p>
    <w:p w:rsidR="00961D14" w:rsidRDefault="00EE6C8D" w:rsidP="005B154A">
      <w:pPr>
        <w:spacing w:before="0"/>
        <w:ind w:left="1440"/>
        <w:jc w:val="left"/>
      </w:pPr>
      <w:r>
        <w:t xml:space="preserve">This form is available at: </w:t>
      </w:r>
      <w:hyperlink r:id="rId28" w:history="1">
        <w:r w:rsidRPr="00F932D7">
          <w:rPr>
            <w:rStyle w:val="Hyperlink"/>
          </w:rPr>
          <w:t>http://howis.wales.nhs.uk/sitesplus/888/document/478884</w:t>
        </w:r>
      </w:hyperlink>
    </w:p>
    <w:p w:rsidR="003B3ADF" w:rsidRDefault="003B3ADF" w:rsidP="003B3ADF">
      <w:pPr>
        <w:spacing w:before="0"/>
        <w:jc w:val="center"/>
        <w:sectPr w:rsidR="003B3ADF" w:rsidSect="00961D14">
          <w:pgSz w:w="16834" w:h="11909" w:orient="landscape" w:code="9"/>
          <w:pgMar w:top="1412" w:right="1440" w:bottom="1412" w:left="1440" w:header="720" w:footer="720" w:gutter="0"/>
          <w:cols w:space="720"/>
          <w:noEndnote/>
          <w:titlePg/>
          <w:docGrid w:linePitch="360"/>
        </w:sectPr>
      </w:pPr>
      <w:bookmarkStart w:id="28" w:name="_GoBack"/>
      <w:bookmarkEnd w:id="28"/>
      <w:r w:rsidRPr="003B3ADF">
        <w:rPr>
          <w:noProof/>
          <w:lang w:eastAsia="en-GB"/>
        </w:rPr>
        <w:drawing>
          <wp:inline distT="0" distB="0" distL="0" distR="0">
            <wp:extent cx="7738533" cy="463898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743179" cy="4641770"/>
                    </a:xfrm>
                    <a:prstGeom prst="rect">
                      <a:avLst/>
                    </a:prstGeom>
                    <a:noFill/>
                    <a:ln>
                      <a:noFill/>
                    </a:ln>
                  </pic:spPr>
                </pic:pic>
              </a:graphicData>
            </a:graphic>
          </wp:inline>
        </w:drawing>
      </w:r>
    </w:p>
    <w:p w:rsidR="004605F9" w:rsidRPr="00D7301E" w:rsidRDefault="009E2AF0" w:rsidP="009E2AF0">
      <w:pPr>
        <w:rPr>
          <w:b/>
          <w:u w:val="single"/>
        </w:rPr>
      </w:pPr>
      <w:bookmarkStart w:id="29" w:name="_Toc513815153"/>
      <w:bookmarkEnd w:id="27"/>
      <w:r w:rsidRPr="00D7301E">
        <w:rPr>
          <w:b/>
          <w:u w:val="single"/>
        </w:rPr>
        <w:lastRenderedPageBreak/>
        <w:t>Appendix E</w:t>
      </w:r>
      <w:r w:rsidR="00290A16" w:rsidRPr="00D7301E">
        <w:rPr>
          <w:b/>
          <w:u w:val="single"/>
        </w:rPr>
        <w:t>: Outline email to key stakeholders w</w:t>
      </w:r>
      <w:r w:rsidR="005C0F40" w:rsidRPr="00D7301E">
        <w:rPr>
          <w:b/>
          <w:u w:val="single"/>
        </w:rPr>
        <w:t>ho have</w:t>
      </w:r>
      <w:r w:rsidRPr="00D7301E">
        <w:rPr>
          <w:b/>
          <w:u w:val="single"/>
        </w:rPr>
        <w:t xml:space="preserve"> </w:t>
      </w:r>
      <w:r w:rsidR="007A0B2C" w:rsidRPr="00D7301E">
        <w:rPr>
          <w:b/>
          <w:u w:val="single"/>
        </w:rPr>
        <w:t>pre-release access</w:t>
      </w:r>
      <w:bookmarkEnd w:id="29"/>
    </w:p>
    <w:p w:rsidR="004605F9" w:rsidRDefault="00A25701" w:rsidP="00D7301E">
      <w:r>
        <w:t xml:space="preserve">All statistics released under the pre-release scheme </w:t>
      </w:r>
      <w:r w:rsidR="00D7301E">
        <w:t>should be</w:t>
      </w:r>
      <w:r>
        <w:t xml:space="preserve"> marked</w:t>
      </w:r>
      <w:r w:rsidR="00D7301E">
        <w:t xml:space="preserve"> as</w:t>
      </w:r>
      <w:r>
        <w:t xml:space="preserve"> “Confidential Restricted Statistics”.  </w:t>
      </w:r>
      <w:r w:rsidR="00D7301E">
        <w:t xml:space="preserve">The following wording is suggested to accompany the pre-release: </w:t>
      </w:r>
    </w:p>
    <w:p w:rsidR="004605F9" w:rsidRDefault="004605F9" w:rsidP="004605F9">
      <w:r>
        <w:t>Dear &lt;</w:t>
      </w:r>
      <w:r w:rsidR="002B416E">
        <w:t xml:space="preserve">Name of </w:t>
      </w:r>
      <w:r>
        <w:t>Stakeholder&gt;</w:t>
      </w:r>
    </w:p>
    <w:p w:rsidR="004605F9" w:rsidRDefault="008C1D07" w:rsidP="004605F9">
      <w:r>
        <w:t xml:space="preserve">Under The Pre-Release to Official Statistics (Wales) Order 2009 your name has been proposed as needing </w:t>
      </w:r>
      <w:r w:rsidR="004605F9">
        <w:t>advance sight of the official statistics and subsequent report as one of a limited number of identifiable key stakeholders with an essential role to:</w:t>
      </w:r>
    </w:p>
    <w:p w:rsidR="004605F9" w:rsidRDefault="004605F9" w:rsidP="007465AE">
      <w:pPr>
        <w:pStyle w:val="ListParagraph"/>
        <w:numPr>
          <w:ilvl w:val="0"/>
          <w:numId w:val="7"/>
        </w:numPr>
      </w:pPr>
      <w:r>
        <w:t>Consider the implications of the statistics to either provide briefings to others e</w:t>
      </w:r>
      <w:r w:rsidR="00B23E15">
        <w:t>.</w:t>
      </w:r>
      <w:r>
        <w:t>g</w:t>
      </w:r>
      <w:r w:rsidR="00B23E15">
        <w:t>.</w:t>
      </w:r>
      <w:r>
        <w:t xml:space="preserve"> Minister or to ensure that public comment on the official statistics are based on a correct understanding of them</w:t>
      </w:r>
    </w:p>
    <w:p w:rsidR="004605F9" w:rsidRDefault="004605F9" w:rsidP="007465AE">
      <w:pPr>
        <w:pStyle w:val="ListParagraph"/>
        <w:numPr>
          <w:ilvl w:val="0"/>
          <w:numId w:val="7"/>
        </w:numPr>
      </w:pPr>
      <w:r>
        <w:t>Represent a public body whose function is represented in the statistics are able to comment publicly on the official statistics are based on a correct understanding of them</w:t>
      </w:r>
    </w:p>
    <w:p w:rsidR="004605F9" w:rsidRDefault="004605F9" w:rsidP="007465AE">
      <w:pPr>
        <w:pStyle w:val="ListParagraph"/>
        <w:numPr>
          <w:ilvl w:val="0"/>
          <w:numId w:val="7"/>
        </w:numPr>
      </w:pPr>
      <w:r>
        <w:t>Provide an administrative or technical support</w:t>
      </w:r>
    </w:p>
    <w:p w:rsidR="004605F9" w:rsidRDefault="004605F9" w:rsidP="004605F9">
      <w:r>
        <w:t>Please respond to this email assuring us that you have a clear understanding that you:</w:t>
      </w:r>
    </w:p>
    <w:p w:rsidR="004605F9" w:rsidRDefault="004605F9" w:rsidP="007465AE">
      <w:pPr>
        <w:pStyle w:val="ListParagraph"/>
        <w:numPr>
          <w:ilvl w:val="0"/>
          <w:numId w:val="8"/>
        </w:numPr>
      </w:pPr>
      <w:r>
        <w:t>Must not disclose the statistics or give any indication of their content</w:t>
      </w:r>
    </w:p>
    <w:p w:rsidR="004605F9" w:rsidRDefault="004605F9" w:rsidP="007465AE">
      <w:pPr>
        <w:pStyle w:val="ListParagraph"/>
        <w:numPr>
          <w:ilvl w:val="0"/>
          <w:numId w:val="8"/>
        </w:numPr>
      </w:pPr>
      <w:r>
        <w:t xml:space="preserve">Are clear that they have been granted restricted pre-release </w:t>
      </w:r>
      <w:r w:rsidR="008C1D07">
        <w:t xml:space="preserve">access </w:t>
      </w:r>
      <w:r>
        <w:t>for a clear purpose</w:t>
      </w:r>
    </w:p>
    <w:p w:rsidR="004605F9" w:rsidRDefault="004605F9" w:rsidP="007465AE">
      <w:pPr>
        <w:pStyle w:val="ListParagraph"/>
        <w:numPr>
          <w:ilvl w:val="0"/>
          <w:numId w:val="8"/>
        </w:numPr>
      </w:pPr>
      <w:r>
        <w:t>Cannot change the format, content or timing of the publication, unless errors are identified.  Comments on the format, content and timing can be directed to the relevant consultant/Director</w:t>
      </w:r>
    </w:p>
    <w:p w:rsidR="004605F9" w:rsidRDefault="004605F9" w:rsidP="007465AE">
      <w:pPr>
        <w:pStyle w:val="ListParagraph"/>
        <w:numPr>
          <w:ilvl w:val="0"/>
          <w:numId w:val="8"/>
        </w:numPr>
      </w:pPr>
      <w:r>
        <w:t>Have to notify when any breach has occurred, whether intentional or unintentional giving details of the who had received the restricted statistics, the person to whom access had been granted</w:t>
      </w:r>
      <w:r w:rsidR="008C1D07">
        <w:t>,</w:t>
      </w:r>
      <w:r>
        <w:t xml:space="preserve"> from what date and time and the reason why this had happened.</w:t>
      </w:r>
    </w:p>
    <w:p w:rsidR="008C1D07" w:rsidRDefault="008C1D07" w:rsidP="004605F9">
      <w:r>
        <w:t>Another individual may be nominated to receive the official statistics but you must notify us of this as soon as possible so that this can be discussed and agreed.  No unauthorised disclosure is permitted.</w:t>
      </w:r>
    </w:p>
    <w:p w:rsidR="004605F9" w:rsidRDefault="004605F9" w:rsidP="004605F9">
      <w:r>
        <w:t xml:space="preserve">All statistics released under the pre-release scheme are clearly marked “Confidential Restricted Statistics”.  The list of individuals with </w:t>
      </w:r>
      <w:r w:rsidR="00D7301E">
        <w:t>pre-release access</w:t>
      </w:r>
      <w:r>
        <w:t xml:space="preserve"> will be </w:t>
      </w:r>
      <w:r w:rsidR="008C1D07">
        <w:t xml:space="preserve">logged and </w:t>
      </w:r>
      <w:r>
        <w:t>detailed on the relevant web page.</w:t>
      </w:r>
    </w:p>
    <w:p w:rsidR="004605F9" w:rsidRDefault="004605F9" w:rsidP="00B7369D">
      <w:r w:rsidRPr="004605F9">
        <w:t>Yours sincerely</w:t>
      </w:r>
    </w:p>
    <w:sectPr w:rsidR="004605F9" w:rsidSect="00961D14">
      <w:pgSz w:w="11909" w:h="16834" w:code="9"/>
      <w:pgMar w:top="1440" w:right="1412" w:bottom="1440" w:left="1412"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4518" w:rsidRDefault="00DA4518">
      <w:r>
        <w:separator/>
      </w:r>
    </w:p>
  </w:endnote>
  <w:endnote w:type="continuationSeparator" w:id="0">
    <w:p w:rsidR="00DA4518" w:rsidRDefault="00DA4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5"/>
      <w:gridCol w:w="2904"/>
      <w:gridCol w:w="3016"/>
    </w:tblGrid>
    <w:tr w:rsidR="00016C37" w:rsidRPr="00A24474" w:rsidTr="005F5098">
      <w:tc>
        <w:tcPr>
          <w:tcW w:w="3227" w:type="dxa"/>
        </w:tcPr>
        <w:p w:rsidR="00016C37" w:rsidRPr="00A24474" w:rsidRDefault="00016C37" w:rsidP="007B12E0">
          <w:pPr>
            <w:pStyle w:val="Footer"/>
            <w:tabs>
              <w:tab w:val="clear" w:pos="4320"/>
              <w:tab w:val="clear" w:pos="8640"/>
              <w:tab w:val="center" w:pos="4500"/>
              <w:tab w:val="right" w:pos="9090"/>
            </w:tabs>
            <w:rPr>
              <w:rFonts w:ascii="Verdana" w:hAnsi="Verdana"/>
              <w:b/>
            </w:rPr>
          </w:pPr>
          <w:r w:rsidRPr="00A24474">
            <w:rPr>
              <w:rFonts w:ascii="Verdana" w:hAnsi="Verdana"/>
              <w:b/>
            </w:rPr>
            <w:t xml:space="preserve">Date: </w:t>
          </w:r>
          <w:r>
            <w:rPr>
              <w:rFonts w:ascii="Verdana" w:hAnsi="Verdana"/>
              <w:b/>
            </w:rPr>
            <w:t xml:space="preserve"> </w:t>
          </w:r>
          <w:r w:rsidR="007B12E0">
            <w:rPr>
              <w:rFonts w:ascii="Verdana" w:hAnsi="Verdana"/>
            </w:rPr>
            <w:t>September</w:t>
          </w:r>
          <w:r w:rsidR="003D7224">
            <w:rPr>
              <w:rFonts w:ascii="Verdana" w:hAnsi="Verdana"/>
            </w:rPr>
            <w:t xml:space="preserve"> 2018</w:t>
          </w:r>
        </w:p>
      </w:tc>
      <w:tc>
        <w:tcPr>
          <w:tcW w:w="2973" w:type="dxa"/>
        </w:tcPr>
        <w:p w:rsidR="00016C37" w:rsidRPr="00A24474" w:rsidRDefault="00016C37" w:rsidP="00A24474">
          <w:pPr>
            <w:pStyle w:val="Footer"/>
            <w:tabs>
              <w:tab w:val="clear" w:pos="4320"/>
              <w:tab w:val="clear" w:pos="8640"/>
              <w:tab w:val="center" w:pos="4500"/>
              <w:tab w:val="right" w:pos="9090"/>
            </w:tabs>
            <w:jc w:val="center"/>
            <w:rPr>
              <w:rFonts w:ascii="Verdana" w:hAnsi="Verdana"/>
              <w:b/>
            </w:rPr>
          </w:pPr>
          <w:r w:rsidRPr="00A24474">
            <w:rPr>
              <w:rFonts w:ascii="Verdana" w:hAnsi="Verdana"/>
              <w:b/>
            </w:rPr>
            <w:t>Version:</w:t>
          </w:r>
          <w:r>
            <w:rPr>
              <w:rFonts w:ascii="Verdana" w:hAnsi="Verdana"/>
              <w:b/>
            </w:rPr>
            <w:t xml:space="preserve"> </w:t>
          </w:r>
          <w:r w:rsidR="007B12E0">
            <w:rPr>
              <w:rFonts w:ascii="Verdana" w:hAnsi="Verdana"/>
            </w:rPr>
            <w:t>0c</w:t>
          </w:r>
        </w:p>
      </w:tc>
      <w:tc>
        <w:tcPr>
          <w:tcW w:w="3101" w:type="dxa"/>
        </w:tcPr>
        <w:p w:rsidR="00016C37" w:rsidRPr="00A24474" w:rsidRDefault="00016C37" w:rsidP="00A24474">
          <w:pPr>
            <w:pStyle w:val="Footer"/>
            <w:tabs>
              <w:tab w:val="clear" w:pos="4320"/>
              <w:tab w:val="clear" w:pos="8640"/>
              <w:tab w:val="center" w:pos="4500"/>
              <w:tab w:val="right" w:pos="9090"/>
            </w:tabs>
            <w:jc w:val="center"/>
            <w:rPr>
              <w:rFonts w:ascii="Verdana" w:hAnsi="Verdana"/>
              <w:b/>
            </w:rPr>
          </w:pPr>
          <w:r w:rsidRPr="00A24474">
            <w:rPr>
              <w:rFonts w:ascii="Verdana" w:hAnsi="Verdana"/>
              <w:b/>
            </w:rPr>
            <w:t xml:space="preserve">Page: </w:t>
          </w:r>
          <w:r w:rsidRPr="00A24474">
            <w:rPr>
              <w:rStyle w:val="PageNumber"/>
              <w:rFonts w:ascii="Verdana" w:hAnsi="Verdana"/>
            </w:rPr>
            <w:fldChar w:fldCharType="begin"/>
          </w:r>
          <w:r w:rsidRPr="00A24474">
            <w:rPr>
              <w:rStyle w:val="PageNumber"/>
              <w:rFonts w:ascii="Verdana" w:hAnsi="Verdana"/>
            </w:rPr>
            <w:instrText xml:space="preserve"> PAGE </w:instrText>
          </w:r>
          <w:r w:rsidRPr="00A24474">
            <w:rPr>
              <w:rStyle w:val="PageNumber"/>
              <w:rFonts w:ascii="Verdana" w:hAnsi="Verdana"/>
            </w:rPr>
            <w:fldChar w:fldCharType="separate"/>
          </w:r>
          <w:r w:rsidR="00EE6C8D">
            <w:rPr>
              <w:rStyle w:val="PageNumber"/>
              <w:rFonts w:ascii="Verdana" w:hAnsi="Verdana"/>
              <w:noProof/>
            </w:rPr>
            <w:t>9</w:t>
          </w:r>
          <w:r w:rsidRPr="00A24474">
            <w:rPr>
              <w:rStyle w:val="PageNumber"/>
              <w:rFonts w:ascii="Verdana" w:hAnsi="Verdana"/>
            </w:rPr>
            <w:fldChar w:fldCharType="end"/>
          </w:r>
          <w:r w:rsidRPr="00A24474">
            <w:rPr>
              <w:rStyle w:val="PageNumber"/>
              <w:rFonts w:ascii="Verdana" w:hAnsi="Verdana"/>
            </w:rPr>
            <w:t xml:space="preserve"> of </w:t>
          </w:r>
          <w:r w:rsidRPr="00A24474">
            <w:rPr>
              <w:rStyle w:val="PageNumber"/>
              <w:rFonts w:ascii="Verdana" w:hAnsi="Verdana"/>
            </w:rPr>
            <w:fldChar w:fldCharType="begin"/>
          </w:r>
          <w:r w:rsidRPr="00A24474">
            <w:rPr>
              <w:rStyle w:val="PageNumber"/>
              <w:rFonts w:ascii="Verdana" w:hAnsi="Verdana"/>
            </w:rPr>
            <w:instrText xml:space="preserve"> NUMPAGES </w:instrText>
          </w:r>
          <w:r w:rsidRPr="00A24474">
            <w:rPr>
              <w:rStyle w:val="PageNumber"/>
              <w:rFonts w:ascii="Verdana" w:hAnsi="Verdana"/>
            </w:rPr>
            <w:fldChar w:fldCharType="separate"/>
          </w:r>
          <w:r w:rsidR="00EE6C8D">
            <w:rPr>
              <w:rStyle w:val="PageNumber"/>
              <w:rFonts w:ascii="Verdana" w:hAnsi="Verdana"/>
              <w:noProof/>
            </w:rPr>
            <w:t>11</w:t>
          </w:r>
          <w:r w:rsidRPr="00A24474">
            <w:rPr>
              <w:rStyle w:val="PageNumber"/>
              <w:rFonts w:ascii="Verdana" w:hAnsi="Verdana"/>
            </w:rPr>
            <w:fldChar w:fldCharType="end"/>
          </w:r>
        </w:p>
      </w:tc>
    </w:tr>
  </w:tbl>
  <w:p w:rsidR="00016C37" w:rsidRDefault="00016C37" w:rsidP="00304E0B">
    <w:pPr>
      <w:pStyle w:val="Footer"/>
      <w:tabs>
        <w:tab w:val="clear" w:pos="4320"/>
        <w:tab w:val="clear" w:pos="8640"/>
        <w:tab w:val="center" w:pos="4500"/>
        <w:tab w:val="right" w:pos="9090"/>
      </w:tabs>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1762654"/>
      <w:docPartObj>
        <w:docPartGallery w:val="Page Numbers (Bottom of Page)"/>
        <w:docPartUnique/>
      </w:docPartObj>
    </w:sdtPr>
    <w:sdtEndPr>
      <w:rPr>
        <w:noProof/>
      </w:rPr>
    </w:sdtEndPr>
    <w:sdtContent>
      <w:p w:rsidR="00A414FA" w:rsidRDefault="00A414FA">
        <w:pPr>
          <w:pStyle w:val="Footer"/>
          <w:jc w:val="center"/>
        </w:pPr>
        <w:r>
          <w:fldChar w:fldCharType="begin"/>
        </w:r>
        <w:r>
          <w:instrText xml:space="preserve"> PAGE   \* MERGEFORMAT </w:instrText>
        </w:r>
        <w:r>
          <w:fldChar w:fldCharType="separate"/>
        </w:r>
        <w:r w:rsidR="00EE6C8D">
          <w:rPr>
            <w:noProof/>
          </w:rPr>
          <w:t>11</w:t>
        </w:r>
        <w:r>
          <w:rPr>
            <w:noProof/>
          </w:rPr>
          <w:fldChar w:fldCharType="end"/>
        </w:r>
      </w:p>
    </w:sdtContent>
  </w:sdt>
  <w:p w:rsidR="004F021A" w:rsidRDefault="004F021A" w:rsidP="004F021A">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4518" w:rsidRDefault="00DA4518">
      <w:r>
        <w:separator/>
      </w:r>
    </w:p>
  </w:footnote>
  <w:footnote w:type="continuationSeparator" w:id="0">
    <w:p w:rsidR="00DA4518" w:rsidRDefault="00DA45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3"/>
      <w:gridCol w:w="4542"/>
    </w:tblGrid>
    <w:tr w:rsidR="00016C37" w:rsidRPr="0021053E" w:rsidTr="00A24474">
      <w:tc>
        <w:tcPr>
          <w:tcW w:w="4650" w:type="dxa"/>
        </w:tcPr>
        <w:p w:rsidR="00016C37" w:rsidRPr="00A24474" w:rsidRDefault="00016C37">
          <w:pPr>
            <w:pStyle w:val="Header"/>
            <w:rPr>
              <w:rFonts w:ascii="Verdana" w:hAnsi="Verdana"/>
            </w:rPr>
          </w:pPr>
          <w:r w:rsidRPr="00A24474">
            <w:rPr>
              <w:rFonts w:ascii="Verdana" w:hAnsi="Verdana"/>
            </w:rPr>
            <w:t xml:space="preserve">Public Health </w:t>
          </w:r>
          <w:smartTag w:uri="urn:schemas-microsoft-com:office:smarttags" w:element="place">
            <w:smartTag w:uri="urn:schemas-microsoft-com:office:smarttags" w:element="country-region">
              <w:r w:rsidRPr="00A24474">
                <w:rPr>
                  <w:rFonts w:ascii="Verdana" w:hAnsi="Verdana"/>
                </w:rPr>
                <w:t>Wales</w:t>
              </w:r>
            </w:smartTag>
          </w:smartTag>
        </w:p>
      </w:tc>
      <w:tc>
        <w:tcPr>
          <w:tcW w:w="4651" w:type="dxa"/>
        </w:tcPr>
        <w:p w:rsidR="00016C37" w:rsidRDefault="00016C37" w:rsidP="0021618F">
          <w:pPr>
            <w:pStyle w:val="Header"/>
            <w:jc w:val="right"/>
            <w:rPr>
              <w:rFonts w:ascii="Verdana" w:hAnsi="Verdana"/>
            </w:rPr>
          </w:pPr>
          <w:r w:rsidRPr="00973D58">
            <w:rPr>
              <w:rFonts w:ascii="Verdana" w:hAnsi="Verdana"/>
            </w:rPr>
            <w:t xml:space="preserve">Official Statistics </w:t>
          </w:r>
          <w:r>
            <w:rPr>
              <w:rFonts w:ascii="Verdana" w:hAnsi="Verdana"/>
            </w:rPr>
            <w:t>process</w:t>
          </w:r>
          <w:r w:rsidRPr="00973D58">
            <w:rPr>
              <w:rFonts w:ascii="Verdana" w:hAnsi="Verdana"/>
            </w:rPr>
            <w:t xml:space="preserve"> </w:t>
          </w:r>
        </w:p>
        <w:p w:rsidR="00016C37" w:rsidRPr="00A24474" w:rsidRDefault="00016C37" w:rsidP="0021618F">
          <w:pPr>
            <w:pStyle w:val="Header"/>
            <w:jc w:val="right"/>
            <w:rPr>
              <w:rFonts w:ascii="Verdana" w:hAnsi="Verdana"/>
            </w:rPr>
          </w:pPr>
          <w:r w:rsidRPr="00973D58">
            <w:rPr>
              <w:rFonts w:ascii="Verdana" w:hAnsi="Verdana"/>
            </w:rPr>
            <w:t>for P</w:t>
          </w:r>
          <w:r>
            <w:rPr>
              <w:rFonts w:ascii="Verdana" w:hAnsi="Verdana"/>
            </w:rPr>
            <w:t xml:space="preserve">ublic </w:t>
          </w:r>
          <w:r w:rsidRPr="00973D58">
            <w:rPr>
              <w:rFonts w:ascii="Verdana" w:hAnsi="Verdana"/>
            </w:rPr>
            <w:t>H</w:t>
          </w:r>
          <w:r>
            <w:rPr>
              <w:rFonts w:ascii="Verdana" w:hAnsi="Verdana"/>
            </w:rPr>
            <w:t xml:space="preserve">ealth </w:t>
          </w:r>
          <w:r w:rsidRPr="00973D58">
            <w:rPr>
              <w:rFonts w:ascii="Verdana" w:hAnsi="Verdana"/>
            </w:rPr>
            <w:t>W</w:t>
          </w:r>
          <w:r>
            <w:rPr>
              <w:rFonts w:ascii="Verdana" w:hAnsi="Verdana"/>
            </w:rPr>
            <w:t>ales</w:t>
          </w:r>
        </w:p>
      </w:tc>
    </w:tr>
  </w:tbl>
  <w:p w:rsidR="00016C37" w:rsidRDefault="00016C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4776E38"/>
    <w:multiLevelType w:val="hybridMultilevel"/>
    <w:tmpl w:val="3DFEC0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9861B1"/>
    <w:multiLevelType w:val="hybridMultilevel"/>
    <w:tmpl w:val="B98CB3EA"/>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9510A17"/>
    <w:multiLevelType w:val="hybridMultilevel"/>
    <w:tmpl w:val="D4961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892838"/>
    <w:multiLevelType w:val="hybridMultilevel"/>
    <w:tmpl w:val="1C08C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0748BA"/>
    <w:multiLevelType w:val="hybridMultilevel"/>
    <w:tmpl w:val="8988C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705618"/>
    <w:multiLevelType w:val="hybridMultilevel"/>
    <w:tmpl w:val="19C85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6C17D6F"/>
    <w:multiLevelType w:val="hybridMultilevel"/>
    <w:tmpl w:val="D2E2A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7549E9"/>
    <w:multiLevelType w:val="hybridMultilevel"/>
    <w:tmpl w:val="7F240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36D14FA"/>
    <w:multiLevelType w:val="hybridMultilevel"/>
    <w:tmpl w:val="F1D03CA0"/>
    <w:lvl w:ilvl="0" w:tplc="F39A0EE6">
      <w:start w:val="1"/>
      <w:numFmt w:val="bullet"/>
      <w:lvlText w:val=""/>
      <w:lvlJc w:val="left"/>
      <w:pPr>
        <w:ind w:left="720" w:hanging="360"/>
      </w:pPr>
      <w:rPr>
        <w:rFonts w:ascii="Symbol" w:hAnsi="Symbol" w:hint="default"/>
        <w:color w:val="548DD4" w:themeColor="text2" w:themeTint="9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193DFB"/>
    <w:multiLevelType w:val="hybridMultilevel"/>
    <w:tmpl w:val="2F3C6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4420CC"/>
    <w:multiLevelType w:val="hybridMultilevel"/>
    <w:tmpl w:val="BD4EE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F2A7AEC"/>
    <w:multiLevelType w:val="hybridMultilevel"/>
    <w:tmpl w:val="241222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7"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7F250F68"/>
    <w:multiLevelType w:val="hybridMultilevel"/>
    <w:tmpl w:val="65DAE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23F51"/>
    <w:multiLevelType w:val="hybridMultilevel"/>
    <w:tmpl w:val="776001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16"/>
  </w:num>
  <w:num w:numId="4">
    <w:abstractNumId w:val="11"/>
  </w:num>
  <w:num w:numId="5">
    <w:abstractNumId w:val="17"/>
  </w:num>
  <w:num w:numId="6">
    <w:abstractNumId w:val="1"/>
  </w:num>
  <w:num w:numId="7">
    <w:abstractNumId w:val="7"/>
  </w:num>
  <w:num w:numId="8">
    <w:abstractNumId w:val="10"/>
  </w:num>
  <w:num w:numId="9">
    <w:abstractNumId w:val="3"/>
  </w:num>
  <w:num w:numId="10">
    <w:abstractNumId w:val="13"/>
  </w:num>
  <w:num w:numId="11">
    <w:abstractNumId w:val="2"/>
  </w:num>
  <w:num w:numId="12">
    <w:abstractNumId w:val="8"/>
  </w:num>
  <w:num w:numId="13">
    <w:abstractNumId w:val="12"/>
  </w:num>
  <w:num w:numId="14">
    <w:abstractNumId w:val="19"/>
  </w:num>
  <w:num w:numId="15">
    <w:abstractNumId w:val="6"/>
  </w:num>
  <w:num w:numId="16">
    <w:abstractNumId w:val="15"/>
  </w:num>
  <w:num w:numId="17">
    <w:abstractNumId w:val="9"/>
  </w:num>
  <w:num w:numId="18">
    <w:abstractNumId w:val="5"/>
  </w:num>
  <w:num w:numId="19">
    <w:abstractNumId w:val="18"/>
  </w:num>
  <w:num w:numId="20">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C4C"/>
    <w:rsid w:val="0000730E"/>
    <w:rsid w:val="00013471"/>
    <w:rsid w:val="000157B0"/>
    <w:rsid w:val="00016C37"/>
    <w:rsid w:val="00022E52"/>
    <w:rsid w:val="00023A15"/>
    <w:rsid w:val="000479DC"/>
    <w:rsid w:val="0005372A"/>
    <w:rsid w:val="00056A2D"/>
    <w:rsid w:val="00057A4E"/>
    <w:rsid w:val="00060A4B"/>
    <w:rsid w:val="0007634B"/>
    <w:rsid w:val="00092E5D"/>
    <w:rsid w:val="00093C4C"/>
    <w:rsid w:val="00094796"/>
    <w:rsid w:val="000966B5"/>
    <w:rsid w:val="000B2F79"/>
    <w:rsid w:val="000B7554"/>
    <w:rsid w:val="000C09F8"/>
    <w:rsid w:val="000C53F6"/>
    <w:rsid w:val="000C7C11"/>
    <w:rsid w:val="000E2BB4"/>
    <w:rsid w:val="000F01EF"/>
    <w:rsid w:val="000F1D3E"/>
    <w:rsid w:val="001076B6"/>
    <w:rsid w:val="00112ED3"/>
    <w:rsid w:val="00116DAF"/>
    <w:rsid w:val="00126D21"/>
    <w:rsid w:val="001412E2"/>
    <w:rsid w:val="00146B0B"/>
    <w:rsid w:val="001568F7"/>
    <w:rsid w:val="0017519E"/>
    <w:rsid w:val="0017635B"/>
    <w:rsid w:val="00184E69"/>
    <w:rsid w:val="001B48B7"/>
    <w:rsid w:val="001B4E88"/>
    <w:rsid w:val="001D03F3"/>
    <w:rsid w:val="001D229B"/>
    <w:rsid w:val="001E47B5"/>
    <w:rsid w:val="0021053E"/>
    <w:rsid w:val="0021618F"/>
    <w:rsid w:val="0022075A"/>
    <w:rsid w:val="00236356"/>
    <w:rsid w:val="00242653"/>
    <w:rsid w:val="00242D36"/>
    <w:rsid w:val="00252401"/>
    <w:rsid w:val="002571E4"/>
    <w:rsid w:val="0026498C"/>
    <w:rsid w:val="00265BD8"/>
    <w:rsid w:val="0027330D"/>
    <w:rsid w:val="0028149A"/>
    <w:rsid w:val="002822A7"/>
    <w:rsid w:val="00284987"/>
    <w:rsid w:val="00290A16"/>
    <w:rsid w:val="002A768F"/>
    <w:rsid w:val="002B3623"/>
    <w:rsid w:val="002B3B41"/>
    <w:rsid w:val="002B416E"/>
    <w:rsid w:val="002B74E3"/>
    <w:rsid w:val="002C122C"/>
    <w:rsid w:val="002C5FE0"/>
    <w:rsid w:val="002D0F68"/>
    <w:rsid w:val="002D13F5"/>
    <w:rsid w:val="002D4580"/>
    <w:rsid w:val="002D6FA1"/>
    <w:rsid w:val="002E139A"/>
    <w:rsid w:val="002E544A"/>
    <w:rsid w:val="002E702D"/>
    <w:rsid w:val="00304E0B"/>
    <w:rsid w:val="003255BB"/>
    <w:rsid w:val="00325643"/>
    <w:rsid w:val="00337213"/>
    <w:rsid w:val="003401FC"/>
    <w:rsid w:val="003415DF"/>
    <w:rsid w:val="00354916"/>
    <w:rsid w:val="00355451"/>
    <w:rsid w:val="0035775E"/>
    <w:rsid w:val="00360055"/>
    <w:rsid w:val="00365B6B"/>
    <w:rsid w:val="003666C4"/>
    <w:rsid w:val="00366A34"/>
    <w:rsid w:val="003768A9"/>
    <w:rsid w:val="00376C48"/>
    <w:rsid w:val="003825D4"/>
    <w:rsid w:val="00382A0E"/>
    <w:rsid w:val="00384A11"/>
    <w:rsid w:val="00384DE0"/>
    <w:rsid w:val="00386FFD"/>
    <w:rsid w:val="003B3ADF"/>
    <w:rsid w:val="003B49FC"/>
    <w:rsid w:val="003D2B10"/>
    <w:rsid w:val="003D5912"/>
    <w:rsid w:val="003D7224"/>
    <w:rsid w:val="003D767B"/>
    <w:rsid w:val="003E36F5"/>
    <w:rsid w:val="0040710E"/>
    <w:rsid w:val="00410AC1"/>
    <w:rsid w:val="00423356"/>
    <w:rsid w:val="00425BD5"/>
    <w:rsid w:val="0043168B"/>
    <w:rsid w:val="00444140"/>
    <w:rsid w:val="004551E3"/>
    <w:rsid w:val="004567D0"/>
    <w:rsid w:val="004605F9"/>
    <w:rsid w:val="00460DE9"/>
    <w:rsid w:val="00467D5D"/>
    <w:rsid w:val="00471B66"/>
    <w:rsid w:val="00474C29"/>
    <w:rsid w:val="0048024E"/>
    <w:rsid w:val="00484431"/>
    <w:rsid w:val="004923CE"/>
    <w:rsid w:val="004A506C"/>
    <w:rsid w:val="004B4B44"/>
    <w:rsid w:val="004D2A47"/>
    <w:rsid w:val="004D4C1C"/>
    <w:rsid w:val="004E05FE"/>
    <w:rsid w:val="004E50A6"/>
    <w:rsid w:val="004F021A"/>
    <w:rsid w:val="004F16F4"/>
    <w:rsid w:val="004F4C37"/>
    <w:rsid w:val="005056E7"/>
    <w:rsid w:val="00507B37"/>
    <w:rsid w:val="00511EB4"/>
    <w:rsid w:val="005165F2"/>
    <w:rsid w:val="00524EEC"/>
    <w:rsid w:val="005343B9"/>
    <w:rsid w:val="00566ACB"/>
    <w:rsid w:val="00573148"/>
    <w:rsid w:val="00596141"/>
    <w:rsid w:val="005A38E9"/>
    <w:rsid w:val="005A5968"/>
    <w:rsid w:val="005B154A"/>
    <w:rsid w:val="005B681B"/>
    <w:rsid w:val="005C0F40"/>
    <w:rsid w:val="005D09D9"/>
    <w:rsid w:val="005D11FC"/>
    <w:rsid w:val="005D27D6"/>
    <w:rsid w:val="005D3FE1"/>
    <w:rsid w:val="005D4445"/>
    <w:rsid w:val="005D5F42"/>
    <w:rsid w:val="005D6654"/>
    <w:rsid w:val="005E0739"/>
    <w:rsid w:val="005E5603"/>
    <w:rsid w:val="005E721E"/>
    <w:rsid w:val="005E76E1"/>
    <w:rsid w:val="005F28F2"/>
    <w:rsid w:val="005F5098"/>
    <w:rsid w:val="006172C0"/>
    <w:rsid w:val="00624840"/>
    <w:rsid w:val="00642632"/>
    <w:rsid w:val="00646F68"/>
    <w:rsid w:val="00656812"/>
    <w:rsid w:val="00656BDF"/>
    <w:rsid w:val="00665F0E"/>
    <w:rsid w:val="0067169D"/>
    <w:rsid w:val="00674CFB"/>
    <w:rsid w:val="00691AD6"/>
    <w:rsid w:val="006B1EFC"/>
    <w:rsid w:val="006B734F"/>
    <w:rsid w:val="006C0ACD"/>
    <w:rsid w:val="006C3E76"/>
    <w:rsid w:val="006C407D"/>
    <w:rsid w:val="006D1EBF"/>
    <w:rsid w:val="006D2AF4"/>
    <w:rsid w:val="006E0BAE"/>
    <w:rsid w:val="006E15B9"/>
    <w:rsid w:val="006E6A05"/>
    <w:rsid w:val="006F57C8"/>
    <w:rsid w:val="006F7A08"/>
    <w:rsid w:val="007042F7"/>
    <w:rsid w:val="00715626"/>
    <w:rsid w:val="0072265C"/>
    <w:rsid w:val="00727400"/>
    <w:rsid w:val="007321A9"/>
    <w:rsid w:val="007453D2"/>
    <w:rsid w:val="007465AE"/>
    <w:rsid w:val="007476CE"/>
    <w:rsid w:val="0075075F"/>
    <w:rsid w:val="0075796E"/>
    <w:rsid w:val="00773AFA"/>
    <w:rsid w:val="00776A36"/>
    <w:rsid w:val="007831AC"/>
    <w:rsid w:val="00784988"/>
    <w:rsid w:val="00787DA2"/>
    <w:rsid w:val="0079541A"/>
    <w:rsid w:val="007A0B2C"/>
    <w:rsid w:val="007A5AED"/>
    <w:rsid w:val="007A69ED"/>
    <w:rsid w:val="007B12E0"/>
    <w:rsid w:val="007B4601"/>
    <w:rsid w:val="007B7B8C"/>
    <w:rsid w:val="007C198C"/>
    <w:rsid w:val="007C2483"/>
    <w:rsid w:val="007D0CE2"/>
    <w:rsid w:val="007E0399"/>
    <w:rsid w:val="007E2622"/>
    <w:rsid w:val="00800900"/>
    <w:rsid w:val="00804D59"/>
    <w:rsid w:val="008058A9"/>
    <w:rsid w:val="00806117"/>
    <w:rsid w:val="00807F5B"/>
    <w:rsid w:val="00813AB8"/>
    <w:rsid w:val="00816D24"/>
    <w:rsid w:val="00821077"/>
    <w:rsid w:val="00827D8A"/>
    <w:rsid w:val="008315A4"/>
    <w:rsid w:val="00854486"/>
    <w:rsid w:val="00867B23"/>
    <w:rsid w:val="00871E37"/>
    <w:rsid w:val="008826A2"/>
    <w:rsid w:val="0088409D"/>
    <w:rsid w:val="00892AE6"/>
    <w:rsid w:val="008B0C8C"/>
    <w:rsid w:val="008B582D"/>
    <w:rsid w:val="008B7213"/>
    <w:rsid w:val="008B7FF5"/>
    <w:rsid w:val="008C1D07"/>
    <w:rsid w:val="008C5E62"/>
    <w:rsid w:val="008C7D8A"/>
    <w:rsid w:val="008D3130"/>
    <w:rsid w:val="008D6526"/>
    <w:rsid w:val="008F0820"/>
    <w:rsid w:val="008F4B7C"/>
    <w:rsid w:val="008F72F3"/>
    <w:rsid w:val="00926BF2"/>
    <w:rsid w:val="00926F09"/>
    <w:rsid w:val="00930ABB"/>
    <w:rsid w:val="00935951"/>
    <w:rsid w:val="00937742"/>
    <w:rsid w:val="0094003E"/>
    <w:rsid w:val="00943BA5"/>
    <w:rsid w:val="0094742D"/>
    <w:rsid w:val="00950884"/>
    <w:rsid w:val="00952363"/>
    <w:rsid w:val="00961D14"/>
    <w:rsid w:val="00973D58"/>
    <w:rsid w:val="00990DD1"/>
    <w:rsid w:val="0099408C"/>
    <w:rsid w:val="009B4A78"/>
    <w:rsid w:val="009C4D7A"/>
    <w:rsid w:val="009C59C9"/>
    <w:rsid w:val="009C5A09"/>
    <w:rsid w:val="009C6B8D"/>
    <w:rsid w:val="009D1EF6"/>
    <w:rsid w:val="009D46F1"/>
    <w:rsid w:val="009E2AF0"/>
    <w:rsid w:val="009E3F67"/>
    <w:rsid w:val="009E4E56"/>
    <w:rsid w:val="009F7AE8"/>
    <w:rsid w:val="00A1065A"/>
    <w:rsid w:val="00A122AF"/>
    <w:rsid w:val="00A14297"/>
    <w:rsid w:val="00A24474"/>
    <w:rsid w:val="00A24865"/>
    <w:rsid w:val="00A25701"/>
    <w:rsid w:val="00A34078"/>
    <w:rsid w:val="00A414FA"/>
    <w:rsid w:val="00A43581"/>
    <w:rsid w:val="00A54EB2"/>
    <w:rsid w:val="00A57250"/>
    <w:rsid w:val="00A61013"/>
    <w:rsid w:val="00A620CD"/>
    <w:rsid w:val="00A6633B"/>
    <w:rsid w:val="00A96C3E"/>
    <w:rsid w:val="00A97EDF"/>
    <w:rsid w:val="00AA1AB0"/>
    <w:rsid w:val="00AA689E"/>
    <w:rsid w:val="00AB0C10"/>
    <w:rsid w:val="00AB3556"/>
    <w:rsid w:val="00AC0071"/>
    <w:rsid w:val="00AC0E51"/>
    <w:rsid w:val="00AC176F"/>
    <w:rsid w:val="00AC1BC7"/>
    <w:rsid w:val="00AC7314"/>
    <w:rsid w:val="00AD38E3"/>
    <w:rsid w:val="00AE42FB"/>
    <w:rsid w:val="00AF492F"/>
    <w:rsid w:val="00B06161"/>
    <w:rsid w:val="00B0769E"/>
    <w:rsid w:val="00B1228F"/>
    <w:rsid w:val="00B158E9"/>
    <w:rsid w:val="00B23E15"/>
    <w:rsid w:val="00B25C64"/>
    <w:rsid w:val="00B321BD"/>
    <w:rsid w:val="00B345E6"/>
    <w:rsid w:val="00B413D1"/>
    <w:rsid w:val="00B465B2"/>
    <w:rsid w:val="00B5599C"/>
    <w:rsid w:val="00B64694"/>
    <w:rsid w:val="00B65E81"/>
    <w:rsid w:val="00B66CC8"/>
    <w:rsid w:val="00B7369D"/>
    <w:rsid w:val="00B74D18"/>
    <w:rsid w:val="00B7750C"/>
    <w:rsid w:val="00B80730"/>
    <w:rsid w:val="00B818DF"/>
    <w:rsid w:val="00B86A43"/>
    <w:rsid w:val="00B87C99"/>
    <w:rsid w:val="00B9597D"/>
    <w:rsid w:val="00BA1279"/>
    <w:rsid w:val="00BA702A"/>
    <w:rsid w:val="00BB1D48"/>
    <w:rsid w:val="00BB3DA1"/>
    <w:rsid w:val="00BB4384"/>
    <w:rsid w:val="00BC3379"/>
    <w:rsid w:val="00BD352B"/>
    <w:rsid w:val="00BD37A1"/>
    <w:rsid w:val="00BE5306"/>
    <w:rsid w:val="00BE541D"/>
    <w:rsid w:val="00C16FA9"/>
    <w:rsid w:val="00C2099A"/>
    <w:rsid w:val="00C25651"/>
    <w:rsid w:val="00C324A4"/>
    <w:rsid w:val="00C411D1"/>
    <w:rsid w:val="00C43824"/>
    <w:rsid w:val="00C44102"/>
    <w:rsid w:val="00C5222D"/>
    <w:rsid w:val="00C61569"/>
    <w:rsid w:val="00C6335F"/>
    <w:rsid w:val="00C64B74"/>
    <w:rsid w:val="00C6617D"/>
    <w:rsid w:val="00CB421E"/>
    <w:rsid w:val="00CD082F"/>
    <w:rsid w:val="00CD32C1"/>
    <w:rsid w:val="00CD7624"/>
    <w:rsid w:val="00CE0452"/>
    <w:rsid w:val="00CE1541"/>
    <w:rsid w:val="00CF2623"/>
    <w:rsid w:val="00CF52B4"/>
    <w:rsid w:val="00CF5E61"/>
    <w:rsid w:val="00D02654"/>
    <w:rsid w:val="00D02F32"/>
    <w:rsid w:val="00D10E00"/>
    <w:rsid w:val="00D16A82"/>
    <w:rsid w:val="00D332DA"/>
    <w:rsid w:val="00D37325"/>
    <w:rsid w:val="00D3756A"/>
    <w:rsid w:val="00D436FF"/>
    <w:rsid w:val="00D43F5D"/>
    <w:rsid w:val="00D546AF"/>
    <w:rsid w:val="00D617B7"/>
    <w:rsid w:val="00D7301E"/>
    <w:rsid w:val="00D76E37"/>
    <w:rsid w:val="00D80725"/>
    <w:rsid w:val="00D905A8"/>
    <w:rsid w:val="00D92C74"/>
    <w:rsid w:val="00DA4518"/>
    <w:rsid w:val="00DC1DEA"/>
    <w:rsid w:val="00DC6150"/>
    <w:rsid w:val="00DE4443"/>
    <w:rsid w:val="00DF7165"/>
    <w:rsid w:val="00E032D9"/>
    <w:rsid w:val="00E160E8"/>
    <w:rsid w:val="00E24A32"/>
    <w:rsid w:val="00E30C98"/>
    <w:rsid w:val="00E35B51"/>
    <w:rsid w:val="00E360C2"/>
    <w:rsid w:val="00E438FB"/>
    <w:rsid w:val="00E47104"/>
    <w:rsid w:val="00E47E7E"/>
    <w:rsid w:val="00E642BC"/>
    <w:rsid w:val="00E70ED2"/>
    <w:rsid w:val="00E72ECF"/>
    <w:rsid w:val="00E76A48"/>
    <w:rsid w:val="00E87BB8"/>
    <w:rsid w:val="00EA1F05"/>
    <w:rsid w:val="00EA2112"/>
    <w:rsid w:val="00EA2AC2"/>
    <w:rsid w:val="00EA438D"/>
    <w:rsid w:val="00EB7BA2"/>
    <w:rsid w:val="00EC01A7"/>
    <w:rsid w:val="00EC7ED4"/>
    <w:rsid w:val="00ED3E1F"/>
    <w:rsid w:val="00ED4578"/>
    <w:rsid w:val="00EE6C8D"/>
    <w:rsid w:val="00EF3922"/>
    <w:rsid w:val="00EF44C5"/>
    <w:rsid w:val="00EF606A"/>
    <w:rsid w:val="00F00170"/>
    <w:rsid w:val="00F12899"/>
    <w:rsid w:val="00F179E1"/>
    <w:rsid w:val="00F306FB"/>
    <w:rsid w:val="00F318D4"/>
    <w:rsid w:val="00F40282"/>
    <w:rsid w:val="00F42F06"/>
    <w:rsid w:val="00F447D9"/>
    <w:rsid w:val="00F502EE"/>
    <w:rsid w:val="00F55717"/>
    <w:rsid w:val="00F61004"/>
    <w:rsid w:val="00F7222E"/>
    <w:rsid w:val="00F77B88"/>
    <w:rsid w:val="00F90BB5"/>
    <w:rsid w:val="00F9338A"/>
    <w:rsid w:val="00F95A79"/>
    <w:rsid w:val="00FA1EFB"/>
    <w:rsid w:val="00FA2329"/>
    <w:rsid w:val="00FB7976"/>
    <w:rsid w:val="00FC1DE8"/>
    <w:rsid w:val="00FC4C52"/>
    <w:rsid w:val="00FD52C1"/>
    <w:rsid w:val="00FF3166"/>
    <w:rsid w:val="00FF382D"/>
    <w:rsid w:val="00FF39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14:docId w14:val="22979A5E"/>
  <w15:docId w15:val="{B6A1146A-BBA9-4838-9649-8D6239E35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4840"/>
    <w:pPr>
      <w:spacing w:before="240"/>
      <w:jc w:val="both"/>
    </w:pPr>
    <w:rPr>
      <w:rFonts w:ascii="Calibri" w:hAnsi="Calibri"/>
      <w:sz w:val="22"/>
      <w:lang w:eastAsia="en-US"/>
    </w:rPr>
  </w:style>
  <w:style w:type="paragraph" w:styleId="Heading1">
    <w:name w:val="heading 1"/>
    <w:basedOn w:val="Normal"/>
    <w:next w:val="Normal"/>
    <w:qFormat/>
    <w:rsid w:val="00624840"/>
    <w:pPr>
      <w:keepNext/>
      <w:numPr>
        <w:numId w:val="3"/>
      </w:numPr>
      <w:spacing w:before="360"/>
      <w:jc w:val="left"/>
      <w:outlineLvl w:val="0"/>
    </w:pPr>
    <w:rPr>
      <w:b/>
      <w:color w:val="548DD4" w:themeColor="text2" w:themeTint="99"/>
      <w:kern w:val="28"/>
      <w:sz w:val="28"/>
    </w:rPr>
  </w:style>
  <w:style w:type="paragraph" w:styleId="Heading2">
    <w:name w:val="heading 2"/>
    <w:basedOn w:val="Normal"/>
    <w:next w:val="Normal"/>
    <w:qFormat/>
    <w:rsid w:val="00C44102"/>
    <w:pPr>
      <w:keepNext/>
      <w:numPr>
        <w:ilvl w:val="1"/>
        <w:numId w:val="3"/>
      </w:numPr>
      <w:spacing w:before="360"/>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5343B9"/>
    <w:pPr>
      <w:keepNext/>
      <w:tabs>
        <w:tab w:val="left" w:pos="1008"/>
      </w:tabs>
      <w:spacing w:before="360"/>
      <w:outlineLvl w:val="3"/>
    </w:pPr>
    <w:rPr>
      <w:rFonts w:ascii="Arial" w:hAnsi="Arial"/>
      <w:b/>
    </w:rPr>
  </w:style>
  <w:style w:type="paragraph" w:styleId="Heading5">
    <w:name w:val="heading 5"/>
    <w:basedOn w:val="Normal"/>
    <w:next w:val="Normal"/>
    <w:qFormat/>
    <w:rsid w:val="005343B9"/>
    <w:pPr>
      <w:keepNext/>
      <w:numPr>
        <w:ilvl w:val="4"/>
        <w:numId w:val="3"/>
      </w:numPr>
      <w:outlineLvl w:val="4"/>
    </w:pPr>
    <w:rPr>
      <w:b/>
    </w:rPr>
  </w:style>
  <w:style w:type="paragraph" w:styleId="Heading6">
    <w:name w:val="heading 6"/>
    <w:basedOn w:val="Normal"/>
    <w:next w:val="Normal"/>
    <w:qFormat/>
    <w:rsid w:val="005343B9"/>
    <w:pPr>
      <w:keepNext/>
      <w:jc w:val="center"/>
      <w:outlineLvl w:val="5"/>
    </w:pPr>
    <w:rPr>
      <w:b/>
    </w:rPr>
  </w:style>
  <w:style w:type="paragraph" w:styleId="Heading7">
    <w:name w:val="heading 7"/>
    <w:basedOn w:val="Normal"/>
    <w:next w:val="Normal"/>
    <w:qFormat/>
    <w:rsid w:val="005343B9"/>
    <w:pPr>
      <w:keepNext/>
      <w:numPr>
        <w:ilvl w:val="6"/>
        <w:numId w:val="3"/>
      </w:numPr>
      <w:outlineLvl w:val="6"/>
    </w:pPr>
    <w:rPr>
      <w:b/>
    </w:rPr>
  </w:style>
  <w:style w:type="paragraph" w:styleId="Heading8">
    <w:name w:val="heading 8"/>
    <w:basedOn w:val="Normal"/>
    <w:next w:val="Normal"/>
    <w:qFormat/>
    <w:rsid w:val="005343B9"/>
    <w:pPr>
      <w:keepNext/>
      <w:numPr>
        <w:ilvl w:val="7"/>
        <w:numId w:val="3"/>
      </w:numPr>
      <w:spacing w:before="120"/>
      <w:outlineLvl w:val="7"/>
    </w:pPr>
    <w:rPr>
      <w:b/>
    </w:rPr>
  </w:style>
  <w:style w:type="paragraph" w:styleId="Heading9">
    <w:name w:val="heading 9"/>
    <w:basedOn w:val="Normal"/>
    <w:next w:val="Normal"/>
    <w:qFormat/>
    <w:rsid w:val="005343B9"/>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5343B9"/>
    <w:pPr>
      <w:keepNext/>
      <w:spacing w:before="120" w:after="120"/>
      <w:jc w:val="center"/>
    </w:pPr>
    <w:rPr>
      <w:b/>
    </w:rPr>
  </w:style>
  <w:style w:type="paragraph" w:styleId="Footer">
    <w:name w:val="footer"/>
    <w:basedOn w:val="Normal"/>
    <w:link w:val="FooterChar"/>
    <w:uiPriority w:val="99"/>
    <w:rsid w:val="004A506C"/>
    <w:pPr>
      <w:tabs>
        <w:tab w:val="center" w:pos="4320"/>
        <w:tab w:val="right" w:pos="8640"/>
      </w:tabs>
      <w:spacing w:before="0"/>
      <w:jc w:val="left"/>
    </w:pPr>
    <w:rPr>
      <w:rFonts w:ascii="Arial" w:hAnsi="Arial"/>
      <w:sz w:val="20"/>
    </w:rPr>
  </w:style>
  <w:style w:type="paragraph" w:styleId="Header">
    <w:name w:val="header"/>
    <w:basedOn w:val="Normal"/>
    <w:link w:val="HeaderChar"/>
    <w:uiPriority w:val="99"/>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5343B9"/>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5343B9"/>
    <w:pPr>
      <w:tabs>
        <w:tab w:val="left" w:pos="960"/>
        <w:tab w:val="right" w:leader="dot" w:pos="9016"/>
      </w:tabs>
      <w:spacing w:before="0"/>
      <w:ind w:left="990" w:hanging="750"/>
      <w:jc w:val="left"/>
    </w:pPr>
    <w:rPr>
      <w:noProof/>
    </w:rPr>
  </w:style>
  <w:style w:type="paragraph" w:styleId="BalloonText">
    <w:name w:val="Balloon Text"/>
    <w:basedOn w:val="Normal"/>
    <w:semiHidden/>
    <w:rsid w:val="005343B9"/>
    <w:rPr>
      <w:rFonts w:ascii="Tahoma" w:hAnsi="Tahoma" w:cs="Tahoma"/>
      <w:sz w:val="16"/>
      <w:szCs w:val="16"/>
    </w:rPr>
  </w:style>
  <w:style w:type="paragraph" w:styleId="EndnoteText">
    <w:name w:val="endnote text"/>
    <w:basedOn w:val="Normal"/>
    <w:semiHidden/>
    <w:rsid w:val="005343B9"/>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5343B9"/>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5343B9"/>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5"/>
      </w:numPr>
    </w:pPr>
  </w:style>
  <w:style w:type="numbering" w:customStyle="1" w:styleId="Listalphabetical">
    <w:name w:val="List alphabetical"/>
    <w:basedOn w:val="NoList"/>
    <w:rsid w:val="0021053E"/>
    <w:pPr>
      <w:numPr>
        <w:numId w:val="6"/>
      </w:numPr>
    </w:pPr>
  </w:style>
  <w:style w:type="paragraph" w:styleId="NormalWeb">
    <w:name w:val="Normal (Web)"/>
    <w:basedOn w:val="Normal"/>
    <w:uiPriority w:val="99"/>
    <w:unhideWhenUsed/>
    <w:rsid w:val="00093C4C"/>
    <w:pPr>
      <w:spacing w:before="100" w:beforeAutospacing="1" w:after="100" w:afterAutospacing="1"/>
      <w:jc w:val="left"/>
    </w:pPr>
    <w:rPr>
      <w:rFonts w:ascii="Times New Roman" w:hAnsi="Times New Roman"/>
      <w:szCs w:val="24"/>
      <w:lang w:eastAsia="en-GB"/>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3D5912"/>
    <w:pPr>
      <w:ind w:left="720"/>
      <w:contextualSpacing/>
    </w:pPr>
  </w:style>
  <w:style w:type="character" w:customStyle="1" w:styleId="FooterChar">
    <w:name w:val="Footer Char"/>
    <w:basedOn w:val="DefaultParagraphFont"/>
    <w:link w:val="Footer"/>
    <w:uiPriority w:val="99"/>
    <w:rsid w:val="00366A34"/>
    <w:rPr>
      <w:rFonts w:ascii="Arial" w:hAnsi="Arial"/>
      <w:lang w:eastAsia="en-US"/>
    </w:rPr>
  </w:style>
  <w:style w:type="paragraph" w:styleId="TOCHeading">
    <w:name w:val="TOC Heading"/>
    <w:basedOn w:val="Heading1"/>
    <w:next w:val="Normal"/>
    <w:uiPriority w:val="39"/>
    <w:unhideWhenUsed/>
    <w:qFormat/>
    <w:rsid w:val="009C6B8D"/>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Cs w:val="28"/>
      <w:lang w:val="en-US"/>
    </w:rPr>
  </w:style>
  <w:style w:type="character" w:styleId="CommentReference">
    <w:name w:val="annotation reference"/>
    <w:basedOn w:val="DefaultParagraphFont"/>
    <w:rsid w:val="00596141"/>
    <w:rPr>
      <w:sz w:val="16"/>
      <w:szCs w:val="16"/>
    </w:rPr>
  </w:style>
  <w:style w:type="paragraph" w:styleId="CommentText">
    <w:name w:val="annotation text"/>
    <w:basedOn w:val="Normal"/>
    <w:link w:val="CommentTextChar"/>
    <w:rsid w:val="00596141"/>
    <w:rPr>
      <w:sz w:val="20"/>
    </w:rPr>
  </w:style>
  <w:style w:type="character" w:customStyle="1" w:styleId="CommentTextChar">
    <w:name w:val="Comment Text Char"/>
    <w:basedOn w:val="DefaultParagraphFont"/>
    <w:link w:val="CommentText"/>
    <w:rsid w:val="00596141"/>
    <w:rPr>
      <w:rFonts w:ascii="Verdana" w:hAnsi="Verdana"/>
      <w:lang w:eastAsia="en-US"/>
    </w:rPr>
  </w:style>
  <w:style w:type="paragraph" w:styleId="CommentSubject">
    <w:name w:val="annotation subject"/>
    <w:basedOn w:val="CommentText"/>
    <w:next w:val="CommentText"/>
    <w:link w:val="CommentSubjectChar"/>
    <w:rsid w:val="00596141"/>
    <w:rPr>
      <w:b/>
      <w:bCs/>
    </w:rPr>
  </w:style>
  <w:style w:type="character" w:customStyle="1" w:styleId="CommentSubjectChar">
    <w:name w:val="Comment Subject Char"/>
    <w:basedOn w:val="CommentTextChar"/>
    <w:link w:val="CommentSubject"/>
    <w:rsid w:val="00596141"/>
    <w:rPr>
      <w:rFonts w:ascii="Verdana" w:hAnsi="Verdana"/>
      <w:b/>
      <w:bCs/>
      <w:lang w:eastAsia="en-US"/>
    </w:rPr>
  </w:style>
  <w:style w:type="paragraph" w:customStyle="1" w:styleId="Default">
    <w:name w:val="Default"/>
    <w:rsid w:val="00BD352B"/>
    <w:pPr>
      <w:autoSpaceDE w:val="0"/>
      <w:autoSpaceDN w:val="0"/>
      <w:adjustRightInd w:val="0"/>
    </w:pPr>
    <w:rPr>
      <w:rFonts w:ascii="Arial" w:hAnsi="Arial" w:cs="Arial"/>
      <w:color w:val="000000"/>
      <w:sz w:val="24"/>
      <w:szCs w:val="24"/>
    </w:rPr>
  </w:style>
  <w:style w:type="paragraph" w:customStyle="1" w:styleId="legclearfix2">
    <w:name w:val="legclearfix2"/>
    <w:basedOn w:val="Normal"/>
    <w:rsid w:val="00FA1EFB"/>
    <w:pPr>
      <w:shd w:val="clear" w:color="auto" w:fill="FFFFFF"/>
      <w:spacing w:before="0" w:after="120" w:line="360" w:lineRule="atLeast"/>
      <w:jc w:val="left"/>
    </w:pPr>
    <w:rPr>
      <w:rFonts w:ascii="Times New Roman" w:hAnsi="Times New Roman"/>
      <w:color w:val="000000"/>
      <w:sz w:val="19"/>
      <w:szCs w:val="19"/>
      <w:lang w:eastAsia="en-GB"/>
    </w:rPr>
  </w:style>
  <w:style w:type="character" w:customStyle="1" w:styleId="legds2">
    <w:name w:val="legds2"/>
    <w:basedOn w:val="DefaultParagraphFont"/>
    <w:rsid w:val="00FA1EFB"/>
    <w:rPr>
      <w:vanish w:val="0"/>
      <w:webHidden w:val="0"/>
      <w:specVanish w:val="0"/>
    </w:rPr>
  </w:style>
  <w:style w:type="character" w:customStyle="1" w:styleId="legterm">
    <w:name w:val="legterm"/>
    <w:basedOn w:val="DefaultParagraphFont"/>
    <w:rsid w:val="00ED3E1F"/>
  </w:style>
  <w:style w:type="character" w:customStyle="1" w:styleId="caption5">
    <w:name w:val="caption5"/>
    <w:basedOn w:val="DefaultParagraphFont"/>
    <w:rsid w:val="00A43581"/>
    <w:rPr>
      <w:caps/>
      <w:vanish w:val="0"/>
      <w:webHidden w:val="0"/>
      <w:sz w:val="18"/>
      <w:szCs w:val="18"/>
      <w:specVanish w:val="0"/>
    </w:rPr>
  </w:style>
  <w:style w:type="character" w:customStyle="1" w:styleId="HeaderChar">
    <w:name w:val="Header Char"/>
    <w:basedOn w:val="DefaultParagraphFont"/>
    <w:link w:val="Header"/>
    <w:uiPriority w:val="99"/>
    <w:rsid w:val="00A414FA"/>
    <w:rPr>
      <w:rFonts w:ascii="Arial" w:hAnsi="Arial"/>
      <w:lang w:eastAsia="en-US"/>
    </w:rPr>
  </w:style>
  <w:style w:type="character" w:styleId="EndnoteReference">
    <w:name w:val="endnote reference"/>
    <w:basedOn w:val="DefaultParagraphFont"/>
    <w:semiHidden/>
    <w:unhideWhenUsed/>
    <w:rsid w:val="00EA1F0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276394">
      <w:bodyDiv w:val="1"/>
      <w:marLeft w:val="0"/>
      <w:marRight w:val="0"/>
      <w:marTop w:val="0"/>
      <w:marBottom w:val="0"/>
      <w:divBdr>
        <w:top w:val="none" w:sz="0" w:space="0" w:color="auto"/>
        <w:left w:val="none" w:sz="0" w:space="0" w:color="auto"/>
        <w:bottom w:val="none" w:sz="0" w:space="0" w:color="auto"/>
        <w:right w:val="none" w:sz="0" w:space="0" w:color="auto"/>
      </w:divBdr>
    </w:div>
    <w:div w:id="295306327">
      <w:bodyDiv w:val="1"/>
      <w:marLeft w:val="0"/>
      <w:marRight w:val="0"/>
      <w:marTop w:val="0"/>
      <w:marBottom w:val="0"/>
      <w:divBdr>
        <w:top w:val="none" w:sz="0" w:space="0" w:color="auto"/>
        <w:left w:val="none" w:sz="0" w:space="0" w:color="auto"/>
        <w:bottom w:val="none" w:sz="0" w:space="0" w:color="auto"/>
        <w:right w:val="none" w:sz="0" w:space="0" w:color="auto"/>
      </w:divBdr>
    </w:div>
    <w:div w:id="340201499">
      <w:bodyDiv w:val="1"/>
      <w:marLeft w:val="0"/>
      <w:marRight w:val="0"/>
      <w:marTop w:val="0"/>
      <w:marBottom w:val="0"/>
      <w:divBdr>
        <w:top w:val="none" w:sz="0" w:space="0" w:color="auto"/>
        <w:left w:val="none" w:sz="0" w:space="0" w:color="auto"/>
        <w:bottom w:val="none" w:sz="0" w:space="0" w:color="auto"/>
        <w:right w:val="none" w:sz="0" w:space="0" w:color="auto"/>
      </w:divBdr>
      <w:divsChild>
        <w:div w:id="16276527">
          <w:marLeft w:val="0"/>
          <w:marRight w:val="0"/>
          <w:marTop w:val="0"/>
          <w:marBottom w:val="0"/>
          <w:divBdr>
            <w:top w:val="none" w:sz="0" w:space="0" w:color="auto"/>
            <w:left w:val="none" w:sz="0" w:space="0" w:color="auto"/>
            <w:bottom w:val="none" w:sz="0" w:space="0" w:color="auto"/>
            <w:right w:val="none" w:sz="0" w:space="0" w:color="auto"/>
          </w:divBdr>
          <w:divsChild>
            <w:div w:id="1016738146">
              <w:marLeft w:val="0"/>
              <w:marRight w:val="0"/>
              <w:marTop w:val="0"/>
              <w:marBottom w:val="0"/>
              <w:divBdr>
                <w:top w:val="single" w:sz="2" w:space="0" w:color="FFFFFF"/>
                <w:left w:val="single" w:sz="6" w:space="0" w:color="FFFFFF"/>
                <w:bottom w:val="single" w:sz="6" w:space="0" w:color="FFFFFF"/>
                <w:right w:val="single" w:sz="6" w:space="0" w:color="FFFFFF"/>
              </w:divBdr>
              <w:divsChild>
                <w:div w:id="298876902">
                  <w:marLeft w:val="0"/>
                  <w:marRight w:val="0"/>
                  <w:marTop w:val="0"/>
                  <w:marBottom w:val="0"/>
                  <w:divBdr>
                    <w:top w:val="single" w:sz="6" w:space="1" w:color="D3D3D3"/>
                    <w:left w:val="none" w:sz="0" w:space="0" w:color="auto"/>
                    <w:bottom w:val="none" w:sz="0" w:space="0" w:color="auto"/>
                    <w:right w:val="none" w:sz="0" w:space="0" w:color="auto"/>
                  </w:divBdr>
                  <w:divsChild>
                    <w:div w:id="896472736">
                      <w:marLeft w:val="0"/>
                      <w:marRight w:val="0"/>
                      <w:marTop w:val="0"/>
                      <w:marBottom w:val="0"/>
                      <w:divBdr>
                        <w:top w:val="none" w:sz="0" w:space="0" w:color="auto"/>
                        <w:left w:val="none" w:sz="0" w:space="0" w:color="auto"/>
                        <w:bottom w:val="none" w:sz="0" w:space="0" w:color="auto"/>
                        <w:right w:val="none" w:sz="0" w:space="0" w:color="auto"/>
                      </w:divBdr>
                      <w:divsChild>
                        <w:div w:id="1089737891">
                          <w:marLeft w:val="0"/>
                          <w:marRight w:val="0"/>
                          <w:marTop w:val="0"/>
                          <w:marBottom w:val="0"/>
                          <w:divBdr>
                            <w:top w:val="none" w:sz="0" w:space="0" w:color="auto"/>
                            <w:left w:val="none" w:sz="0" w:space="0" w:color="auto"/>
                            <w:bottom w:val="none" w:sz="0" w:space="0" w:color="auto"/>
                            <w:right w:val="none" w:sz="0" w:space="0" w:color="auto"/>
                          </w:divBdr>
                          <w:divsChild>
                            <w:div w:id="1062101621">
                              <w:marLeft w:val="0"/>
                              <w:marRight w:val="0"/>
                              <w:marTop w:val="0"/>
                              <w:marBottom w:val="0"/>
                              <w:divBdr>
                                <w:top w:val="single" w:sz="6" w:space="8" w:color="7A8093"/>
                                <w:left w:val="single" w:sz="6" w:space="8" w:color="7A8093"/>
                                <w:bottom w:val="single" w:sz="6" w:space="8" w:color="7A8093"/>
                                <w:right w:val="single" w:sz="6" w:space="8" w:color="7A8093"/>
                              </w:divBdr>
                            </w:div>
                          </w:divsChild>
                        </w:div>
                      </w:divsChild>
                    </w:div>
                  </w:divsChild>
                </w:div>
              </w:divsChild>
            </w:div>
          </w:divsChild>
        </w:div>
      </w:divsChild>
    </w:div>
    <w:div w:id="405347669">
      <w:bodyDiv w:val="1"/>
      <w:marLeft w:val="0"/>
      <w:marRight w:val="0"/>
      <w:marTop w:val="0"/>
      <w:marBottom w:val="0"/>
      <w:divBdr>
        <w:top w:val="none" w:sz="0" w:space="0" w:color="auto"/>
        <w:left w:val="none" w:sz="0" w:space="0" w:color="auto"/>
        <w:bottom w:val="none" w:sz="0" w:space="0" w:color="auto"/>
        <w:right w:val="none" w:sz="0" w:space="0" w:color="auto"/>
      </w:divBdr>
    </w:div>
    <w:div w:id="529149561">
      <w:bodyDiv w:val="1"/>
      <w:marLeft w:val="0"/>
      <w:marRight w:val="0"/>
      <w:marTop w:val="0"/>
      <w:marBottom w:val="0"/>
      <w:divBdr>
        <w:top w:val="none" w:sz="0" w:space="0" w:color="auto"/>
        <w:left w:val="none" w:sz="0" w:space="0" w:color="auto"/>
        <w:bottom w:val="none" w:sz="0" w:space="0" w:color="auto"/>
        <w:right w:val="none" w:sz="0" w:space="0" w:color="auto"/>
      </w:divBdr>
      <w:divsChild>
        <w:div w:id="525141664">
          <w:marLeft w:val="0"/>
          <w:marRight w:val="0"/>
          <w:marTop w:val="0"/>
          <w:marBottom w:val="0"/>
          <w:divBdr>
            <w:top w:val="none" w:sz="0" w:space="0" w:color="auto"/>
            <w:left w:val="none" w:sz="0" w:space="0" w:color="auto"/>
            <w:bottom w:val="none" w:sz="0" w:space="0" w:color="auto"/>
            <w:right w:val="none" w:sz="0" w:space="0" w:color="auto"/>
          </w:divBdr>
          <w:divsChild>
            <w:div w:id="2057461354">
              <w:marLeft w:val="0"/>
              <w:marRight w:val="0"/>
              <w:marTop w:val="0"/>
              <w:marBottom w:val="0"/>
              <w:divBdr>
                <w:top w:val="single" w:sz="2" w:space="0" w:color="FFFFFF"/>
                <w:left w:val="single" w:sz="6" w:space="0" w:color="FFFFFF"/>
                <w:bottom w:val="single" w:sz="6" w:space="0" w:color="FFFFFF"/>
                <w:right w:val="single" w:sz="6" w:space="0" w:color="FFFFFF"/>
              </w:divBdr>
              <w:divsChild>
                <w:div w:id="1426488739">
                  <w:marLeft w:val="0"/>
                  <w:marRight w:val="0"/>
                  <w:marTop w:val="0"/>
                  <w:marBottom w:val="0"/>
                  <w:divBdr>
                    <w:top w:val="single" w:sz="6" w:space="1" w:color="D3D3D3"/>
                    <w:left w:val="none" w:sz="0" w:space="0" w:color="auto"/>
                    <w:bottom w:val="none" w:sz="0" w:space="0" w:color="auto"/>
                    <w:right w:val="none" w:sz="0" w:space="0" w:color="auto"/>
                  </w:divBdr>
                  <w:divsChild>
                    <w:div w:id="1107458779">
                      <w:marLeft w:val="0"/>
                      <w:marRight w:val="0"/>
                      <w:marTop w:val="0"/>
                      <w:marBottom w:val="0"/>
                      <w:divBdr>
                        <w:top w:val="none" w:sz="0" w:space="0" w:color="auto"/>
                        <w:left w:val="none" w:sz="0" w:space="0" w:color="auto"/>
                        <w:bottom w:val="none" w:sz="0" w:space="0" w:color="auto"/>
                        <w:right w:val="none" w:sz="0" w:space="0" w:color="auto"/>
                      </w:divBdr>
                      <w:divsChild>
                        <w:div w:id="759789922">
                          <w:marLeft w:val="0"/>
                          <w:marRight w:val="0"/>
                          <w:marTop w:val="0"/>
                          <w:marBottom w:val="0"/>
                          <w:divBdr>
                            <w:top w:val="none" w:sz="0" w:space="0" w:color="auto"/>
                            <w:left w:val="none" w:sz="0" w:space="0" w:color="auto"/>
                            <w:bottom w:val="none" w:sz="0" w:space="0" w:color="auto"/>
                            <w:right w:val="none" w:sz="0" w:space="0" w:color="auto"/>
                          </w:divBdr>
                          <w:divsChild>
                            <w:div w:id="499349994">
                              <w:marLeft w:val="0"/>
                              <w:marRight w:val="0"/>
                              <w:marTop w:val="0"/>
                              <w:marBottom w:val="0"/>
                              <w:divBdr>
                                <w:top w:val="single" w:sz="6" w:space="8" w:color="7A8093"/>
                                <w:left w:val="single" w:sz="6" w:space="8" w:color="7A8093"/>
                                <w:bottom w:val="single" w:sz="6" w:space="8" w:color="7A8093"/>
                                <w:right w:val="single" w:sz="6" w:space="8" w:color="7A8093"/>
                              </w:divBdr>
                            </w:div>
                          </w:divsChild>
                        </w:div>
                      </w:divsChild>
                    </w:div>
                  </w:divsChild>
                </w:div>
              </w:divsChild>
            </w:div>
          </w:divsChild>
        </w:div>
      </w:divsChild>
    </w:div>
    <w:div w:id="866723595">
      <w:bodyDiv w:val="1"/>
      <w:marLeft w:val="0"/>
      <w:marRight w:val="0"/>
      <w:marTop w:val="0"/>
      <w:marBottom w:val="0"/>
      <w:divBdr>
        <w:top w:val="none" w:sz="0" w:space="0" w:color="auto"/>
        <w:left w:val="none" w:sz="0" w:space="0" w:color="auto"/>
        <w:bottom w:val="none" w:sz="0" w:space="0" w:color="auto"/>
        <w:right w:val="none" w:sz="0" w:space="0" w:color="auto"/>
      </w:divBdr>
      <w:divsChild>
        <w:div w:id="2012029979">
          <w:marLeft w:val="0"/>
          <w:marRight w:val="0"/>
          <w:marTop w:val="0"/>
          <w:marBottom w:val="0"/>
          <w:divBdr>
            <w:top w:val="none" w:sz="0" w:space="0" w:color="auto"/>
            <w:left w:val="none" w:sz="0" w:space="0" w:color="auto"/>
            <w:bottom w:val="none" w:sz="0" w:space="0" w:color="auto"/>
            <w:right w:val="none" w:sz="0" w:space="0" w:color="auto"/>
          </w:divBdr>
          <w:divsChild>
            <w:div w:id="1988708767">
              <w:marLeft w:val="0"/>
              <w:marRight w:val="0"/>
              <w:marTop w:val="0"/>
              <w:marBottom w:val="1200"/>
              <w:divBdr>
                <w:top w:val="none" w:sz="0" w:space="0" w:color="auto"/>
                <w:left w:val="none" w:sz="0" w:space="0" w:color="auto"/>
                <w:bottom w:val="none" w:sz="0" w:space="0" w:color="auto"/>
                <w:right w:val="none" w:sz="0" w:space="0" w:color="auto"/>
              </w:divBdr>
              <w:divsChild>
                <w:div w:id="959990235">
                  <w:marLeft w:val="0"/>
                  <w:marRight w:val="0"/>
                  <w:marTop w:val="0"/>
                  <w:marBottom w:val="0"/>
                  <w:divBdr>
                    <w:top w:val="none" w:sz="0" w:space="0" w:color="auto"/>
                    <w:left w:val="none" w:sz="0" w:space="0" w:color="auto"/>
                    <w:bottom w:val="none" w:sz="0" w:space="0" w:color="auto"/>
                    <w:right w:val="none" w:sz="0" w:space="0" w:color="auto"/>
                  </w:divBdr>
                  <w:divsChild>
                    <w:div w:id="1765876473">
                      <w:marLeft w:val="225"/>
                      <w:marRight w:val="225"/>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 w:id="1357777742">
      <w:bodyDiv w:val="1"/>
      <w:marLeft w:val="0"/>
      <w:marRight w:val="0"/>
      <w:marTop w:val="0"/>
      <w:marBottom w:val="0"/>
      <w:divBdr>
        <w:top w:val="none" w:sz="0" w:space="0" w:color="auto"/>
        <w:left w:val="none" w:sz="0" w:space="0" w:color="auto"/>
        <w:bottom w:val="none" w:sz="0" w:space="0" w:color="auto"/>
        <w:right w:val="none" w:sz="0" w:space="0" w:color="auto"/>
      </w:divBdr>
      <w:divsChild>
        <w:div w:id="1778939881">
          <w:marLeft w:val="0"/>
          <w:marRight w:val="0"/>
          <w:marTop w:val="0"/>
          <w:marBottom w:val="0"/>
          <w:divBdr>
            <w:top w:val="none" w:sz="0" w:space="0" w:color="auto"/>
            <w:left w:val="none" w:sz="0" w:space="0" w:color="auto"/>
            <w:bottom w:val="none" w:sz="0" w:space="0" w:color="auto"/>
            <w:right w:val="none" w:sz="0" w:space="0" w:color="auto"/>
          </w:divBdr>
          <w:divsChild>
            <w:div w:id="146554116">
              <w:marLeft w:val="0"/>
              <w:marRight w:val="0"/>
              <w:marTop w:val="100"/>
              <w:marBottom w:val="100"/>
              <w:divBdr>
                <w:top w:val="none" w:sz="0" w:space="0" w:color="auto"/>
                <w:left w:val="none" w:sz="0" w:space="0" w:color="auto"/>
                <w:bottom w:val="none" w:sz="0" w:space="0" w:color="auto"/>
                <w:right w:val="none" w:sz="0" w:space="0" w:color="auto"/>
              </w:divBdr>
              <w:divsChild>
                <w:div w:id="15886794">
                  <w:marLeft w:val="0"/>
                  <w:marRight w:val="0"/>
                  <w:marTop w:val="0"/>
                  <w:marBottom w:val="0"/>
                  <w:divBdr>
                    <w:top w:val="none" w:sz="0" w:space="0" w:color="auto"/>
                    <w:left w:val="none" w:sz="0" w:space="0" w:color="auto"/>
                    <w:bottom w:val="none" w:sz="0" w:space="0" w:color="auto"/>
                    <w:right w:val="none" w:sz="0" w:space="0" w:color="auto"/>
                  </w:divBdr>
                  <w:divsChild>
                    <w:div w:id="363554173">
                      <w:marLeft w:val="0"/>
                      <w:marRight w:val="0"/>
                      <w:marTop w:val="0"/>
                      <w:marBottom w:val="0"/>
                      <w:divBdr>
                        <w:top w:val="none" w:sz="0" w:space="0" w:color="auto"/>
                        <w:left w:val="dotted" w:sz="4" w:space="3" w:color="CCCCCC"/>
                        <w:bottom w:val="none" w:sz="0" w:space="0" w:color="auto"/>
                        <w:right w:val="none" w:sz="0" w:space="0" w:color="auto"/>
                      </w:divBdr>
                      <w:divsChild>
                        <w:div w:id="1872108186">
                          <w:marLeft w:val="0"/>
                          <w:marRight w:val="0"/>
                          <w:marTop w:val="0"/>
                          <w:marBottom w:val="0"/>
                          <w:divBdr>
                            <w:top w:val="none" w:sz="0" w:space="0" w:color="auto"/>
                            <w:left w:val="none" w:sz="0" w:space="0" w:color="auto"/>
                            <w:bottom w:val="none" w:sz="0" w:space="0" w:color="auto"/>
                            <w:right w:val="none" w:sz="0" w:space="0" w:color="auto"/>
                          </w:divBdr>
                          <w:divsChild>
                            <w:div w:id="156574288">
                              <w:marLeft w:val="0"/>
                              <w:marRight w:val="0"/>
                              <w:marTop w:val="0"/>
                              <w:marBottom w:val="0"/>
                              <w:divBdr>
                                <w:top w:val="none" w:sz="0" w:space="0" w:color="auto"/>
                                <w:left w:val="none" w:sz="0" w:space="0" w:color="auto"/>
                                <w:bottom w:val="none" w:sz="0" w:space="0" w:color="auto"/>
                                <w:right w:val="none" w:sz="0" w:space="0" w:color="auto"/>
                              </w:divBdr>
                              <w:divsChild>
                                <w:div w:id="362901699">
                                  <w:marLeft w:val="0"/>
                                  <w:marRight w:val="0"/>
                                  <w:marTop w:val="0"/>
                                  <w:marBottom w:val="0"/>
                                  <w:divBdr>
                                    <w:top w:val="none" w:sz="0" w:space="0" w:color="auto"/>
                                    <w:left w:val="none" w:sz="0" w:space="0" w:color="auto"/>
                                    <w:bottom w:val="none" w:sz="0" w:space="0" w:color="auto"/>
                                    <w:right w:val="none" w:sz="0" w:space="0" w:color="auto"/>
                                  </w:divBdr>
                                  <w:divsChild>
                                    <w:div w:id="164701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9837000">
      <w:bodyDiv w:val="1"/>
      <w:marLeft w:val="0"/>
      <w:marRight w:val="0"/>
      <w:marTop w:val="0"/>
      <w:marBottom w:val="0"/>
      <w:divBdr>
        <w:top w:val="none" w:sz="0" w:space="0" w:color="auto"/>
        <w:left w:val="none" w:sz="0" w:space="0" w:color="auto"/>
        <w:bottom w:val="none" w:sz="0" w:space="0" w:color="auto"/>
        <w:right w:val="none" w:sz="0" w:space="0" w:color="auto"/>
      </w:divBdr>
      <w:divsChild>
        <w:div w:id="863520632">
          <w:marLeft w:val="0"/>
          <w:marRight w:val="0"/>
          <w:marTop w:val="0"/>
          <w:marBottom w:val="0"/>
          <w:divBdr>
            <w:top w:val="none" w:sz="0" w:space="0" w:color="auto"/>
            <w:left w:val="none" w:sz="0" w:space="0" w:color="auto"/>
            <w:bottom w:val="none" w:sz="0" w:space="0" w:color="auto"/>
            <w:right w:val="none" w:sz="0" w:space="0" w:color="auto"/>
          </w:divBdr>
          <w:divsChild>
            <w:div w:id="1839467115">
              <w:marLeft w:val="0"/>
              <w:marRight w:val="0"/>
              <w:marTop w:val="0"/>
              <w:marBottom w:val="1200"/>
              <w:divBdr>
                <w:top w:val="none" w:sz="0" w:space="0" w:color="auto"/>
                <w:left w:val="none" w:sz="0" w:space="0" w:color="auto"/>
                <w:bottom w:val="none" w:sz="0" w:space="0" w:color="auto"/>
                <w:right w:val="none" w:sz="0" w:space="0" w:color="auto"/>
              </w:divBdr>
              <w:divsChild>
                <w:div w:id="620888657">
                  <w:marLeft w:val="0"/>
                  <w:marRight w:val="0"/>
                  <w:marTop w:val="0"/>
                  <w:marBottom w:val="0"/>
                  <w:divBdr>
                    <w:top w:val="none" w:sz="0" w:space="0" w:color="auto"/>
                    <w:left w:val="none" w:sz="0" w:space="0" w:color="auto"/>
                    <w:bottom w:val="none" w:sz="0" w:space="0" w:color="auto"/>
                    <w:right w:val="none" w:sz="0" w:space="0" w:color="auto"/>
                  </w:divBdr>
                  <w:divsChild>
                    <w:div w:id="848108296">
                      <w:marLeft w:val="225"/>
                      <w:marRight w:val="225"/>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 w:id="1458832520">
      <w:bodyDiv w:val="1"/>
      <w:marLeft w:val="0"/>
      <w:marRight w:val="0"/>
      <w:marTop w:val="0"/>
      <w:marBottom w:val="0"/>
      <w:divBdr>
        <w:top w:val="none" w:sz="0" w:space="0" w:color="auto"/>
        <w:left w:val="none" w:sz="0" w:space="0" w:color="auto"/>
        <w:bottom w:val="none" w:sz="0" w:space="0" w:color="auto"/>
        <w:right w:val="none" w:sz="0" w:space="0" w:color="auto"/>
      </w:divBdr>
    </w:div>
    <w:div w:id="1641304972">
      <w:bodyDiv w:val="1"/>
      <w:marLeft w:val="0"/>
      <w:marRight w:val="0"/>
      <w:marTop w:val="0"/>
      <w:marBottom w:val="0"/>
      <w:divBdr>
        <w:top w:val="none" w:sz="0" w:space="0" w:color="auto"/>
        <w:left w:val="none" w:sz="0" w:space="0" w:color="auto"/>
        <w:bottom w:val="none" w:sz="0" w:space="0" w:color="auto"/>
        <w:right w:val="none" w:sz="0" w:space="0" w:color="auto"/>
      </w:divBdr>
      <w:divsChild>
        <w:div w:id="731192998">
          <w:marLeft w:val="0"/>
          <w:marRight w:val="0"/>
          <w:marTop w:val="0"/>
          <w:marBottom w:val="0"/>
          <w:divBdr>
            <w:top w:val="none" w:sz="0" w:space="0" w:color="auto"/>
            <w:left w:val="none" w:sz="0" w:space="0" w:color="auto"/>
            <w:bottom w:val="none" w:sz="0" w:space="0" w:color="auto"/>
            <w:right w:val="none" w:sz="0" w:space="0" w:color="auto"/>
          </w:divBdr>
          <w:divsChild>
            <w:div w:id="691415244">
              <w:marLeft w:val="0"/>
              <w:marRight w:val="0"/>
              <w:marTop w:val="0"/>
              <w:marBottom w:val="1200"/>
              <w:divBdr>
                <w:top w:val="none" w:sz="0" w:space="0" w:color="auto"/>
                <w:left w:val="none" w:sz="0" w:space="0" w:color="auto"/>
                <w:bottom w:val="none" w:sz="0" w:space="0" w:color="auto"/>
                <w:right w:val="none" w:sz="0" w:space="0" w:color="auto"/>
              </w:divBdr>
              <w:divsChild>
                <w:div w:id="99880452">
                  <w:marLeft w:val="0"/>
                  <w:marRight w:val="0"/>
                  <w:marTop w:val="0"/>
                  <w:marBottom w:val="0"/>
                  <w:divBdr>
                    <w:top w:val="none" w:sz="0" w:space="0" w:color="auto"/>
                    <w:left w:val="none" w:sz="0" w:space="0" w:color="auto"/>
                    <w:bottom w:val="none" w:sz="0" w:space="0" w:color="auto"/>
                    <w:right w:val="none" w:sz="0" w:space="0" w:color="auto"/>
                  </w:divBdr>
                  <w:divsChild>
                    <w:div w:id="509294940">
                      <w:marLeft w:val="225"/>
                      <w:marRight w:val="225"/>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 w:id="1683243298">
      <w:bodyDiv w:val="1"/>
      <w:marLeft w:val="0"/>
      <w:marRight w:val="0"/>
      <w:marTop w:val="0"/>
      <w:marBottom w:val="0"/>
      <w:divBdr>
        <w:top w:val="none" w:sz="0" w:space="0" w:color="auto"/>
        <w:left w:val="none" w:sz="0" w:space="0" w:color="auto"/>
        <w:bottom w:val="none" w:sz="0" w:space="0" w:color="auto"/>
        <w:right w:val="none" w:sz="0" w:space="0" w:color="auto"/>
      </w:divBdr>
    </w:div>
    <w:div w:id="2023117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tatisticsauthority.gov.uk/" TargetMode="External"/><Relationship Id="rId18" Type="http://schemas.openxmlformats.org/officeDocument/2006/relationships/hyperlink" Target="http://howis.wales.nhs.uk/sitesplus/888/page/57346"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ons.gov.uk/" TargetMode="External"/><Relationship Id="rId7" Type="http://schemas.openxmlformats.org/officeDocument/2006/relationships/endnotes" Target="endnotes.xml"/><Relationship Id="rId12" Type="http://schemas.openxmlformats.org/officeDocument/2006/relationships/hyperlink" Target="http://www.statisticsauthority.gov.uk/assessment/code-of-practice/index.html" TargetMode="External"/><Relationship Id="rId17" Type="http://schemas.openxmlformats.org/officeDocument/2006/relationships/hyperlink" Target="http://www.legislation.gov.uk/wsi/2009/2818/contents/made"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statisticsauthority.gov.uk/about-the-authority/uk-statistical-system/legislation/pre-release-access/" TargetMode="External"/><Relationship Id="rId20" Type="http://schemas.openxmlformats.org/officeDocument/2006/relationships/hyperlink" Target="https://informationisbeautiful.net/" TargetMode="Externa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s://gov.wales/statistics-and-research/?upcoming=true&amp;lang=en" TargetMode="External"/><Relationship Id="rId5" Type="http://schemas.openxmlformats.org/officeDocument/2006/relationships/webSettings" Target="webSettings.xml"/><Relationship Id="rId15" Type="http://schemas.openxmlformats.org/officeDocument/2006/relationships/hyperlink" Target="https://gov.wales/statistics-and-research/?upcoming=true&amp;lang=en" TargetMode="External"/><Relationship Id="rId23" Type="http://schemas.openxmlformats.org/officeDocument/2006/relationships/hyperlink" Target="https://www.statisticsauthority.gov.uk/" TargetMode="External"/><Relationship Id="rId28" Type="http://schemas.openxmlformats.org/officeDocument/2006/relationships/hyperlink" Target="http://howis.wales.nhs.uk/sitesplus/888/document/478884" TargetMode="External"/><Relationship Id="rId10" Type="http://schemas.openxmlformats.org/officeDocument/2006/relationships/hyperlink" Target="https://www.statisticsauthority.gov.uk/code-of-practice/the-code/" TargetMode="External"/><Relationship Id="rId19" Type="http://schemas.openxmlformats.org/officeDocument/2006/relationships/hyperlink" Target="http://www.statisticsauthority.gov.uk/assessment/code-of-practice/index.htm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legislation.gov.uk/wsi/2013/649/made" TargetMode="External"/><Relationship Id="rId14" Type="http://schemas.openxmlformats.org/officeDocument/2006/relationships/image" Target="media/image3.jpeg"/><Relationship Id="rId22" Type="http://schemas.openxmlformats.org/officeDocument/2006/relationships/hyperlink" Target="https://www.gov.uk/government/organisations/public-health-england/about/statistics"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BDC307-3AB6-433C-BA85-211F272B8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11</Pages>
  <Words>3097</Words>
  <Characters>17659</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20715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Genna Price</dc:creator>
  <cp:lastModifiedBy>Carwyn Williams</cp:lastModifiedBy>
  <cp:revision>7</cp:revision>
  <cp:lastPrinted>2018-06-04T10:10:00Z</cp:lastPrinted>
  <dcterms:created xsi:type="dcterms:W3CDTF">2018-09-21T10:10:00Z</dcterms:created>
  <dcterms:modified xsi:type="dcterms:W3CDTF">2018-10-15T14:16:00Z</dcterms:modified>
</cp:coreProperties>
</file>