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0E37271" w14:textId="1F5F83A8" w:rsidR="005A2396" w:rsidRDefault="008C25DB" w:rsidP="005A2396">
      <w:pPr>
        <w:jc w:val="center"/>
        <w:rPr>
          <w:rFonts w:ascii="Verdana" w:hAnsi="Verdana" w:cs="Arial"/>
          <w:b/>
          <w:color w:val="000000"/>
          <w:sz w:val="28"/>
          <w:szCs w:val="28"/>
        </w:rPr>
      </w:pPr>
      <w:r>
        <w:rPr>
          <w:rFonts w:ascii="Verdana" w:hAnsi="Verdana" w:cs="Arial"/>
          <w:b/>
          <w:color w:val="000000"/>
          <w:sz w:val="28"/>
          <w:szCs w:val="28"/>
        </w:rPr>
        <w:t>T</w:t>
      </w:r>
      <w:r w:rsidR="00AC487F">
        <w:rPr>
          <w:rFonts w:ascii="Verdana" w:hAnsi="Verdana" w:cs="Arial"/>
          <w:b/>
          <w:color w:val="000000"/>
          <w:sz w:val="28"/>
          <w:szCs w:val="28"/>
        </w:rPr>
        <w:t xml:space="preserve">emplate </w:t>
      </w:r>
    </w:p>
    <w:p w14:paraId="5739765E" w14:textId="44F11B9B" w:rsidR="005A2396" w:rsidRPr="00BF0A25" w:rsidRDefault="00AC487F" w:rsidP="005A2396">
      <w:pPr>
        <w:jc w:val="center"/>
        <w:rPr>
          <w:rFonts w:ascii="Verdana" w:hAnsi="Verdana" w:cs="Arial"/>
          <w:b/>
          <w:color w:val="000000"/>
          <w:sz w:val="28"/>
          <w:szCs w:val="28"/>
        </w:rPr>
      </w:pPr>
      <w:r>
        <w:rPr>
          <w:rFonts w:ascii="Verdana" w:hAnsi="Verdana" w:cs="Arial"/>
          <w:b/>
          <w:color w:val="000000"/>
          <w:sz w:val="28"/>
          <w:szCs w:val="28"/>
        </w:rPr>
        <w:t>E</w:t>
      </w:r>
      <w:r w:rsidR="005A2396" w:rsidRPr="00BF0A25">
        <w:rPr>
          <w:rFonts w:ascii="Verdana" w:hAnsi="Verdana" w:cs="Arial"/>
          <w:b/>
          <w:color w:val="000000"/>
          <w:sz w:val="28"/>
          <w:szCs w:val="28"/>
        </w:rPr>
        <w:t>quality &amp; Health Impact Assessment for</w:t>
      </w:r>
    </w:p>
    <w:p w14:paraId="527EE8D0" w14:textId="77777777" w:rsidR="005A2396" w:rsidRPr="00BF0A25" w:rsidRDefault="005A2396" w:rsidP="005A2396">
      <w:pPr>
        <w:jc w:val="center"/>
        <w:rPr>
          <w:rFonts w:ascii="Verdana" w:hAnsi="Verdana" w:cs="Arial"/>
          <w:b/>
          <w:color w:val="000000"/>
          <w:sz w:val="28"/>
          <w:szCs w:val="28"/>
        </w:rPr>
      </w:pPr>
    </w:p>
    <w:p w14:paraId="69B64648" w14:textId="35B04E6E" w:rsidR="005A2396" w:rsidRPr="00D45A4A" w:rsidRDefault="00BA59CB" w:rsidP="005A2396">
      <w:pPr>
        <w:jc w:val="center"/>
        <w:rPr>
          <w:rFonts w:ascii="Verdana" w:eastAsia="Calibri" w:hAnsi="Verdana" w:cs="Arial"/>
          <w:b/>
          <w:i/>
          <w:sz w:val="28"/>
          <w:szCs w:val="28"/>
        </w:rPr>
      </w:pPr>
      <w:r>
        <w:rPr>
          <w:rFonts w:ascii="Verdana" w:eastAsia="Calibri" w:hAnsi="Verdana" w:cs="Arial"/>
          <w:b/>
          <w:i/>
          <w:sz w:val="28"/>
          <w:szCs w:val="28"/>
        </w:rPr>
        <w:t>Family Leave Policy</w:t>
      </w:r>
    </w:p>
    <w:p w14:paraId="00C9D038" w14:textId="77777777" w:rsidR="005A2396" w:rsidRDefault="005A2396" w:rsidP="004C663B">
      <w:pPr>
        <w:spacing w:line="276" w:lineRule="auto"/>
        <w:rPr>
          <w:rFonts w:ascii="Verdana" w:hAnsi="Verdana" w:cs="Arial"/>
          <w:b/>
        </w:rPr>
      </w:pPr>
    </w:p>
    <w:p w14:paraId="5018F438" w14:textId="77777777" w:rsidR="005A2396" w:rsidRDefault="005A2396" w:rsidP="004C663B">
      <w:pPr>
        <w:spacing w:line="276" w:lineRule="auto"/>
        <w:rPr>
          <w:rFonts w:ascii="Verdana" w:hAnsi="Verdana" w:cs="Arial"/>
          <w:b/>
        </w:rPr>
      </w:pPr>
    </w:p>
    <w:p w14:paraId="44ABC8B2" w14:textId="30BFFB50" w:rsidR="00C96B14" w:rsidRDefault="00C96B14" w:rsidP="004C663B">
      <w:pPr>
        <w:spacing w:line="276" w:lineRule="auto"/>
        <w:rPr>
          <w:rFonts w:ascii="Verdana" w:hAnsi="Verdana" w:cs="Arial"/>
          <w:b/>
        </w:rPr>
      </w:pPr>
      <w:r>
        <w:rPr>
          <w:rFonts w:ascii="Verdana" w:hAnsi="Verdana" w:cs="Arial"/>
          <w:b/>
        </w:rPr>
        <w:t xml:space="preserve">Part 1 </w:t>
      </w:r>
    </w:p>
    <w:p w14:paraId="59AF3879" w14:textId="685DDF1C" w:rsidR="00B72303" w:rsidRPr="00BF0A25" w:rsidRDefault="00B72303" w:rsidP="005A2396">
      <w:pPr>
        <w:spacing w:line="276" w:lineRule="auto"/>
        <w:ind w:left="360"/>
        <w:jc w:val="both"/>
        <w:rPr>
          <w:rFonts w:ascii="Verdana" w:hAnsi="Verdana" w:cs="Arial"/>
          <w:snapToGrid w:val="0"/>
        </w:rPr>
      </w:pPr>
    </w:p>
    <w:p w14:paraId="212E8187" w14:textId="77777777" w:rsidR="00761777" w:rsidRPr="00BF0A25" w:rsidRDefault="00761777" w:rsidP="00D3271B">
      <w:pPr>
        <w:rPr>
          <w:rFonts w:ascii="Verdana" w:hAnsi="Verdana" w:cs="Arial"/>
        </w:rPr>
      </w:pPr>
      <w:r w:rsidRPr="00BF0A25">
        <w:rPr>
          <w:rFonts w:ascii="Verdana" w:hAnsi="Verdana" w:cs="Arial"/>
        </w:rPr>
        <w:t>Please answer all questions:-</w:t>
      </w:r>
    </w:p>
    <w:p w14:paraId="102BE72C" w14:textId="77777777" w:rsidR="00761777" w:rsidRPr="00BF0A25" w:rsidRDefault="00761777" w:rsidP="00761777">
      <w:pPr>
        <w:ind w:left="-500"/>
        <w:rPr>
          <w:rFonts w:ascii="Verdana" w:hAnsi="Verdana" w:cs="Arial"/>
        </w:rPr>
      </w:pPr>
    </w:p>
    <w:tbl>
      <w:tblPr>
        <w:tblW w:w="5059" w:type="pct"/>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86"/>
        <w:gridCol w:w="5321"/>
        <w:gridCol w:w="8406"/>
      </w:tblGrid>
      <w:tr w:rsidR="00BF0A25" w:rsidRPr="00BF0A25" w14:paraId="50B64F64" w14:textId="77777777" w:rsidTr="001D4D58">
        <w:tc>
          <w:tcPr>
            <w:tcW w:w="137" w:type="pct"/>
          </w:tcPr>
          <w:p w14:paraId="7F502F43" w14:textId="77777777" w:rsidR="00761777" w:rsidRPr="00BF0A25" w:rsidRDefault="00761777" w:rsidP="00761777">
            <w:pPr>
              <w:numPr>
                <w:ilvl w:val="0"/>
                <w:numId w:val="7"/>
              </w:numPr>
              <w:ind w:left="340"/>
              <w:contextualSpacing/>
              <w:rPr>
                <w:rFonts w:ascii="Verdana" w:eastAsia="Calibri" w:hAnsi="Verdana" w:cs="Arial"/>
                <w:b/>
              </w:rPr>
            </w:pPr>
          </w:p>
        </w:tc>
        <w:tc>
          <w:tcPr>
            <w:tcW w:w="1885" w:type="pct"/>
          </w:tcPr>
          <w:p w14:paraId="42322AF4" w14:textId="77777777" w:rsidR="006803D6" w:rsidRPr="00BF0A25" w:rsidRDefault="006803D6" w:rsidP="006803D6">
            <w:pPr>
              <w:rPr>
                <w:rFonts w:ascii="Verdana" w:hAnsi="Verdana" w:cs="Arial"/>
                <w:i/>
              </w:rPr>
            </w:pPr>
            <w:r w:rsidRPr="00BF0A25">
              <w:rPr>
                <w:rFonts w:ascii="Verdana" w:hAnsi="Verdana" w:cs="Arial"/>
              </w:rPr>
              <w:t xml:space="preserve">For service change, provide the title of the Project Outline Document or Business Case and Reference Number </w:t>
            </w:r>
          </w:p>
          <w:p w14:paraId="19A6B82C" w14:textId="77777777" w:rsidR="00761777" w:rsidRPr="00BF0A25" w:rsidRDefault="00761777" w:rsidP="003B2013">
            <w:pPr>
              <w:rPr>
                <w:rFonts w:ascii="Verdana" w:eastAsia="Calibri" w:hAnsi="Verdana" w:cs="Arial"/>
              </w:rPr>
            </w:pPr>
          </w:p>
        </w:tc>
        <w:tc>
          <w:tcPr>
            <w:tcW w:w="2978" w:type="pct"/>
          </w:tcPr>
          <w:p w14:paraId="361DFE07" w14:textId="77777777" w:rsidR="00761777" w:rsidRDefault="00BA59CB" w:rsidP="00761777">
            <w:pPr>
              <w:rPr>
                <w:rFonts w:ascii="Verdana" w:eastAsia="Calibri" w:hAnsi="Verdana" w:cs="Arial"/>
              </w:rPr>
            </w:pPr>
            <w:r>
              <w:rPr>
                <w:rFonts w:ascii="Verdana" w:eastAsia="Calibri" w:hAnsi="Verdana" w:cs="Arial"/>
              </w:rPr>
              <w:t>n/a</w:t>
            </w:r>
          </w:p>
          <w:p w14:paraId="2BF4282F" w14:textId="7F1EC538" w:rsidR="00063876" w:rsidRPr="00BF0A25" w:rsidRDefault="00063876" w:rsidP="00761777">
            <w:pPr>
              <w:rPr>
                <w:rFonts w:ascii="Verdana" w:eastAsia="Calibri" w:hAnsi="Verdana" w:cs="Arial"/>
              </w:rPr>
            </w:pPr>
            <w:r>
              <w:rPr>
                <w:rFonts w:ascii="Verdana" w:eastAsia="Calibri" w:hAnsi="Verdana" w:cs="Arial"/>
              </w:rPr>
              <w:t>Family Leave Policy and Procedure</w:t>
            </w:r>
          </w:p>
        </w:tc>
      </w:tr>
      <w:tr w:rsidR="00BF0A25" w:rsidRPr="00BF0A25" w14:paraId="002CF244" w14:textId="77777777" w:rsidTr="001D4D58">
        <w:tc>
          <w:tcPr>
            <w:tcW w:w="137" w:type="pct"/>
          </w:tcPr>
          <w:p w14:paraId="7D1091A1" w14:textId="77777777" w:rsidR="00761777" w:rsidRPr="00BF0A25" w:rsidRDefault="00761777" w:rsidP="00761777">
            <w:pPr>
              <w:numPr>
                <w:ilvl w:val="0"/>
                <w:numId w:val="7"/>
              </w:numPr>
              <w:ind w:left="340"/>
              <w:contextualSpacing/>
              <w:rPr>
                <w:rFonts w:ascii="Verdana" w:eastAsia="Calibri" w:hAnsi="Verdana" w:cs="Arial"/>
                <w:b/>
              </w:rPr>
            </w:pPr>
          </w:p>
        </w:tc>
        <w:tc>
          <w:tcPr>
            <w:tcW w:w="1885" w:type="pct"/>
          </w:tcPr>
          <w:p w14:paraId="7FAFD9AD" w14:textId="77777777" w:rsidR="00761777" w:rsidRPr="00BF0A25" w:rsidRDefault="00761777" w:rsidP="00761777">
            <w:pPr>
              <w:rPr>
                <w:rFonts w:ascii="Verdana" w:eastAsia="Calibri" w:hAnsi="Verdana" w:cs="Arial"/>
              </w:rPr>
            </w:pPr>
            <w:r w:rsidRPr="00BF0A25">
              <w:rPr>
                <w:rFonts w:ascii="Verdana" w:eastAsia="Calibri" w:hAnsi="Verdana" w:cs="Arial"/>
              </w:rPr>
              <w:t xml:space="preserve">Name of Clinical Board / Corporate Directorate and title of lead member of staff, including contact details </w:t>
            </w:r>
          </w:p>
          <w:p w14:paraId="183EBC5C" w14:textId="77777777" w:rsidR="00761777" w:rsidRPr="00BF0A25" w:rsidRDefault="00761777" w:rsidP="00761777">
            <w:pPr>
              <w:rPr>
                <w:rFonts w:ascii="Verdana" w:eastAsia="Calibri" w:hAnsi="Verdana" w:cs="Arial"/>
              </w:rPr>
            </w:pPr>
          </w:p>
        </w:tc>
        <w:tc>
          <w:tcPr>
            <w:tcW w:w="2978" w:type="pct"/>
          </w:tcPr>
          <w:p w14:paraId="7F4C3E84" w14:textId="77777777" w:rsidR="00BA59CB" w:rsidRDefault="00BA59CB" w:rsidP="00BA59CB">
            <w:pPr>
              <w:rPr>
                <w:rFonts w:ascii="Verdana" w:eastAsia="Calibri" w:hAnsi="Verdana" w:cs="Arial"/>
              </w:rPr>
            </w:pPr>
            <w:r>
              <w:rPr>
                <w:rFonts w:ascii="Verdana" w:eastAsia="Calibri" w:hAnsi="Verdana" w:cs="Arial"/>
              </w:rPr>
              <w:t>Public Health Wales Policy</w:t>
            </w:r>
          </w:p>
          <w:p w14:paraId="2B073CC6" w14:textId="77777777" w:rsidR="00BA59CB" w:rsidRDefault="00BA59CB" w:rsidP="00BA59CB">
            <w:pPr>
              <w:rPr>
                <w:rFonts w:ascii="Verdana" w:eastAsia="Calibri" w:hAnsi="Verdana" w:cs="Arial"/>
              </w:rPr>
            </w:pPr>
            <w:r>
              <w:rPr>
                <w:rFonts w:ascii="Verdana" w:eastAsia="Calibri" w:hAnsi="Verdana" w:cs="Arial"/>
              </w:rPr>
              <w:t>People &amp; OD Directorate</w:t>
            </w:r>
          </w:p>
          <w:p w14:paraId="4FB34448" w14:textId="77777777" w:rsidR="00BA59CB" w:rsidRDefault="00BA59CB" w:rsidP="00BA59CB">
            <w:pPr>
              <w:rPr>
                <w:rFonts w:ascii="Verdana" w:eastAsia="Calibri" w:hAnsi="Verdana" w:cs="Arial"/>
              </w:rPr>
            </w:pPr>
            <w:r>
              <w:rPr>
                <w:rFonts w:ascii="Verdana" w:eastAsia="Calibri" w:hAnsi="Verdana" w:cs="Arial"/>
              </w:rPr>
              <w:t>Lead: Karen Fitzgibbon, Head of People &amp; OD Operations</w:t>
            </w:r>
          </w:p>
          <w:p w14:paraId="2B4F5B85" w14:textId="77777777" w:rsidR="00BA59CB" w:rsidRDefault="00661C55" w:rsidP="00BA59CB">
            <w:pPr>
              <w:rPr>
                <w:rFonts w:ascii="Verdana" w:eastAsia="Calibri" w:hAnsi="Verdana" w:cs="Arial"/>
              </w:rPr>
            </w:pPr>
            <w:hyperlink r:id="rId11" w:history="1">
              <w:r w:rsidR="00BA59CB" w:rsidRPr="0034439F">
                <w:rPr>
                  <w:rStyle w:val="Hyperlink"/>
                  <w:rFonts w:ascii="Verdana" w:eastAsia="Calibri" w:hAnsi="Verdana" w:cs="Arial"/>
                </w:rPr>
                <w:t>karen.fitzgibbon@wales.nhs.uk</w:t>
              </w:r>
            </w:hyperlink>
            <w:r w:rsidR="00BA59CB">
              <w:rPr>
                <w:rFonts w:ascii="Verdana" w:eastAsia="Calibri" w:hAnsi="Verdana" w:cs="Arial"/>
              </w:rPr>
              <w:t xml:space="preserve"> </w:t>
            </w:r>
          </w:p>
          <w:p w14:paraId="39CCC84D" w14:textId="77777777" w:rsidR="00D45A4A" w:rsidRPr="00BF0A25" w:rsidRDefault="00D45A4A" w:rsidP="00D051F2">
            <w:pPr>
              <w:rPr>
                <w:rFonts w:ascii="Verdana" w:eastAsia="Calibri" w:hAnsi="Verdana" w:cs="Arial"/>
              </w:rPr>
            </w:pPr>
          </w:p>
        </w:tc>
      </w:tr>
      <w:tr w:rsidR="00BF0A25" w:rsidRPr="00BF0A25" w14:paraId="790A6568" w14:textId="77777777" w:rsidTr="001D4D58">
        <w:tc>
          <w:tcPr>
            <w:tcW w:w="137" w:type="pct"/>
          </w:tcPr>
          <w:p w14:paraId="5756C855" w14:textId="77777777" w:rsidR="00761777" w:rsidRPr="00BF0A25" w:rsidRDefault="00761777" w:rsidP="00761777">
            <w:pPr>
              <w:numPr>
                <w:ilvl w:val="0"/>
                <w:numId w:val="7"/>
              </w:numPr>
              <w:ind w:left="340"/>
              <w:contextualSpacing/>
              <w:rPr>
                <w:rFonts w:ascii="Verdana" w:eastAsia="Calibri" w:hAnsi="Verdana" w:cs="Arial"/>
                <w:b/>
              </w:rPr>
            </w:pPr>
          </w:p>
        </w:tc>
        <w:tc>
          <w:tcPr>
            <w:tcW w:w="1885" w:type="pct"/>
          </w:tcPr>
          <w:p w14:paraId="37505679" w14:textId="77777777" w:rsidR="0072117C" w:rsidRPr="00BF0A25" w:rsidRDefault="00761777" w:rsidP="00761777">
            <w:pPr>
              <w:rPr>
                <w:rFonts w:ascii="Verdana" w:eastAsia="Calibri" w:hAnsi="Verdana" w:cs="Arial"/>
              </w:rPr>
            </w:pPr>
            <w:r w:rsidRPr="00BF0A25">
              <w:rPr>
                <w:rFonts w:ascii="Verdana" w:eastAsia="Calibri" w:hAnsi="Verdana" w:cs="Arial"/>
              </w:rPr>
              <w:t>Objectives of strategy/ policy/ plan/ procedure/ service</w:t>
            </w:r>
          </w:p>
          <w:p w14:paraId="20122FE8" w14:textId="77777777" w:rsidR="00761777" w:rsidRPr="00BF0A25" w:rsidRDefault="00761777" w:rsidP="00761777">
            <w:pPr>
              <w:rPr>
                <w:rFonts w:ascii="Verdana" w:eastAsia="Calibri" w:hAnsi="Verdana" w:cs="Arial"/>
              </w:rPr>
            </w:pPr>
          </w:p>
          <w:p w14:paraId="74C4A9D9" w14:textId="77777777" w:rsidR="00122E7A" w:rsidRPr="00BF0A25" w:rsidRDefault="00122E7A" w:rsidP="00761777">
            <w:pPr>
              <w:rPr>
                <w:rFonts w:ascii="Verdana" w:eastAsia="Calibri" w:hAnsi="Verdana" w:cs="Arial"/>
              </w:rPr>
            </w:pPr>
          </w:p>
          <w:p w14:paraId="37B4F07B" w14:textId="77777777" w:rsidR="00761777" w:rsidRPr="00BF0A25" w:rsidRDefault="00761777" w:rsidP="00761777">
            <w:pPr>
              <w:rPr>
                <w:rFonts w:ascii="Verdana" w:eastAsia="Calibri" w:hAnsi="Verdana" w:cs="Arial"/>
              </w:rPr>
            </w:pPr>
          </w:p>
        </w:tc>
        <w:tc>
          <w:tcPr>
            <w:tcW w:w="2978" w:type="pct"/>
          </w:tcPr>
          <w:p w14:paraId="0EA74055" w14:textId="77777777" w:rsidR="00661C55" w:rsidRDefault="00BA59CB" w:rsidP="00063876">
            <w:pPr>
              <w:pStyle w:val="ListParagraph"/>
              <w:ind w:left="0"/>
              <w:rPr>
                <w:rFonts w:ascii="Verdana" w:hAnsi="Verdana"/>
              </w:rPr>
            </w:pPr>
            <w:r w:rsidRPr="005825D9">
              <w:rPr>
                <w:rFonts w:ascii="Verdana" w:hAnsi="Verdana"/>
              </w:rPr>
              <w:t xml:space="preserve">The purpose of the </w:t>
            </w:r>
            <w:r w:rsidR="00063876">
              <w:rPr>
                <w:rFonts w:ascii="Verdana" w:hAnsi="Verdana"/>
              </w:rPr>
              <w:t>Family Leave P</w:t>
            </w:r>
            <w:r w:rsidRPr="005825D9">
              <w:rPr>
                <w:rFonts w:ascii="Verdana" w:hAnsi="Verdana"/>
              </w:rPr>
              <w:t xml:space="preserve">olicy is to </w:t>
            </w:r>
            <w:r w:rsidR="00661C55">
              <w:rPr>
                <w:rFonts w:ascii="Verdana" w:hAnsi="Verdana"/>
              </w:rPr>
              <w:t xml:space="preserve">set </w:t>
            </w:r>
            <w:r w:rsidR="00661C55" w:rsidRPr="00661C55">
              <w:rPr>
                <w:rFonts w:ascii="Verdana" w:hAnsi="Verdana"/>
              </w:rPr>
              <w:t>out the entitlement of all staff to maternity, new parent support (paternity), adoption, surrogacy, and other parental leave, and also the entitlements for those staff planning/in receipt of In Vitro Fertilisation (IVF) treatment.</w:t>
            </w:r>
          </w:p>
          <w:p w14:paraId="337A61E5" w14:textId="677856CF" w:rsidR="00761777" w:rsidRPr="00BF0A25" w:rsidRDefault="00BA59CB" w:rsidP="00063876">
            <w:pPr>
              <w:pStyle w:val="ListParagraph"/>
              <w:ind w:left="0"/>
              <w:rPr>
                <w:rFonts w:ascii="Verdana" w:eastAsia="Calibri" w:hAnsi="Verdana" w:cs="Arial"/>
              </w:rPr>
            </w:pPr>
            <w:bookmarkStart w:id="0" w:name="_GoBack"/>
            <w:bookmarkEnd w:id="0"/>
            <w:r w:rsidRPr="005825D9">
              <w:rPr>
                <w:rFonts w:ascii="Verdana" w:hAnsi="Verdana"/>
              </w:rPr>
              <w:t>It should be read in conj</w:t>
            </w:r>
            <w:r w:rsidR="00063876">
              <w:rPr>
                <w:rFonts w:ascii="Verdana" w:hAnsi="Verdana"/>
              </w:rPr>
              <w:t xml:space="preserve">unction with the Family Leave Procedure </w:t>
            </w:r>
            <w:r w:rsidRPr="005825D9">
              <w:rPr>
                <w:rFonts w:ascii="Verdana" w:hAnsi="Verdana"/>
              </w:rPr>
              <w:t>which provides further detail on entitlements and responsibilities within each of these areas</w:t>
            </w:r>
            <w:r>
              <w:rPr>
                <w:rFonts w:ascii="Verdana" w:hAnsi="Verdana"/>
              </w:rPr>
              <w:t>, and the more detailed advice and guidance available on the Family Leave pages of the staff intranet</w:t>
            </w:r>
            <w:r w:rsidRPr="005825D9">
              <w:rPr>
                <w:rFonts w:ascii="Verdana" w:hAnsi="Verdana"/>
              </w:rPr>
              <w:t>.</w:t>
            </w:r>
          </w:p>
        </w:tc>
      </w:tr>
      <w:tr w:rsidR="00BF0A25" w:rsidRPr="00BF0A25" w14:paraId="6ACD614B" w14:textId="77777777" w:rsidTr="001D4D58">
        <w:tc>
          <w:tcPr>
            <w:tcW w:w="137" w:type="pct"/>
          </w:tcPr>
          <w:p w14:paraId="1EE1311B" w14:textId="77777777" w:rsidR="00761777" w:rsidRPr="00BF0A25" w:rsidRDefault="00761777" w:rsidP="00761777">
            <w:pPr>
              <w:numPr>
                <w:ilvl w:val="0"/>
                <w:numId w:val="7"/>
              </w:numPr>
              <w:ind w:left="340"/>
              <w:contextualSpacing/>
              <w:rPr>
                <w:rFonts w:ascii="Verdana" w:eastAsia="Calibri" w:hAnsi="Verdana" w:cs="Arial"/>
                <w:b/>
              </w:rPr>
            </w:pPr>
          </w:p>
        </w:tc>
        <w:tc>
          <w:tcPr>
            <w:tcW w:w="1885" w:type="pct"/>
          </w:tcPr>
          <w:p w14:paraId="4025A90F" w14:textId="77777777" w:rsidR="00761777" w:rsidRPr="00BF0A25" w:rsidRDefault="00761777" w:rsidP="00761777">
            <w:pPr>
              <w:rPr>
                <w:rFonts w:ascii="Verdana" w:eastAsia="Calibri" w:hAnsi="Verdana" w:cs="Arial"/>
              </w:rPr>
            </w:pPr>
            <w:r w:rsidRPr="00BF0A25">
              <w:rPr>
                <w:rFonts w:ascii="Verdana" w:eastAsia="Calibri" w:hAnsi="Verdana" w:cs="Arial"/>
              </w:rPr>
              <w:t>Evidence and background information considered. For example</w:t>
            </w:r>
          </w:p>
          <w:p w14:paraId="7FD36C87" w14:textId="77777777" w:rsidR="00761777" w:rsidRPr="00BF0A25" w:rsidRDefault="00761777" w:rsidP="00761777">
            <w:pPr>
              <w:numPr>
                <w:ilvl w:val="0"/>
                <w:numId w:val="13"/>
              </w:numPr>
              <w:contextualSpacing/>
              <w:rPr>
                <w:rFonts w:ascii="Verdana" w:eastAsia="Calibri" w:hAnsi="Verdana" w:cs="Arial"/>
              </w:rPr>
            </w:pPr>
            <w:r w:rsidRPr="00BF0A25">
              <w:rPr>
                <w:rFonts w:ascii="Verdana" w:eastAsia="Calibri" w:hAnsi="Verdana" w:cs="Arial"/>
              </w:rPr>
              <w:t xml:space="preserve">population data </w:t>
            </w:r>
          </w:p>
          <w:p w14:paraId="6CF76D34" w14:textId="77777777" w:rsidR="00761777" w:rsidRPr="00BF0A25" w:rsidRDefault="00761777" w:rsidP="00761777">
            <w:pPr>
              <w:numPr>
                <w:ilvl w:val="0"/>
                <w:numId w:val="13"/>
              </w:numPr>
              <w:contextualSpacing/>
              <w:rPr>
                <w:rFonts w:ascii="Verdana" w:eastAsia="Calibri" w:hAnsi="Verdana" w:cs="Arial"/>
              </w:rPr>
            </w:pPr>
            <w:r w:rsidRPr="00BF0A25">
              <w:rPr>
                <w:rFonts w:ascii="Verdana" w:eastAsia="Calibri" w:hAnsi="Verdana" w:cs="Arial"/>
              </w:rPr>
              <w:t>staff and service users data, as applicable</w:t>
            </w:r>
          </w:p>
          <w:p w14:paraId="6B254EF6" w14:textId="77777777" w:rsidR="00761777" w:rsidRPr="00BF0A25" w:rsidRDefault="00761777" w:rsidP="00761777">
            <w:pPr>
              <w:numPr>
                <w:ilvl w:val="0"/>
                <w:numId w:val="13"/>
              </w:numPr>
              <w:contextualSpacing/>
              <w:rPr>
                <w:rFonts w:ascii="Verdana" w:eastAsia="Calibri" w:hAnsi="Verdana" w:cs="Arial"/>
              </w:rPr>
            </w:pPr>
            <w:r w:rsidRPr="00BF0A25">
              <w:rPr>
                <w:rFonts w:ascii="Verdana" w:eastAsia="Calibri" w:hAnsi="Verdana" w:cs="Arial"/>
              </w:rPr>
              <w:t>needs assessment</w:t>
            </w:r>
          </w:p>
          <w:p w14:paraId="115322F0" w14:textId="77777777" w:rsidR="00761777" w:rsidRPr="00BF0A25" w:rsidRDefault="00572F3A" w:rsidP="00761777">
            <w:pPr>
              <w:numPr>
                <w:ilvl w:val="0"/>
                <w:numId w:val="13"/>
              </w:numPr>
              <w:contextualSpacing/>
              <w:rPr>
                <w:rFonts w:ascii="Verdana" w:eastAsia="Calibri" w:hAnsi="Verdana" w:cs="Arial"/>
              </w:rPr>
            </w:pPr>
            <w:r w:rsidRPr="00BF0A25">
              <w:rPr>
                <w:rFonts w:ascii="Verdana" w:eastAsia="Calibri" w:hAnsi="Verdana" w:cs="Arial"/>
              </w:rPr>
              <w:lastRenderedPageBreak/>
              <w:t>engagement</w:t>
            </w:r>
            <w:r w:rsidR="00761777" w:rsidRPr="00BF0A25">
              <w:rPr>
                <w:rFonts w:ascii="Verdana" w:eastAsia="Calibri" w:hAnsi="Verdana" w:cs="Arial"/>
              </w:rPr>
              <w:t xml:space="preserve"> and involvement findings</w:t>
            </w:r>
          </w:p>
          <w:p w14:paraId="3D70167F" w14:textId="77777777" w:rsidR="00761777" w:rsidRPr="00BF0A25" w:rsidRDefault="00761777" w:rsidP="00761777">
            <w:pPr>
              <w:numPr>
                <w:ilvl w:val="0"/>
                <w:numId w:val="13"/>
              </w:numPr>
              <w:contextualSpacing/>
              <w:rPr>
                <w:rFonts w:ascii="Verdana" w:eastAsia="Calibri" w:hAnsi="Verdana" w:cs="Arial"/>
              </w:rPr>
            </w:pPr>
            <w:r w:rsidRPr="00BF0A25">
              <w:rPr>
                <w:rFonts w:ascii="Verdana" w:eastAsia="Calibri" w:hAnsi="Verdana" w:cs="Arial"/>
              </w:rPr>
              <w:t>research</w:t>
            </w:r>
          </w:p>
          <w:p w14:paraId="101BE0A7" w14:textId="77777777" w:rsidR="00761777" w:rsidRPr="00BF0A25" w:rsidRDefault="00761777" w:rsidP="00761777">
            <w:pPr>
              <w:numPr>
                <w:ilvl w:val="0"/>
                <w:numId w:val="13"/>
              </w:numPr>
              <w:contextualSpacing/>
              <w:rPr>
                <w:rFonts w:ascii="Verdana" w:eastAsia="Calibri" w:hAnsi="Verdana" w:cs="Arial"/>
              </w:rPr>
            </w:pPr>
            <w:r w:rsidRPr="00BF0A25">
              <w:rPr>
                <w:rFonts w:ascii="Verdana" w:eastAsia="Calibri" w:hAnsi="Verdana" w:cs="Arial"/>
              </w:rPr>
              <w:t>good practice guidelines</w:t>
            </w:r>
          </w:p>
          <w:p w14:paraId="18862A55" w14:textId="77777777" w:rsidR="00761777" w:rsidRPr="00BF0A25" w:rsidRDefault="00761777" w:rsidP="00761777">
            <w:pPr>
              <w:numPr>
                <w:ilvl w:val="0"/>
                <w:numId w:val="13"/>
              </w:numPr>
              <w:contextualSpacing/>
              <w:rPr>
                <w:rFonts w:ascii="Verdana" w:eastAsia="Calibri" w:hAnsi="Verdana" w:cs="Arial"/>
              </w:rPr>
            </w:pPr>
            <w:r w:rsidRPr="00BF0A25">
              <w:rPr>
                <w:rFonts w:ascii="Verdana" w:eastAsia="Calibri" w:hAnsi="Verdana" w:cs="Arial"/>
              </w:rPr>
              <w:t>participant knowledge</w:t>
            </w:r>
          </w:p>
          <w:p w14:paraId="6E12B32D" w14:textId="77777777" w:rsidR="00B4427E" w:rsidRPr="00BF0A25" w:rsidRDefault="00572F3A" w:rsidP="00761777">
            <w:pPr>
              <w:numPr>
                <w:ilvl w:val="0"/>
                <w:numId w:val="13"/>
              </w:numPr>
              <w:contextualSpacing/>
              <w:rPr>
                <w:rFonts w:ascii="Verdana" w:eastAsia="Calibri" w:hAnsi="Verdana" w:cs="Arial"/>
              </w:rPr>
            </w:pPr>
            <w:r w:rsidRPr="00BF0A25">
              <w:rPr>
                <w:rFonts w:ascii="Verdana" w:eastAsia="Calibri" w:hAnsi="Verdana" w:cs="Arial"/>
              </w:rPr>
              <w:t xml:space="preserve">list of stakeholders and </w:t>
            </w:r>
            <w:r w:rsidR="00B4427E" w:rsidRPr="00BF0A25">
              <w:rPr>
                <w:rFonts w:ascii="Verdana" w:eastAsia="Calibri" w:hAnsi="Verdana" w:cs="Arial"/>
              </w:rPr>
              <w:t>how stakeholders have engaged in the development stages</w:t>
            </w:r>
          </w:p>
          <w:p w14:paraId="5E70BD4E" w14:textId="77777777" w:rsidR="00572F3A" w:rsidRPr="00BF0A25" w:rsidRDefault="00572F3A" w:rsidP="00761777">
            <w:pPr>
              <w:numPr>
                <w:ilvl w:val="0"/>
                <w:numId w:val="13"/>
              </w:numPr>
              <w:contextualSpacing/>
              <w:rPr>
                <w:rFonts w:ascii="Verdana" w:eastAsia="Calibri" w:hAnsi="Verdana" w:cs="Arial"/>
              </w:rPr>
            </w:pPr>
            <w:r w:rsidRPr="00BF0A25">
              <w:rPr>
                <w:rFonts w:ascii="Verdana" w:eastAsia="Calibri" w:hAnsi="Verdana" w:cs="Arial"/>
              </w:rPr>
              <w:t>comments from those involved in the designing and development stages</w:t>
            </w:r>
          </w:p>
          <w:p w14:paraId="261B5232" w14:textId="77777777" w:rsidR="00122E7A" w:rsidRPr="00BF0A25" w:rsidRDefault="00122E7A" w:rsidP="00122E7A">
            <w:pPr>
              <w:ind w:left="360"/>
              <w:contextualSpacing/>
              <w:rPr>
                <w:rFonts w:ascii="Verdana" w:eastAsia="Calibri" w:hAnsi="Verdana" w:cs="Arial"/>
              </w:rPr>
            </w:pPr>
          </w:p>
          <w:p w14:paraId="012D217C" w14:textId="77777777" w:rsidR="00761777" w:rsidRPr="00BF0A25" w:rsidRDefault="00761777" w:rsidP="00761777">
            <w:pPr>
              <w:rPr>
                <w:rFonts w:ascii="Verdana" w:eastAsia="Calibri" w:hAnsi="Verdana" w:cs="Arial"/>
              </w:rPr>
            </w:pPr>
            <w:r w:rsidRPr="00BF0A25">
              <w:rPr>
                <w:rFonts w:ascii="Verdana" w:eastAsia="Calibri" w:hAnsi="Verdana" w:cs="Arial"/>
              </w:rPr>
              <w:t>Population pyramids are available from Public Health Wales Observatory</w:t>
            </w:r>
            <w:r w:rsidR="00D051F2">
              <w:rPr>
                <w:rFonts w:ascii="Verdana" w:eastAsia="Calibri" w:hAnsi="Verdana" w:cs="Arial"/>
                <w:vertAlign w:val="superscript"/>
              </w:rPr>
              <w:t xml:space="preserve"> </w:t>
            </w:r>
            <w:r w:rsidRPr="00BF0A25">
              <w:rPr>
                <w:rFonts w:ascii="Verdana" w:eastAsia="Calibri" w:hAnsi="Verdana" w:cs="Arial"/>
              </w:rPr>
              <w:t xml:space="preserve">and the  ‘Shaping Our Future Wellbeing’ Strategy provides an overview of health need. </w:t>
            </w:r>
          </w:p>
          <w:p w14:paraId="3B6A32F1" w14:textId="77777777" w:rsidR="00761777" w:rsidRPr="00BF0A25" w:rsidRDefault="00761777" w:rsidP="00761777">
            <w:pPr>
              <w:rPr>
                <w:rFonts w:ascii="Verdana" w:eastAsia="Calibri" w:hAnsi="Verdana" w:cs="Arial"/>
              </w:rPr>
            </w:pPr>
          </w:p>
        </w:tc>
        <w:tc>
          <w:tcPr>
            <w:tcW w:w="2978" w:type="pct"/>
          </w:tcPr>
          <w:p w14:paraId="14929AF1" w14:textId="77777777" w:rsidR="00BA59CB" w:rsidRPr="001A32C7" w:rsidRDefault="00BA59CB" w:rsidP="00BA59CB">
            <w:pPr>
              <w:rPr>
                <w:rFonts w:ascii="Verdana" w:hAnsi="Verdana"/>
                <w:b/>
              </w:rPr>
            </w:pPr>
            <w:r w:rsidRPr="001A32C7">
              <w:rPr>
                <w:rFonts w:ascii="Verdana" w:hAnsi="Verdana"/>
                <w:b/>
              </w:rPr>
              <w:lastRenderedPageBreak/>
              <w:t>Staff Data</w:t>
            </w:r>
          </w:p>
          <w:p w14:paraId="574EDD07" w14:textId="77777777" w:rsidR="00BA59CB" w:rsidRDefault="00BA59CB" w:rsidP="00BA59CB">
            <w:pPr>
              <w:rPr>
                <w:rFonts w:ascii="Verdana" w:hAnsi="Verdana"/>
              </w:rPr>
            </w:pPr>
            <w:r>
              <w:rPr>
                <w:rFonts w:ascii="Verdana" w:hAnsi="Verdana"/>
              </w:rPr>
              <w:t>(All data has been taken from the ESR records as at 31 March 2022)</w:t>
            </w:r>
          </w:p>
          <w:p w14:paraId="07822858" w14:textId="77777777" w:rsidR="00BA59CB" w:rsidRPr="00645BB0" w:rsidRDefault="00BA59CB" w:rsidP="00BA59CB">
            <w:pPr>
              <w:rPr>
                <w:rFonts w:ascii="Verdana" w:hAnsi="Verdana"/>
              </w:rPr>
            </w:pPr>
          </w:p>
          <w:p w14:paraId="2752606F" w14:textId="77777777" w:rsidR="00BA59CB" w:rsidRPr="00645BB0" w:rsidRDefault="00BA59CB" w:rsidP="00BA59CB">
            <w:pPr>
              <w:rPr>
                <w:rFonts w:ascii="Verdana" w:hAnsi="Verdana"/>
                <w:b/>
              </w:rPr>
            </w:pPr>
            <w:r w:rsidRPr="00852123">
              <w:rPr>
                <w:rFonts w:ascii="Verdana" w:hAnsi="Verdana"/>
                <w:b/>
              </w:rPr>
              <w:t>Age Profile</w:t>
            </w:r>
          </w:p>
          <w:tbl>
            <w:tblPr>
              <w:tblW w:w="2868" w:type="dxa"/>
              <w:tblLayout w:type="fixed"/>
              <w:tblLook w:val="04A0" w:firstRow="1" w:lastRow="0" w:firstColumn="1" w:lastColumn="0" w:noHBand="0" w:noVBand="1"/>
            </w:tblPr>
            <w:tblGrid>
              <w:gridCol w:w="960"/>
              <w:gridCol w:w="1908"/>
            </w:tblGrid>
            <w:tr w:rsidR="00BA59CB" w:rsidRPr="00645BB0" w14:paraId="00DE5706" w14:textId="77777777" w:rsidTr="00355A1C">
              <w:trPr>
                <w:trHeight w:val="300"/>
              </w:trPr>
              <w:tc>
                <w:tcPr>
                  <w:tcW w:w="960" w:type="dxa"/>
                  <w:tcBorders>
                    <w:top w:val="nil"/>
                    <w:left w:val="nil"/>
                    <w:bottom w:val="nil"/>
                    <w:right w:val="nil"/>
                  </w:tcBorders>
                  <w:shd w:val="clear" w:color="auto" w:fill="auto"/>
                  <w:noWrap/>
                  <w:vAlign w:val="bottom"/>
                  <w:hideMark/>
                </w:tcPr>
                <w:p w14:paraId="1E4A3919" w14:textId="77777777" w:rsidR="00BA59CB" w:rsidRPr="00645BB0" w:rsidRDefault="00BA59CB" w:rsidP="00BA59CB">
                  <w:pPr>
                    <w:rPr>
                      <w:rFonts w:ascii="Verdana" w:hAnsi="Verdana"/>
                      <w:color w:val="000000"/>
                    </w:rPr>
                  </w:pPr>
                  <w:r w:rsidRPr="00645BB0">
                    <w:rPr>
                      <w:rFonts w:ascii="Verdana" w:hAnsi="Verdana"/>
                      <w:color w:val="000000"/>
                    </w:rPr>
                    <w:t>Age</w:t>
                  </w:r>
                </w:p>
              </w:tc>
              <w:tc>
                <w:tcPr>
                  <w:tcW w:w="1908" w:type="dxa"/>
                  <w:tcBorders>
                    <w:top w:val="nil"/>
                    <w:left w:val="nil"/>
                    <w:bottom w:val="nil"/>
                    <w:right w:val="nil"/>
                  </w:tcBorders>
                  <w:shd w:val="clear" w:color="auto" w:fill="auto"/>
                  <w:noWrap/>
                  <w:vAlign w:val="bottom"/>
                  <w:hideMark/>
                </w:tcPr>
                <w:p w14:paraId="207D4575" w14:textId="77777777" w:rsidR="00BA59CB" w:rsidRPr="00645BB0" w:rsidRDefault="00BA59CB" w:rsidP="00BA59CB">
                  <w:pPr>
                    <w:jc w:val="center"/>
                    <w:rPr>
                      <w:rFonts w:ascii="Verdana" w:hAnsi="Verdana"/>
                      <w:color w:val="000000"/>
                    </w:rPr>
                  </w:pPr>
                  <w:r w:rsidRPr="00645BB0">
                    <w:rPr>
                      <w:rFonts w:ascii="Verdana" w:hAnsi="Verdana"/>
                      <w:color w:val="000000"/>
                    </w:rPr>
                    <w:t>%</w:t>
                  </w:r>
                </w:p>
              </w:tc>
            </w:tr>
            <w:tr w:rsidR="00BA59CB" w:rsidRPr="00645BB0" w14:paraId="777BDB49" w14:textId="77777777" w:rsidTr="00355A1C">
              <w:trPr>
                <w:trHeight w:val="300"/>
              </w:trPr>
              <w:tc>
                <w:tcPr>
                  <w:tcW w:w="960" w:type="dxa"/>
                  <w:tcBorders>
                    <w:top w:val="nil"/>
                    <w:left w:val="nil"/>
                    <w:bottom w:val="nil"/>
                    <w:right w:val="nil"/>
                  </w:tcBorders>
                  <w:shd w:val="clear" w:color="auto" w:fill="auto"/>
                  <w:noWrap/>
                  <w:vAlign w:val="bottom"/>
                  <w:hideMark/>
                </w:tcPr>
                <w:p w14:paraId="6CBD3986" w14:textId="77777777" w:rsidR="00BA59CB" w:rsidRPr="00645BB0" w:rsidRDefault="00BA59CB" w:rsidP="00BA59CB">
                  <w:pPr>
                    <w:rPr>
                      <w:rFonts w:ascii="Verdana" w:hAnsi="Verdana"/>
                      <w:color w:val="000000"/>
                    </w:rPr>
                  </w:pPr>
                  <w:r w:rsidRPr="00645BB0">
                    <w:rPr>
                      <w:rFonts w:ascii="Verdana" w:hAnsi="Verdana"/>
                      <w:color w:val="000000"/>
                    </w:rPr>
                    <w:lastRenderedPageBreak/>
                    <w:t>&lt;20</w:t>
                  </w:r>
                </w:p>
              </w:tc>
              <w:tc>
                <w:tcPr>
                  <w:tcW w:w="1908" w:type="dxa"/>
                  <w:tcBorders>
                    <w:top w:val="nil"/>
                    <w:left w:val="nil"/>
                    <w:bottom w:val="nil"/>
                    <w:right w:val="nil"/>
                  </w:tcBorders>
                  <w:shd w:val="clear" w:color="auto" w:fill="auto"/>
                  <w:noWrap/>
                  <w:vAlign w:val="bottom"/>
                  <w:hideMark/>
                </w:tcPr>
                <w:p w14:paraId="3254BA4D" w14:textId="77777777" w:rsidR="00BA59CB" w:rsidRPr="00645BB0" w:rsidRDefault="00BA59CB" w:rsidP="00BA59CB">
                  <w:pPr>
                    <w:jc w:val="right"/>
                    <w:rPr>
                      <w:rFonts w:ascii="Verdana" w:hAnsi="Verdana"/>
                      <w:color w:val="000000"/>
                    </w:rPr>
                  </w:pPr>
                  <w:r w:rsidRPr="00645BB0">
                    <w:rPr>
                      <w:rFonts w:ascii="Verdana" w:hAnsi="Verdana"/>
                      <w:color w:val="000000"/>
                    </w:rPr>
                    <w:t>0.</w:t>
                  </w:r>
                  <w:r>
                    <w:rPr>
                      <w:rFonts w:ascii="Verdana" w:hAnsi="Verdana"/>
                      <w:color w:val="000000"/>
                    </w:rPr>
                    <w:t>29</w:t>
                  </w:r>
                  <w:r w:rsidRPr="00645BB0">
                    <w:rPr>
                      <w:rFonts w:ascii="Verdana" w:hAnsi="Verdana"/>
                      <w:color w:val="000000"/>
                    </w:rPr>
                    <w:t>%</w:t>
                  </w:r>
                </w:p>
              </w:tc>
            </w:tr>
            <w:tr w:rsidR="00BA59CB" w:rsidRPr="00645BB0" w14:paraId="4E8CA0E2" w14:textId="77777777" w:rsidTr="00355A1C">
              <w:trPr>
                <w:trHeight w:val="300"/>
              </w:trPr>
              <w:tc>
                <w:tcPr>
                  <w:tcW w:w="960" w:type="dxa"/>
                  <w:tcBorders>
                    <w:top w:val="nil"/>
                    <w:left w:val="nil"/>
                    <w:bottom w:val="nil"/>
                    <w:right w:val="nil"/>
                  </w:tcBorders>
                  <w:shd w:val="clear" w:color="auto" w:fill="auto"/>
                  <w:noWrap/>
                  <w:vAlign w:val="bottom"/>
                  <w:hideMark/>
                </w:tcPr>
                <w:p w14:paraId="65986C04" w14:textId="77777777" w:rsidR="00BA59CB" w:rsidRPr="00645BB0" w:rsidRDefault="00BA59CB" w:rsidP="00BA59CB">
                  <w:pPr>
                    <w:rPr>
                      <w:rFonts w:ascii="Verdana" w:hAnsi="Verdana"/>
                      <w:color w:val="000000"/>
                    </w:rPr>
                  </w:pPr>
                  <w:r w:rsidRPr="00645BB0">
                    <w:rPr>
                      <w:rFonts w:ascii="Verdana" w:hAnsi="Verdana"/>
                      <w:color w:val="000000"/>
                    </w:rPr>
                    <w:t>20-25</w:t>
                  </w:r>
                </w:p>
              </w:tc>
              <w:tc>
                <w:tcPr>
                  <w:tcW w:w="1908" w:type="dxa"/>
                  <w:tcBorders>
                    <w:top w:val="nil"/>
                    <w:left w:val="nil"/>
                    <w:bottom w:val="nil"/>
                    <w:right w:val="nil"/>
                  </w:tcBorders>
                  <w:shd w:val="clear" w:color="auto" w:fill="auto"/>
                  <w:noWrap/>
                  <w:vAlign w:val="bottom"/>
                  <w:hideMark/>
                </w:tcPr>
                <w:p w14:paraId="2374AFE5" w14:textId="77777777" w:rsidR="00BA59CB" w:rsidRPr="00645BB0" w:rsidRDefault="00BA59CB" w:rsidP="00BA59CB">
                  <w:pPr>
                    <w:jc w:val="right"/>
                    <w:rPr>
                      <w:rFonts w:ascii="Verdana" w:hAnsi="Verdana"/>
                      <w:color w:val="000000"/>
                    </w:rPr>
                  </w:pPr>
                  <w:r>
                    <w:rPr>
                      <w:rFonts w:ascii="Verdana" w:hAnsi="Verdana"/>
                      <w:color w:val="000000"/>
                    </w:rPr>
                    <w:t>7.91</w:t>
                  </w:r>
                  <w:r w:rsidRPr="00645BB0">
                    <w:rPr>
                      <w:rFonts w:ascii="Verdana" w:hAnsi="Verdana"/>
                      <w:color w:val="000000"/>
                    </w:rPr>
                    <w:t>%</w:t>
                  </w:r>
                </w:p>
              </w:tc>
            </w:tr>
            <w:tr w:rsidR="00BA59CB" w:rsidRPr="00645BB0" w14:paraId="510552E1" w14:textId="77777777" w:rsidTr="00355A1C">
              <w:trPr>
                <w:trHeight w:val="300"/>
              </w:trPr>
              <w:tc>
                <w:tcPr>
                  <w:tcW w:w="960" w:type="dxa"/>
                  <w:tcBorders>
                    <w:top w:val="nil"/>
                    <w:left w:val="nil"/>
                    <w:bottom w:val="nil"/>
                    <w:right w:val="nil"/>
                  </w:tcBorders>
                  <w:shd w:val="clear" w:color="auto" w:fill="auto"/>
                  <w:noWrap/>
                  <w:vAlign w:val="bottom"/>
                  <w:hideMark/>
                </w:tcPr>
                <w:p w14:paraId="0404DCE4" w14:textId="77777777" w:rsidR="00BA59CB" w:rsidRPr="00645BB0" w:rsidRDefault="00BA59CB" w:rsidP="00BA59CB">
                  <w:pPr>
                    <w:rPr>
                      <w:rFonts w:ascii="Verdana" w:hAnsi="Verdana"/>
                      <w:color w:val="000000"/>
                    </w:rPr>
                  </w:pPr>
                  <w:r w:rsidRPr="00645BB0">
                    <w:rPr>
                      <w:rFonts w:ascii="Verdana" w:hAnsi="Verdana"/>
                      <w:color w:val="000000"/>
                    </w:rPr>
                    <w:t>26-30</w:t>
                  </w:r>
                </w:p>
              </w:tc>
              <w:tc>
                <w:tcPr>
                  <w:tcW w:w="1908" w:type="dxa"/>
                  <w:tcBorders>
                    <w:top w:val="nil"/>
                    <w:left w:val="nil"/>
                    <w:bottom w:val="nil"/>
                    <w:right w:val="nil"/>
                  </w:tcBorders>
                  <w:shd w:val="clear" w:color="auto" w:fill="auto"/>
                  <w:noWrap/>
                  <w:vAlign w:val="bottom"/>
                  <w:hideMark/>
                </w:tcPr>
                <w:p w14:paraId="499AC1B0" w14:textId="77777777" w:rsidR="00BA59CB" w:rsidRPr="00645BB0" w:rsidRDefault="00BA59CB" w:rsidP="00BA59CB">
                  <w:pPr>
                    <w:jc w:val="right"/>
                    <w:rPr>
                      <w:rFonts w:ascii="Verdana" w:hAnsi="Verdana"/>
                      <w:color w:val="000000"/>
                    </w:rPr>
                  </w:pPr>
                  <w:r>
                    <w:rPr>
                      <w:rFonts w:ascii="Verdana" w:hAnsi="Verdana"/>
                      <w:color w:val="000000"/>
                    </w:rPr>
                    <w:t>11.72</w:t>
                  </w:r>
                  <w:r w:rsidRPr="00645BB0">
                    <w:rPr>
                      <w:rFonts w:ascii="Verdana" w:hAnsi="Verdana"/>
                      <w:color w:val="000000"/>
                    </w:rPr>
                    <w:t>%</w:t>
                  </w:r>
                </w:p>
              </w:tc>
            </w:tr>
            <w:tr w:rsidR="00BA59CB" w:rsidRPr="00645BB0" w14:paraId="45981AF1" w14:textId="77777777" w:rsidTr="00355A1C">
              <w:trPr>
                <w:trHeight w:val="300"/>
              </w:trPr>
              <w:tc>
                <w:tcPr>
                  <w:tcW w:w="960" w:type="dxa"/>
                  <w:tcBorders>
                    <w:top w:val="nil"/>
                    <w:left w:val="nil"/>
                    <w:bottom w:val="nil"/>
                    <w:right w:val="nil"/>
                  </w:tcBorders>
                  <w:shd w:val="clear" w:color="auto" w:fill="auto"/>
                  <w:noWrap/>
                  <w:vAlign w:val="bottom"/>
                  <w:hideMark/>
                </w:tcPr>
                <w:p w14:paraId="544968B0" w14:textId="77777777" w:rsidR="00BA59CB" w:rsidRPr="00645BB0" w:rsidRDefault="00BA59CB" w:rsidP="00BA59CB">
                  <w:pPr>
                    <w:rPr>
                      <w:rFonts w:ascii="Verdana" w:hAnsi="Verdana"/>
                      <w:color w:val="000000"/>
                    </w:rPr>
                  </w:pPr>
                  <w:r w:rsidRPr="00645BB0">
                    <w:rPr>
                      <w:rFonts w:ascii="Verdana" w:hAnsi="Verdana"/>
                      <w:color w:val="000000"/>
                    </w:rPr>
                    <w:t>31-35</w:t>
                  </w:r>
                </w:p>
              </w:tc>
              <w:tc>
                <w:tcPr>
                  <w:tcW w:w="1908" w:type="dxa"/>
                  <w:tcBorders>
                    <w:top w:val="nil"/>
                    <w:left w:val="nil"/>
                    <w:bottom w:val="nil"/>
                    <w:right w:val="nil"/>
                  </w:tcBorders>
                  <w:shd w:val="clear" w:color="auto" w:fill="auto"/>
                  <w:noWrap/>
                  <w:vAlign w:val="bottom"/>
                  <w:hideMark/>
                </w:tcPr>
                <w:p w14:paraId="1F4217CF" w14:textId="77777777" w:rsidR="00BA59CB" w:rsidRPr="00645BB0" w:rsidRDefault="00BA59CB" w:rsidP="00BA59CB">
                  <w:pPr>
                    <w:jc w:val="right"/>
                    <w:rPr>
                      <w:rFonts w:ascii="Verdana" w:hAnsi="Verdana"/>
                      <w:color w:val="000000"/>
                    </w:rPr>
                  </w:pPr>
                  <w:r w:rsidRPr="00645BB0">
                    <w:rPr>
                      <w:rFonts w:ascii="Verdana" w:hAnsi="Verdana"/>
                      <w:color w:val="000000"/>
                    </w:rPr>
                    <w:t>12.</w:t>
                  </w:r>
                  <w:r>
                    <w:rPr>
                      <w:rFonts w:ascii="Verdana" w:hAnsi="Verdana"/>
                      <w:color w:val="000000"/>
                    </w:rPr>
                    <w:t>95</w:t>
                  </w:r>
                  <w:r w:rsidRPr="00645BB0">
                    <w:rPr>
                      <w:rFonts w:ascii="Verdana" w:hAnsi="Verdana"/>
                      <w:color w:val="000000"/>
                    </w:rPr>
                    <w:t>%</w:t>
                  </w:r>
                </w:p>
              </w:tc>
            </w:tr>
            <w:tr w:rsidR="00BA59CB" w:rsidRPr="00645BB0" w14:paraId="150629CD" w14:textId="77777777" w:rsidTr="00355A1C">
              <w:trPr>
                <w:trHeight w:val="300"/>
              </w:trPr>
              <w:tc>
                <w:tcPr>
                  <w:tcW w:w="960" w:type="dxa"/>
                  <w:tcBorders>
                    <w:top w:val="nil"/>
                    <w:left w:val="nil"/>
                    <w:bottom w:val="nil"/>
                    <w:right w:val="nil"/>
                  </w:tcBorders>
                  <w:shd w:val="clear" w:color="auto" w:fill="auto"/>
                  <w:noWrap/>
                  <w:vAlign w:val="bottom"/>
                  <w:hideMark/>
                </w:tcPr>
                <w:p w14:paraId="774E78F9" w14:textId="77777777" w:rsidR="00BA59CB" w:rsidRPr="00645BB0" w:rsidRDefault="00BA59CB" w:rsidP="00BA59CB">
                  <w:pPr>
                    <w:rPr>
                      <w:rFonts w:ascii="Verdana" w:hAnsi="Verdana"/>
                      <w:color w:val="000000"/>
                    </w:rPr>
                  </w:pPr>
                  <w:r w:rsidRPr="00645BB0">
                    <w:rPr>
                      <w:rFonts w:ascii="Verdana" w:hAnsi="Verdana"/>
                      <w:color w:val="000000"/>
                    </w:rPr>
                    <w:t>36-40</w:t>
                  </w:r>
                </w:p>
              </w:tc>
              <w:tc>
                <w:tcPr>
                  <w:tcW w:w="1908" w:type="dxa"/>
                  <w:tcBorders>
                    <w:top w:val="nil"/>
                    <w:left w:val="nil"/>
                    <w:bottom w:val="nil"/>
                    <w:right w:val="nil"/>
                  </w:tcBorders>
                  <w:shd w:val="clear" w:color="auto" w:fill="auto"/>
                  <w:noWrap/>
                  <w:vAlign w:val="bottom"/>
                  <w:hideMark/>
                </w:tcPr>
                <w:p w14:paraId="1883D81A" w14:textId="77777777" w:rsidR="00BA59CB" w:rsidRPr="00645BB0" w:rsidRDefault="00BA59CB" w:rsidP="00BA59CB">
                  <w:pPr>
                    <w:jc w:val="right"/>
                    <w:rPr>
                      <w:rFonts w:ascii="Verdana" w:hAnsi="Verdana"/>
                      <w:color w:val="000000"/>
                    </w:rPr>
                  </w:pPr>
                  <w:r w:rsidRPr="00645BB0">
                    <w:rPr>
                      <w:rFonts w:ascii="Verdana" w:hAnsi="Verdana"/>
                      <w:color w:val="000000"/>
                    </w:rPr>
                    <w:t>13.</w:t>
                  </w:r>
                  <w:r>
                    <w:rPr>
                      <w:rFonts w:ascii="Verdana" w:hAnsi="Verdana"/>
                      <w:color w:val="000000"/>
                    </w:rPr>
                    <w:t>52</w:t>
                  </w:r>
                  <w:r w:rsidRPr="00645BB0">
                    <w:rPr>
                      <w:rFonts w:ascii="Verdana" w:hAnsi="Verdana"/>
                      <w:color w:val="000000"/>
                    </w:rPr>
                    <w:t>%</w:t>
                  </w:r>
                </w:p>
              </w:tc>
            </w:tr>
            <w:tr w:rsidR="00BA59CB" w:rsidRPr="00645BB0" w14:paraId="45FFF387" w14:textId="77777777" w:rsidTr="00355A1C">
              <w:trPr>
                <w:trHeight w:val="300"/>
              </w:trPr>
              <w:tc>
                <w:tcPr>
                  <w:tcW w:w="960" w:type="dxa"/>
                  <w:tcBorders>
                    <w:top w:val="nil"/>
                    <w:left w:val="nil"/>
                    <w:bottom w:val="nil"/>
                    <w:right w:val="nil"/>
                  </w:tcBorders>
                  <w:shd w:val="clear" w:color="auto" w:fill="auto"/>
                  <w:noWrap/>
                  <w:vAlign w:val="bottom"/>
                  <w:hideMark/>
                </w:tcPr>
                <w:p w14:paraId="287E5479" w14:textId="77777777" w:rsidR="00BA59CB" w:rsidRPr="00645BB0" w:rsidRDefault="00BA59CB" w:rsidP="00BA59CB">
                  <w:pPr>
                    <w:rPr>
                      <w:rFonts w:ascii="Verdana" w:hAnsi="Verdana"/>
                      <w:color w:val="000000"/>
                    </w:rPr>
                  </w:pPr>
                  <w:r w:rsidRPr="00645BB0">
                    <w:rPr>
                      <w:rFonts w:ascii="Verdana" w:hAnsi="Verdana"/>
                      <w:color w:val="000000"/>
                    </w:rPr>
                    <w:t>41-45</w:t>
                  </w:r>
                </w:p>
              </w:tc>
              <w:tc>
                <w:tcPr>
                  <w:tcW w:w="1908" w:type="dxa"/>
                  <w:tcBorders>
                    <w:top w:val="nil"/>
                    <w:left w:val="nil"/>
                    <w:bottom w:val="nil"/>
                    <w:right w:val="nil"/>
                  </w:tcBorders>
                  <w:shd w:val="clear" w:color="auto" w:fill="auto"/>
                  <w:noWrap/>
                  <w:vAlign w:val="bottom"/>
                  <w:hideMark/>
                </w:tcPr>
                <w:p w14:paraId="117B65E0" w14:textId="77777777" w:rsidR="00BA59CB" w:rsidRPr="00645BB0" w:rsidRDefault="00BA59CB" w:rsidP="00BA59CB">
                  <w:pPr>
                    <w:jc w:val="right"/>
                    <w:rPr>
                      <w:rFonts w:ascii="Verdana" w:hAnsi="Verdana"/>
                      <w:color w:val="000000"/>
                    </w:rPr>
                  </w:pPr>
                  <w:r>
                    <w:rPr>
                      <w:rFonts w:ascii="Verdana" w:hAnsi="Verdana"/>
                      <w:color w:val="000000"/>
                    </w:rPr>
                    <w:t>14.55</w:t>
                  </w:r>
                  <w:r w:rsidRPr="00645BB0">
                    <w:rPr>
                      <w:rFonts w:ascii="Verdana" w:hAnsi="Verdana"/>
                      <w:color w:val="000000"/>
                    </w:rPr>
                    <w:t>%</w:t>
                  </w:r>
                </w:p>
              </w:tc>
            </w:tr>
            <w:tr w:rsidR="00BA59CB" w:rsidRPr="00645BB0" w14:paraId="20AFA293" w14:textId="77777777" w:rsidTr="00355A1C">
              <w:trPr>
                <w:trHeight w:val="300"/>
              </w:trPr>
              <w:tc>
                <w:tcPr>
                  <w:tcW w:w="960" w:type="dxa"/>
                  <w:tcBorders>
                    <w:top w:val="nil"/>
                    <w:left w:val="nil"/>
                    <w:bottom w:val="nil"/>
                    <w:right w:val="nil"/>
                  </w:tcBorders>
                  <w:shd w:val="clear" w:color="auto" w:fill="auto"/>
                  <w:noWrap/>
                  <w:vAlign w:val="bottom"/>
                  <w:hideMark/>
                </w:tcPr>
                <w:p w14:paraId="072E61E1" w14:textId="77777777" w:rsidR="00BA59CB" w:rsidRPr="00645BB0" w:rsidRDefault="00BA59CB" w:rsidP="00BA59CB">
                  <w:pPr>
                    <w:rPr>
                      <w:rFonts w:ascii="Verdana" w:hAnsi="Verdana"/>
                      <w:color w:val="000000"/>
                    </w:rPr>
                  </w:pPr>
                  <w:r w:rsidRPr="00645BB0">
                    <w:rPr>
                      <w:rFonts w:ascii="Verdana" w:hAnsi="Verdana"/>
                      <w:color w:val="000000"/>
                    </w:rPr>
                    <w:t>46-50</w:t>
                  </w:r>
                </w:p>
              </w:tc>
              <w:tc>
                <w:tcPr>
                  <w:tcW w:w="1908" w:type="dxa"/>
                  <w:tcBorders>
                    <w:top w:val="nil"/>
                    <w:left w:val="nil"/>
                    <w:bottom w:val="nil"/>
                    <w:right w:val="nil"/>
                  </w:tcBorders>
                  <w:shd w:val="clear" w:color="auto" w:fill="auto"/>
                  <w:noWrap/>
                  <w:vAlign w:val="bottom"/>
                  <w:hideMark/>
                </w:tcPr>
                <w:p w14:paraId="196DB46E" w14:textId="77777777" w:rsidR="00BA59CB" w:rsidRPr="00645BB0" w:rsidRDefault="00BA59CB" w:rsidP="00BA59CB">
                  <w:pPr>
                    <w:jc w:val="right"/>
                    <w:rPr>
                      <w:rFonts w:ascii="Verdana" w:hAnsi="Verdana"/>
                      <w:color w:val="000000"/>
                    </w:rPr>
                  </w:pPr>
                  <w:r>
                    <w:rPr>
                      <w:rFonts w:ascii="Verdana" w:hAnsi="Verdana"/>
                      <w:color w:val="000000"/>
                    </w:rPr>
                    <w:t>11.43</w:t>
                  </w:r>
                  <w:r w:rsidRPr="00645BB0">
                    <w:rPr>
                      <w:rFonts w:ascii="Verdana" w:hAnsi="Verdana"/>
                      <w:color w:val="000000"/>
                    </w:rPr>
                    <w:t>%</w:t>
                  </w:r>
                </w:p>
              </w:tc>
            </w:tr>
            <w:tr w:rsidR="00BA59CB" w:rsidRPr="00645BB0" w14:paraId="0451E5C0" w14:textId="77777777" w:rsidTr="00355A1C">
              <w:trPr>
                <w:trHeight w:val="300"/>
              </w:trPr>
              <w:tc>
                <w:tcPr>
                  <w:tcW w:w="960" w:type="dxa"/>
                  <w:tcBorders>
                    <w:top w:val="nil"/>
                    <w:left w:val="nil"/>
                    <w:bottom w:val="nil"/>
                    <w:right w:val="nil"/>
                  </w:tcBorders>
                  <w:shd w:val="clear" w:color="auto" w:fill="auto"/>
                  <w:noWrap/>
                  <w:vAlign w:val="bottom"/>
                  <w:hideMark/>
                </w:tcPr>
                <w:p w14:paraId="0CFCA73D" w14:textId="77777777" w:rsidR="00BA59CB" w:rsidRPr="00645BB0" w:rsidRDefault="00BA59CB" w:rsidP="00BA59CB">
                  <w:pPr>
                    <w:rPr>
                      <w:rFonts w:ascii="Verdana" w:hAnsi="Verdana"/>
                      <w:color w:val="000000"/>
                    </w:rPr>
                  </w:pPr>
                  <w:r w:rsidRPr="00645BB0">
                    <w:rPr>
                      <w:rFonts w:ascii="Verdana" w:hAnsi="Verdana"/>
                      <w:color w:val="000000"/>
                    </w:rPr>
                    <w:t>51-55</w:t>
                  </w:r>
                </w:p>
              </w:tc>
              <w:tc>
                <w:tcPr>
                  <w:tcW w:w="1908" w:type="dxa"/>
                  <w:tcBorders>
                    <w:top w:val="nil"/>
                    <w:left w:val="nil"/>
                    <w:bottom w:val="nil"/>
                    <w:right w:val="nil"/>
                  </w:tcBorders>
                  <w:shd w:val="clear" w:color="auto" w:fill="auto"/>
                  <w:noWrap/>
                  <w:vAlign w:val="bottom"/>
                  <w:hideMark/>
                </w:tcPr>
                <w:p w14:paraId="53A88DB9" w14:textId="77777777" w:rsidR="00BA59CB" w:rsidRPr="00645BB0" w:rsidRDefault="00BA59CB" w:rsidP="00BA59CB">
                  <w:pPr>
                    <w:jc w:val="right"/>
                    <w:rPr>
                      <w:rFonts w:ascii="Verdana" w:hAnsi="Verdana"/>
                      <w:color w:val="000000"/>
                    </w:rPr>
                  </w:pPr>
                  <w:r>
                    <w:rPr>
                      <w:rFonts w:ascii="Verdana" w:hAnsi="Verdana"/>
                      <w:color w:val="000000"/>
                    </w:rPr>
                    <w:t>12.99</w:t>
                  </w:r>
                  <w:r w:rsidRPr="00645BB0">
                    <w:rPr>
                      <w:rFonts w:ascii="Verdana" w:hAnsi="Verdana"/>
                      <w:color w:val="000000"/>
                    </w:rPr>
                    <w:t>%</w:t>
                  </w:r>
                </w:p>
              </w:tc>
            </w:tr>
            <w:tr w:rsidR="00BA59CB" w:rsidRPr="00645BB0" w14:paraId="7C530D61" w14:textId="77777777" w:rsidTr="00355A1C">
              <w:trPr>
                <w:trHeight w:val="300"/>
              </w:trPr>
              <w:tc>
                <w:tcPr>
                  <w:tcW w:w="960" w:type="dxa"/>
                  <w:tcBorders>
                    <w:top w:val="nil"/>
                    <w:left w:val="nil"/>
                    <w:bottom w:val="nil"/>
                    <w:right w:val="nil"/>
                  </w:tcBorders>
                  <w:shd w:val="clear" w:color="auto" w:fill="auto"/>
                  <w:noWrap/>
                  <w:vAlign w:val="bottom"/>
                  <w:hideMark/>
                </w:tcPr>
                <w:p w14:paraId="54E7ADAC" w14:textId="77777777" w:rsidR="00BA59CB" w:rsidRPr="00645BB0" w:rsidRDefault="00BA59CB" w:rsidP="00BA59CB">
                  <w:pPr>
                    <w:rPr>
                      <w:rFonts w:ascii="Verdana" w:hAnsi="Verdana"/>
                      <w:color w:val="000000"/>
                    </w:rPr>
                  </w:pPr>
                  <w:r w:rsidRPr="00645BB0">
                    <w:rPr>
                      <w:rFonts w:ascii="Verdana" w:hAnsi="Verdana"/>
                      <w:color w:val="000000"/>
                    </w:rPr>
                    <w:t>56-60</w:t>
                  </w:r>
                </w:p>
              </w:tc>
              <w:tc>
                <w:tcPr>
                  <w:tcW w:w="1908" w:type="dxa"/>
                  <w:tcBorders>
                    <w:top w:val="nil"/>
                    <w:left w:val="nil"/>
                    <w:bottom w:val="nil"/>
                    <w:right w:val="nil"/>
                  </w:tcBorders>
                  <w:shd w:val="clear" w:color="auto" w:fill="auto"/>
                  <w:noWrap/>
                  <w:vAlign w:val="bottom"/>
                  <w:hideMark/>
                </w:tcPr>
                <w:p w14:paraId="56FE7ECB" w14:textId="77777777" w:rsidR="00BA59CB" w:rsidRPr="00645BB0" w:rsidRDefault="00BA59CB" w:rsidP="00BA59CB">
                  <w:pPr>
                    <w:jc w:val="right"/>
                    <w:rPr>
                      <w:rFonts w:ascii="Verdana" w:hAnsi="Verdana"/>
                      <w:color w:val="000000"/>
                    </w:rPr>
                  </w:pPr>
                  <w:r>
                    <w:rPr>
                      <w:rFonts w:ascii="Verdana" w:hAnsi="Verdana"/>
                      <w:color w:val="000000"/>
                    </w:rPr>
                    <w:t>9.59</w:t>
                  </w:r>
                  <w:r w:rsidRPr="00645BB0">
                    <w:rPr>
                      <w:rFonts w:ascii="Verdana" w:hAnsi="Verdana"/>
                      <w:color w:val="000000"/>
                    </w:rPr>
                    <w:t>%</w:t>
                  </w:r>
                </w:p>
              </w:tc>
            </w:tr>
            <w:tr w:rsidR="00BA59CB" w:rsidRPr="00645BB0" w14:paraId="08A8EA24" w14:textId="77777777" w:rsidTr="00355A1C">
              <w:trPr>
                <w:trHeight w:val="300"/>
              </w:trPr>
              <w:tc>
                <w:tcPr>
                  <w:tcW w:w="960" w:type="dxa"/>
                  <w:tcBorders>
                    <w:top w:val="nil"/>
                    <w:left w:val="nil"/>
                    <w:bottom w:val="nil"/>
                    <w:right w:val="nil"/>
                  </w:tcBorders>
                  <w:shd w:val="clear" w:color="auto" w:fill="auto"/>
                  <w:noWrap/>
                  <w:vAlign w:val="bottom"/>
                  <w:hideMark/>
                </w:tcPr>
                <w:p w14:paraId="19354810" w14:textId="77777777" w:rsidR="00BA59CB" w:rsidRPr="00645BB0" w:rsidRDefault="00BA59CB" w:rsidP="00BA59CB">
                  <w:pPr>
                    <w:rPr>
                      <w:rFonts w:ascii="Verdana" w:hAnsi="Verdana"/>
                      <w:color w:val="000000"/>
                    </w:rPr>
                  </w:pPr>
                  <w:r w:rsidRPr="00645BB0">
                    <w:rPr>
                      <w:rFonts w:ascii="Verdana" w:hAnsi="Verdana"/>
                      <w:color w:val="000000"/>
                    </w:rPr>
                    <w:t>&gt;60</w:t>
                  </w:r>
                </w:p>
              </w:tc>
              <w:tc>
                <w:tcPr>
                  <w:tcW w:w="1908" w:type="dxa"/>
                  <w:tcBorders>
                    <w:top w:val="nil"/>
                    <w:left w:val="nil"/>
                    <w:bottom w:val="nil"/>
                    <w:right w:val="nil"/>
                  </w:tcBorders>
                  <w:shd w:val="clear" w:color="auto" w:fill="auto"/>
                  <w:noWrap/>
                  <w:vAlign w:val="bottom"/>
                  <w:hideMark/>
                </w:tcPr>
                <w:p w14:paraId="2C1A512D" w14:textId="77777777" w:rsidR="00BA59CB" w:rsidRPr="00645BB0" w:rsidRDefault="00BA59CB" w:rsidP="00BA59CB">
                  <w:pPr>
                    <w:jc w:val="right"/>
                    <w:rPr>
                      <w:rFonts w:ascii="Verdana" w:hAnsi="Verdana"/>
                      <w:color w:val="000000"/>
                    </w:rPr>
                  </w:pPr>
                  <w:r>
                    <w:rPr>
                      <w:rFonts w:ascii="Verdana" w:hAnsi="Verdana"/>
                      <w:color w:val="000000"/>
                    </w:rPr>
                    <w:t>5.04</w:t>
                  </w:r>
                  <w:r w:rsidRPr="00645BB0">
                    <w:rPr>
                      <w:rFonts w:ascii="Verdana" w:hAnsi="Verdana"/>
                      <w:color w:val="000000"/>
                    </w:rPr>
                    <w:t>%</w:t>
                  </w:r>
                </w:p>
              </w:tc>
            </w:tr>
          </w:tbl>
          <w:p w14:paraId="532B22CC" w14:textId="77777777" w:rsidR="00BA59CB" w:rsidRDefault="00BA59CB" w:rsidP="00BA59CB">
            <w:pPr>
              <w:rPr>
                <w:rFonts w:ascii="Verdana" w:hAnsi="Verdana"/>
              </w:rPr>
            </w:pPr>
          </w:p>
          <w:p w14:paraId="38E2BD08" w14:textId="77777777" w:rsidR="00BA59CB" w:rsidRPr="00852123" w:rsidRDefault="00BA59CB" w:rsidP="00BA59CB">
            <w:pPr>
              <w:rPr>
                <w:rFonts w:ascii="Verdana" w:hAnsi="Verdana"/>
                <w:b/>
              </w:rPr>
            </w:pPr>
            <w:r w:rsidRPr="00852123">
              <w:rPr>
                <w:rFonts w:ascii="Verdana" w:hAnsi="Verdana"/>
                <w:b/>
              </w:rPr>
              <w:t>Disability</w:t>
            </w:r>
          </w:p>
          <w:p w14:paraId="6D7ABC56" w14:textId="77777777" w:rsidR="00BA59CB" w:rsidRDefault="00BA59CB" w:rsidP="00BA59CB">
            <w:pPr>
              <w:rPr>
                <w:rFonts w:ascii="Verdana" w:hAnsi="Verdana"/>
              </w:rPr>
            </w:pPr>
            <w:r>
              <w:rPr>
                <w:rFonts w:ascii="Verdana" w:hAnsi="Verdana"/>
              </w:rPr>
              <w:t>6</w:t>
            </w:r>
            <w:r w:rsidRPr="00AE5900">
              <w:rPr>
                <w:rFonts w:ascii="Verdana" w:hAnsi="Verdana"/>
              </w:rPr>
              <w:t xml:space="preserve">% of our staff have indicated that they have a disability, but this information is not known for </w:t>
            </w:r>
            <w:r>
              <w:rPr>
                <w:rFonts w:ascii="Verdana" w:hAnsi="Verdana"/>
              </w:rPr>
              <w:t>20</w:t>
            </w:r>
            <w:r w:rsidRPr="00AE5900">
              <w:rPr>
                <w:rFonts w:ascii="Verdana" w:hAnsi="Verdana"/>
              </w:rPr>
              <w:t>% of staff.</w:t>
            </w:r>
          </w:p>
          <w:p w14:paraId="189826AE" w14:textId="77777777" w:rsidR="00BA59CB" w:rsidRPr="00645BB0" w:rsidRDefault="00BA59CB" w:rsidP="00BA59CB">
            <w:pPr>
              <w:rPr>
                <w:rFonts w:ascii="Verdana" w:hAnsi="Verdana"/>
              </w:rPr>
            </w:pPr>
          </w:p>
          <w:p w14:paraId="2010A95F" w14:textId="77777777" w:rsidR="00BA59CB" w:rsidRPr="00852123" w:rsidRDefault="00BA59CB" w:rsidP="00BA59CB">
            <w:pPr>
              <w:rPr>
                <w:rFonts w:ascii="Verdana" w:hAnsi="Verdana"/>
                <w:b/>
              </w:rPr>
            </w:pPr>
            <w:r w:rsidRPr="00852123">
              <w:rPr>
                <w:rFonts w:ascii="Verdana" w:hAnsi="Verdana"/>
                <w:b/>
              </w:rPr>
              <w:t>Gender</w:t>
            </w:r>
          </w:p>
          <w:p w14:paraId="3A3E51EB" w14:textId="77777777" w:rsidR="00BA59CB" w:rsidRPr="00645BB0" w:rsidRDefault="00BA59CB" w:rsidP="00BA59CB">
            <w:pPr>
              <w:pStyle w:val="Title"/>
              <w:pBdr>
                <w:top w:val="none" w:sz="0" w:space="0" w:color="auto"/>
                <w:left w:val="none" w:sz="0" w:space="0" w:color="auto"/>
                <w:bottom w:val="none" w:sz="0" w:space="0" w:color="auto"/>
                <w:right w:val="none" w:sz="0" w:space="0" w:color="auto"/>
              </w:pBdr>
              <w:shd w:val="clear" w:color="auto" w:fill="auto"/>
              <w:jc w:val="left"/>
              <w:rPr>
                <w:rFonts w:ascii="Verdana" w:hAnsi="Verdana"/>
                <w:b w:val="0"/>
                <w:color w:val="auto"/>
                <w:sz w:val="24"/>
                <w:szCs w:val="24"/>
              </w:rPr>
            </w:pPr>
            <w:r w:rsidRPr="00645BB0">
              <w:rPr>
                <w:rFonts w:ascii="Verdana" w:hAnsi="Verdana"/>
                <w:b w:val="0"/>
                <w:color w:val="auto"/>
                <w:sz w:val="24"/>
                <w:szCs w:val="24"/>
              </w:rPr>
              <w:t xml:space="preserve">The gender breakdown of the organisation is approximately </w:t>
            </w:r>
            <w:r>
              <w:rPr>
                <w:rFonts w:ascii="Verdana" w:hAnsi="Verdana"/>
                <w:b w:val="0"/>
                <w:color w:val="auto"/>
                <w:sz w:val="24"/>
                <w:szCs w:val="24"/>
              </w:rPr>
              <w:t>75</w:t>
            </w:r>
            <w:r w:rsidRPr="00645BB0">
              <w:rPr>
                <w:rFonts w:ascii="Verdana" w:hAnsi="Verdana"/>
                <w:b w:val="0"/>
                <w:color w:val="auto"/>
                <w:sz w:val="24"/>
                <w:szCs w:val="24"/>
              </w:rPr>
              <w:t>% female and 2</w:t>
            </w:r>
            <w:r>
              <w:rPr>
                <w:rFonts w:ascii="Verdana" w:hAnsi="Verdana"/>
                <w:b w:val="0"/>
                <w:color w:val="auto"/>
                <w:sz w:val="24"/>
                <w:szCs w:val="24"/>
              </w:rPr>
              <w:t>5</w:t>
            </w:r>
            <w:r w:rsidRPr="00645BB0">
              <w:rPr>
                <w:rFonts w:ascii="Verdana" w:hAnsi="Verdana"/>
                <w:b w:val="0"/>
                <w:color w:val="auto"/>
                <w:sz w:val="24"/>
                <w:szCs w:val="24"/>
              </w:rPr>
              <w:t xml:space="preserve">% male.  </w:t>
            </w:r>
          </w:p>
          <w:p w14:paraId="03D964E3" w14:textId="77777777" w:rsidR="00BA59CB" w:rsidRPr="00645BB0" w:rsidRDefault="00BA59CB" w:rsidP="00BA59CB">
            <w:pPr>
              <w:pStyle w:val="Title"/>
              <w:pBdr>
                <w:top w:val="none" w:sz="0" w:space="0" w:color="auto"/>
                <w:left w:val="none" w:sz="0" w:space="0" w:color="auto"/>
                <w:bottom w:val="none" w:sz="0" w:space="0" w:color="auto"/>
                <w:right w:val="none" w:sz="0" w:space="0" w:color="auto"/>
              </w:pBdr>
              <w:shd w:val="clear" w:color="auto" w:fill="auto"/>
              <w:jc w:val="left"/>
              <w:rPr>
                <w:rFonts w:ascii="Verdana" w:hAnsi="Verdana"/>
                <w:b w:val="0"/>
                <w:color w:val="auto"/>
                <w:sz w:val="24"/>
                <w:szCs w:val="24"/>
              </w:rPr>
            </w:pPr>
          </w:p>
          <w:p w14:paraId="46001B00" w14:textId="77777777" w:rsidR="00BA59CB" w:rsidRPr="00645BB0" w:rsidRDefault="00BA59CB" w:rsidP="00BA59CB">
            <w:pPr>
              <w:pStyle w:val="Title"/>
              <w:pBdr>
                <w:top w:val="none" w:sz="0" w:space="0" w:color="auto"/>
                <w:left w:val="none" w:sz="0" w:space="0" w:color="auto"/>
                <w:bottom w:val="none" w:sz="0" w:space="0" w:color="auto"/>
                <w:right w:val="none" w:sz="0" w:space="0" w:color="auto"/>
              </w:pBdr>
              <w:shd w:val="clear" w:color="auto" w:fill="auto"/>
              <w:jc w:val="left"/>
              <w:rPr>
                <w:rFonts w:ascii="Verdana" w:hAnsi="Verdana"/>
                <w:color w:val="auto"/>
                <w:sz w:val="24"/>
                <w:szCs w:val="24"/>
              </w:rPr>
            </w:pPr>
            <w:r w:rsidRPr="00645BB0">
              <w:rPr>
                <w:rFonts w:ascii="Verdana" w:hAnsi="Verdana"/>
                <w:b w:val="0"/>
                <w:color w:val="auto"/>
                <w:sz w:val="24"/>
                <w:szCs w:val="24"/>
              </w:rPr>
              <w:t>The gender breakdown of part time workers is approximately 9</w:t>
            </w:r>
            <w:r>
              <w:rPr>
                <w:rFonts w:ascii="Verdana" w:hAnsi="Verdana"/>
                <w:b w:val="0"/>
                <w:color w:val="auto"/>
                <w:sz w:val="24"/>
                <w:szCs w:val="24"/>
              </w:rPr>
              <w:t>2</w:t>
            </w:r>
            <w:r w:rsidRPr="00645BB0">
              <w:rPr>
                <w:rFonts w:ascii="Verdana" w:hAnsi="Verdana"/>
                <w:b w:val="0"/>
                <w:color w:val="auto"/>
                <w:sz w:val="24"/>
                <w:szCs w:val="24"/>
              </w:rPr>
              <w:t xml:space="preserve">% female and </w:t>
            </w:r>
            <w:r>
              <w:rPr>
                <w:rFonts w:ascii="Verdana" w:hAnsi="Verdana"/>
                <w:b w:val="0"/>
                <w:color w:val="auto"/>
                <w:sz w:val="24"/>
                <w:szCs w:val="24"/>
              </w:rPr>
              <w:t>8</w:t>
            </w:r>
            <w:r w:rsidRPr="00645BB0">
              <w:rPr>
                <w:rFonts w:ascii="Verdana" w:hAnsi="Verdana"/>
                <w:b w:val="0"/>
                <w:color w:val="auto"/>
                <w:sz w:val="24"/>
                <w:szCs w:val="24"/>
              </w:rPr>
              <w:t>% male.</w:t>
            </w:r>
          </w:p>
          <w:p w14:paraId="0D18B43B" w14:textId="77777777" w:rsidR="00BA59CB" w:rsidRPr="00645BB0" w:rsidRDefault="00BA59CB" w:rsidP="00BA59CB">
            <w:pPr>
              <w:rPr>
                <w:rFonts w:ascii="Verdana" w:hAnsi="Verdana"/>
              </w:rPr>
            </w:pPr>
          </w:p>
          <w:p w14:paraId="07C6FE20" w14:textId="77777777" w:rsidR="00BA59CB" w:rsidRPr="00852123" w:rsidRDefault="00BA59CB" w:rsidP="00BA59CB">
            <w:pPr>
              <w:rPr>
                <w:rFonts w:ascii="Verdana" w:hAnsi="Verdana"/>
                <w:b/>
              </w:rPr>
            </w:pPr>
            <w:r w:rsidRPr="00852123">
              <w:rPr>
                <w:rFonts w:ascii="Verdana" w:hAnsi="Verdana"/>
                <w:b/>
              </w:rPr>
              <w:t>Marital Status</w:t>
            </w:r>
          </w:p>
          <w:tbl>
            <w:tblPr>
              <w:tblW w:w="4569" w:type="dxa"/>
              <w:tblLayout w:type="fixed"/>
              <w:tblLook w:val="04A0" w:firstRow="1" w:lastRow="0" w:firstColumn="1" w:lastColumn="0" w:noHBand="0" w:noVBand="1"/>
            </w:tblPr>
            <w:tblGrid>
              <w:gridCol w:w="2443"/>
              <w:gridCol w:w="2126"/>
            </w:tblGrid>
            <w:tr w:rsidR="00BA59CB" w:rsidRPr="00645BB0" w14:paraId="5B448750" w14:textId="77777777" w:rsidTr="00355A1C">
              <w:trPr>
                <w:trHeight w:val="300"/>
              </w:trPr>
              <w:tc>
                <w:tcPr>
                  <w:tcW w:w="2443" w:type="dxa"/>
                  <w:tcBorders>
                    <w:top w:val="nil"/>
                    <w:left w:val="nil"/>
                    <w:bottom w:val="nil"/>
                    <w:right w:val="nil"/>
                  </w:tcBorders>
                  <w:shd w:val="clear" w:color="auto" w:fill="auto"/>
                  <w:noWrap/>
                  <w:vAlign w:val="bottom"/>
                  <w:hideMark/>
                </w:tcPr>
                <w:p w14:paraId="780FB80F" w14:textId="77777777" w:rsidR="00BA59CB" w:rsidRPr="00645BB0" w:rsidRDefault="00BA59CB" w:rsidP="00BA59CB">
                  <w:pPr>
                    <w:rPr>
                      <w:rFonts w:ascii="Verdana" w:hAnsi="Verdana"/>
                      <w:color w:val="000000"/>
                    </w:rPr>
                  </w:pPr>
                  <w:r w:rsidRPr="00645BB0">
                    <w:rPr>
                      <w:rFonts w:ascii="Verdana" w:hAnsi="Verdana"/>
                      <w:color w:val="000000"/>
                    </w:rPr>
                    <w:t>Marital status</w:t>
                  </w:r>
                </w:p>
              </w:tc>
              <w:tc>
                <w:tcPr>
                  <w:tcW w:w="2126" w:type="dxa"/>
                  <w:tcBorders>
                    <w:top w:val="nil"/>
                    <w:left w:val="nil"/>
                    <w:bottom w:val="nil"/>
                    <w:right w:val="nil"/>
                  </w:tcBorders>
                  <w:shd w:val="clear" w:color="auto" w:fill="auto"/>
                  <w:noWrap/>
                  <w:vAlign w:val="bottom"/>
                  <w:hideMark/>
                </w:tcPr>
                <w:p w14:paraId="0E151EA0" w14:textId="77777777" w:rsidR="00BA59CB" w:rsidRPr="00645BB0" w:rsidRDefault="00BA59CB" w:rsidP="00BA59CB">
                  <w:pPr>
                    <w:jc w:val="center"/>
                    <w:rPr>
                      <w:rFonts w:ascii="Verdana" w:hAnsi="Verdana"/>
                      <w:color w:val="000000"/>
                    </w:rPr>
                  </w:pPr>
                  <w:r w:rsidRPr="00645BB0">
                    <w:rPr>
                      <w:rFonts w:ascii="Verdana" w:hAnsi="Verdana"/>
                      <w:color w:val="000000"/>
                    </w:rPr>
                    <w:t>%</w:t>
                  </w:r>
                </w:p>
              </w:tc>
            </w:tr>
            <w:tr w:rsidR="00BA59CB" w:rsidRPr="00645BB0" w14:paraId="74DF0C6D" w14:textId="77777777" w:rsidTr="00355A1C">
              <w:trPr>
                <w:trHeight w:val="300"/>
              </w:trPr>
              <w:tc>
                <w:tcPr>
                  <w:tcW w:w="2443" w:type="dxa"/>
                  <w:tcBorders>
                    <w:top w:val="nil"/>
                    <w:left w:val="nil"/>
                    <w:bottom w:val="nil"/>
                    <w:right w:val="nil"/>
                  </w:tcBorders>
                  <w:shd w:val="clear" w:color="auto" w:fill="auto"/>
                  <w:noWrap/>
                  <w:vAlign w:val="bottom"/>
                  <w:hideMark/>
                </w:tcPr>
                <w:p w14:paraId="6F07E1D3" w14:textId="77777777" w:rsidR="00BA59CB" w:rsidRPr="00645BB0" w:rsidRDefault="00BA59CB" w:rsidP="00BA59CB">
                  <w:pPr>
                    <w:rPr>
                      <w:rFonts w:ascii="Verdana" w:hAnsi="Verdana"/>
                      <w:color w:val="000000"/>
                    </w:rPr>
                  </w:pPr>
                  <w:r w:rsidRPr="00645BB0">
                    <w:rPr>
                      <w:rFonts w:ascii="Verdana" w:hAnsi="Verdana"/>
                      <w:color w:val="000000"/>
                    </w:rPr>
                    <w:t>Civil Partnership</w:t>
                  </w:r>
                </w:p>
              </w:tc>
              <w:tc>
                <w:tcPr>
                  <w:tcW w:w="2126" w:type="dxa"/>
                  <w:tcBorders>
                    <w:top w:val="nil"/>
                    <w:left w:val="nil"/>
                    <w:bottom w:val="nil"/>
                    <w:right w:val="nil"/>
                  </w:tcBorders>
                  <w:shd w:val="clear" w:color="auto" w:fill="auto"/>
                  <w:noWrap/>
                  <w:vAlign w:val="bottom"/>
                  <w:hideMark/>
                </w:tcPr>
                <w:p w14:paraId="1C6F4CB9" w14:textId="77777777" w:rsidR="00BA59CB" w:rsidRPr="00645BB0" w:rsidRDefault="00BA59CB" w:rsidP="00BA59CB">
                  <w:pPr>
                    <w:jc w:val="right"/>
                    <w:rPr>
                      <w:rFonts w:ascii="Verdana" w:hAnsi="Verdana"/>
                      <w:color w:val="000000"/>
                    </w:rPr>
                  </w:pPr>
                  <w:r>
                    <w:rPr>
                      <w:rFonts w:ascii="Verdana" w:hAnsi="Verdana"/>
                      <w:color w:val="000000"/>
                    </w:rPr>
                    <w:t>1.02</w:t>
                  </w:r>
                  <w:r w:rsidRPr="00645BB0">
                    <w:rPr>
                      <w:rFonts w:ascii="Verdana" w:hAnsi="Verdana"/>
                      <w:color w:val="000000"/>
                    </w:rPr>
                    <w:t>%</w:t>
                  </w:r>
                </w:p>
              </w:tc>
            </w:tr>
            <w:tr w:rsidR="00BA59CB" w:rsidRPr="00645BB0" w14:paraId="5E75C928" w14:textId="77777777" w:rsidTr="00355A1C">
              <w:trPr>
                <w:trHeight w:val="300"/>
              </w:trPr>
              <w:tc>
                <w:tcPr>
                  <w:tcW w:w="2443" w:type="dxa"/>
                  <w:tcBorders>
                    <w:top w:val="nil"/>
                    <w:left w:val="nil"/>
                    <w:bottom w:val="nil"/>
                    <w:right w:val="nil"/>
                  </w:tcBorders>
                  <w:shd w:val="clear" w:color="auto" w:fill="auto"/>
                  <w:noWrap/>
                  <w:vAlign w:val="bottom"/>
                  <w:hideMark/>
                </w:tcPr>
                <w:p w14:paraId="2BECACC8" w14:textId="77777777" w:rsidR="00BA59CB" w:rsidRPr="00645BB0" w:rsidRDefault="00BA59CB" w:rsidP="00BA59CB">
                  <w:pPr>
                    <w:rPr>
                      <w:rFonts w:ascii="Verdana" w:hAnsi="Verdana"/>
                      <w:color w:val="000000"/>
                    </w:rPr>
                  </w:pPr>
                  <w:r w:rsidRPr="00645BB0">
                    <w:rPr>
                      <w:rFonts w:ascii="Verdana" w:hAnsi="Verdana"/>
                      <w:color w:val="000000"/>
                    </w:rPr>
                    <w:t>Divorced</w:t>
                  </w:r>
                </w:p>
              </w:tc>
              <w:tc>
                <w:tcPr>
                  <w:tcW w:w="2126" w:type="dxa"/>
                  <w:tcBorders>
                    <w:top w:val="nil"/>
                    <w:left w:val="nil"/>
                    <w:bottom w:val="nil"/>
                    <w:right w:val="nil"/>
                  </w:tcBorders>
                  <w:shd w:val="clear" w:color="auto" w:fill="auto"/>
                  <w:noWrap/>
                  <w:vAlign w:val="bottom"/>
                  <w:hideMark/>
                </w:tcPr>
                <w:p w14:paraId="31AD3FCF" w14:textId="77777777" w:rsidR="00BA59CB" w:rsidRPr="00645BB0" w:rsidRDefault="00BA59CB" w:rsidP="00BA59CB">
                  <w:pPr>
                    <w:jc w:val="right"/>
                    <w:rPr>
                      <w:rFonts w:ascii="Verdana" w:hAnsi="Verdana"/>
                      <w:color w:val="000000"/>
                    </w:rPr>
                  </w:pPr>
                  <w:r>
                    <w:rPr>
                      <w:rFonts w:ascii="Verdana" w:hAnsi="Verdana"/>
                      <w:color w:val="000000"/>
                    </w:rPr>
                    <w:t>6.02</w:t>
                  </w:r>
                  <w:r w:rsidRPr="00645BB0">
                    <w:rPr>
                      <w:rFonts w:ascii="Verdana" w:hAnsi="Verdana"/>
                      <w:color w:val="000000"/>
                    </w:rPr>
                    <w:t>%</w:t>
                  </w:r>
                </w:p>
              </w:tc>
            </w:tr>
            <w:tr w:rsidR="00BA59CB" w:rsidRPr="00645BB0" w14:paraId="4DA1990F" w14:textId="77777777" w:rsidTr="00355A1C">
              <w:trPr>
                <w:trHeight w:val="300"/>
              </w:trPr>
              <w:tc>
                <w:tcPr>
                  <w:tcW w:w="2443" w:type="dxa"/>
                  <w:tcBorders>
                    <w:top w:val="nil"/>
                    <w:left w:val="nil"/>
                    <w:bottom w:val="nil"/>
                    <w:right w:val="nil"/>
                  </w:tcBorders>
                  <w:shd w:val="clear" w:color="auto" w:fill="auto"/>
                  <w:noWrap/>
                  <w:vAlign w:val="bottom"/>
                  <w:hideMark/>
                </w:tcPr>
                <w:p w14:paraId="67B2DF04" w14:textId="77777777" w:rsidR="00BA59CB" w:rsidRPr="00645BB0" w:rsidRDefault="00BA59CB" w:rsidP="00BA59CB">
                  <w:pPr>
                    <w:rPr>
                      <w:rFonts w:ascii="Verdana" w:hAnsi="Verdana"/>
                      <w:color w:val="000000"/>
                    </w:rPr>
                  </w:pPr>
                  <w:r w:rsidRPr="00645BB0">
                    <w:rPr>
                      <w:rFonts w:ascii="Verdana" w:hAnsi="Verdana"/>
                      <w:color w:val="000000"/>
                    </w:rPr>
                    <w:t>Legally Separated</w:t>
                  </w:r>
                </w:p>
              </w:tc>
              <w:tc>
                <w:tcPr>
                  <w:tcW w:w="2126" w:type="dxa"/>
                  <w:tcBorders>
                    <w:top w:val="nil"/>
                    <w:left w:val="nil"/>
                    <w:bottom w:val="nil"/>
                    <w:right w:val="nil"/>
                  </w:tcBorders>
                  <w:shd w:val="clear" w:color="auto" w:fill="auto"/>
                  <w:noWrap/>
                  <w:vAlign w:val="bottom"/>
                  <w:hideMark/>
                </w:tcPr>
                <w:p w14:paraId="54229456" w14:textId="77777777" w:rsidR="00BA59CB" w:rsidRPr="00645BB0" w:rsidRDefault="00BA59CB" w:rsidP="00BA59CB">
                  <w:pPr>
                    <w:jc w:val="right"/>
                    <w:rPr>
                      <w:rFonts w:ascii="Verdana" w:hAnsi="Verdana"/>
                      <w:color w:val="000000"/>
                    </w:rPr>
                  </w:pPr>
                  <w:r>
                    <w:rPr>
                      <w:rFonts w:ascii="Verdana" w:hAnsi="Verdana"/>
                      <w:color w:val="000000"/>
                    </w:rPr>
                    <w:t>0.45</w:t>
                  </w:r>
                  <w:r w:rsidRPr="00645BB0">
                    <w:rPr>
                      <w:rFonts w:ascii="Verdana" w:hAnsi="Verdana"/>
                      <w:color w:val="000000"/>
                    </w:rPr>
                    <w:t>%</w:t>
                  </w:r>
                </w:p>
              </w:tc>
            </w:tr>
            <w:tr w:rsidR="00BA59CB" w:rsidRPr="00645BB0" w14:paraId="06E069E6" w14:textId="77777777" w:rsidTr="00355A1C">
              <w:trPr>
                <w:trHeight w:val="300"/>
              </w:trPr>
              <w:tc>
                <w:tcPr>
                  <w:tcW w:w="2443" w:type="dxa"/>
                  <w:tcBorders>
                    <w:top w:val="nil"/>
                    <w:left w:val="nil"/>
                    <w:bottom w:val="nil"/>
                    <w:right w:val="nil"/>
                  </w:tcBorders>
                  <w:shd w:val="clear" w:color="auto" w:fill="auto"/>
                  <w:noWrap/>
                  <w:vAlign w:val="bottom"/>
                  <w:hideMark/>
                </w:tcPr>
                <w:p w14:paraId="4B79AAEB" w14:textId="77777777" w:rsidR="00BA59CB" w:rsidRPr="00645BB0" w:rsidRDefault="00BA59CB" w:rsidP="00BA59CB">
                  <w:pPr>
                    <w:rPr>
                      <w:rFonts w:ascii="Verdana" w:hAnsi="Verdana"/>
                      <w:color w:val="000000"/>
                    </w:rPr>
                  </w:pPr>
                  <w:r w:rsidRPr="00645BB0">
                    <w:rPr>
                      <w:rFonts w:ascii="Verdana" w:hAnsi="Verdana"/>
                      <w:color w:val="000000"/>
                    </w:rPr>
                    <w:t>Married</w:t>
                  </w:r>
                </w:p>
              </w:tc>
              <w:tc>
                <w:tcPr>
                  <w:tcW w:w="2126" w:type="dxa"/>
                  <w:tcBorders>
                    <w:top w:val="nil"/>
                    <w:left w:val="nil"/>
                    <w:bottom w:val="nil"/>
                    <w:right w:val="nil"/>
                  </w:tcBorders>
                  <w:shd w:val="clear" w:color="auto" w:fill="auto"/>
                  <w:noWrap/>
                  <w:vAlign w:val="bottom"/>
                  <w:hideMark/>
                </w:tcPr>
                <w:p w14:paraId="159EC461" w14:textId="77777777" w:rsidR="00BA59CB" w:rsidRPr="00645BB0" w:rsidRDefault="00BA59CB" w:rsidP="00BA59CB">
                  <w:pPr>
                    <w:jc w:val="right"/>
                    <w:rPr>
                      <w:rFonts w:ascii="Verdana" w:hAnsi="Verdana"/>
                      <w:color w:val="000000"/>
                    </w:rPr>
                  </w:pPr>
                  <w:r>
                    <w:rPr>
                      <w:rFonts w:ascii="Verdana" w:hAnsi="Verdana"/>
                      <w:color w:val="000000"/>
                    </w:rPr>
                    <w:t>48.40</w:t>
                  </w:r>
                  <w:r w:rsidRPr="00645BB0">
                    <w:rPr>
                      <w:rFonts w:ascii="Verdana" w:hAnsi="Verdana"/>
                      <w:color w:val="000000"/>
                    </w:rPr>
                    <w:t>%</w:t>
                  </w:r>
                </w:p>
              </w:tc>
            </w:tr>
            <w:tr w:rsidR="00BA59CB" w:rsidRPr="00645BB0" w14:paraId="1F52E4BA" w14:textId="77777777" w:rsidTr="00355A1C">
              <w:trPr>
                <w:trHeight w:val="300"/>
              </w:trPr>
              <w:tc>
                <w:tcPr>
                  <w:tcW w:w="2443" w:type="dxa"/>
                  <w:tcBorders>
                    <w:top w:val="nil"/>
                    <w:left w:val="nil"/>
                    <w:bottom w:val="nil"/>
                    <w:right w:val="nil"/>
                  </w:tcBorders>
                  <w:shd w:val="clear" w:color="auto" w:fill="auto"/>
                  <w:noWrap/>
                  <w:vAlign w:val="bottom"/>
                  <w:hideMark/>
                </w:tcPr>
                <w:p w14:paraId="6A4B59EB" w14:textId="77777777" w:rsidR="00BA59CB" w:rsidRPr="00645BB0" w:rsidRDefault="00BA59CB" w:rsidP="00BA59CB">
                  <w:pPr>
                    <w:rPr>
                      <w:rFonts w:ascii="Verdana" w:hAnsi="Verdana"/>
                      <w:color w:val="000000"/>
                    </w:rPr>
                  </w:pPr>
                  <w:r w:rsidRPr="00645BB0">
                    <w:rPr>
                      <w:rFonts w:ascii="Verdana" w:hAnsi="Verdana"/>
                      <w:color w:val="000000"/>
                    </w:rPr>
                    <w:t>Single</w:t>
                  </w:r>
                </w:p>
              </w:tc>
              <w:tc>
                <w:tcPr>
                  <w:tcW w:w="2126" w:type="dxa"/>
                  <w:tcBorders>
                    <w:top w:val="nil"/>
                    <w:left w:val="nil"/>
                    <w:bottom w:val="nil"/>
                    <w:right w:val="nil"/>
                  </w:tcBorders>
                  <w:shd w:val="clear" w:color="auto" w:fill="auto"/>
                  <w:noWrap/>
                  <w:vAlign w:val="bottom"/>
                  <w:hideMark/>
                </w:tcPr>
                <w:p w14:paraId="67C58381" w14:textId="77777777" w:rsidR="00BA59CB" w:rsidRPr="00645BB0" w:rsidRDefault="00BA59CB" w:rsidP="00BA59CB">
                  <w:pPr>
                    <w:jc w:val="right"/>
                    <w:rPr>
                      <w:rFonts w:ascii="Verdana" w:hAnsi="Verdana"/>
                      <w:color w:val="000000"/>
                    </w:rPr>
                  </w:pPr>
                  <w:r>
                    <w:rPr>
                      <w:rFonts w:ascii="Verdana" w:hAnsi="Verdana"/>
                      <w:color w:val="000000"/>
                    </w:rPr>
                    <w:t>35.70</w:t>
                  </w:r>
                  <w:r w:rsidRPr="00645BB0">
                    <w:rPr>
                      <w:rFonts w:ascii="Verdana" w:hAnsi="Verdana"/>
                      <w:color w:val="000000"/>
                    </w:rPr>
                    <w:t>%</w:t>
                  </w:r>
                </w:p>
              </w:tc>
            </w:tr>
            <w:tr w:rsidR="00BA59CB" w:rsidRPr="00645BB0" w14:paraId="56056C0F" w14:textId="77777777" w:rsidTr="00355A1C">
              <w:trPr>
                <w:trHeight w:val="300"/>
              </w:trPr>
              <w:tc>
                <w:tcPr>
                  <w:tcW w:w="2443" w:type="dxa"/>
                  <w:tcBorders>
                    <w:top w:val="nil"/>
                    <w:left w:val="nil"/>
                    <w:bottom w:val="nil"/>
                    <w:right w:val="nil"/>
                  </w:tcBorders>
                  <w:shd w:val="clear" w:color="auto" w:fill="auto"/>
                  <w:noWrap/>
                  <w:vAlign w:val="bottom"/>
                  <w:hideMark/>
                </w:tcPr>
                <w:p w14:paraId="4A1D6685" w14:textId="77777777" w:rsidR="00BA59CB" w:rsidRPr="00645BB0" w:rsidRDefault="00BA59CB" w:rsidP="00BA59CB">
                  <w:pPr>
                    <w:rPr>
                      <w:rFonts w:ascii="Verdana" w:hAnsi="Verdana"/>
                      <w:color w:val="000000"/>
                    </w:rPr>
                  </w:pPr>
                  <w:r w:rsidRPr="00645BB0">
                    <w:rPr>
                      <w:rFonts w:ascii="Verdana" w:hAnsi="Verdana"/>
                      <w:color w:val="000000"/>
                    </w:rPr>
                    <w:t>Unknown</w:t>
                  </w:r>
                </w:p>
              </w:tc>
              <w:tc>
                <w:tcPr>
                  <w:tcW w:w="2126" w:type="dxa"/>
                  <w:tcBorders>
                    <w:top w:val="nil"/>
                    <w:left w:val="nil"/>
                    <w:bottom w:val="nil"/>
                    <w:right w:val="nil"/>
                  </w:tcBorders>
                  <w:shd w:val="clear" w:color="auto" w:fill="auto"/>
                  <w:noWrap/>
                  <w:vAlign w:val="bottom"/>
                  <w:hideMark/>
                </w:tcPr>
                <w:p w14:paraId="64F2E9EF" w14:textId="77777777" w:rsidR="00BA59CB" w:rsidRPr="00645BB0" w:rsidRDefault="00BA59CB" w:rsidP="00BA59CB">
                  <w:pPr>
                    <w:jc w:val="right"/>
                    <w:rPr>
                      <w:rFonts w:ascii="Verdana" w:hAnsi="Verdana"/>
                      <w:color w:val="000000"/>
                    </w:rPr>
                  </w:pPr>
                  <w:r>
                    <w:rPr>
                      <w:rFonts w:ascii="Verdana" w:hAnsi="Verdana"/>
                      <w:color w:val="000000"/>
                    </w:rPr>
                    <w:t>7.50</w:t>
                  </w:r>
                  <w:r w:rsidRPr="00645BB0">
                    <w:rPr>
                      <w:rFonts w:ascii="Verdana" w:hAnsi="Verdana"/>
                      <w:color w:val="000000"/>
                    </w:rPr>
                    <w:t>%</w:t>
                  </w:r>
                </w:p>
              </w:tc>
            </w:tr>
            <w:tr w:rsidR="00BA59CB" w:rsidRPr="00645BB0" w14:paraId="2D9D56C5" w14:textId="77777777" w:rsidTr="00355A1C">
              <w:trPr>
                <w:trHeight w:val="300"/>
              </w:trPr>
              <w:tc>
                <w:tcPr>
                  <w:tcW w:w="2443" w:type="dxa"/>
                  <w:tcBorders>
                    <w:top w:val="nil"/>
                    <w:left w:val="nil"/>
                    <w:bottom w:val="nil"/>
                    <w:right w:val="nil"/>
                  </w:tcBorders>
                  <w:shd w:val="clear" w:color="auto" w:fill="auto"/>
                  <w:noWrap/>
                  <w:vAlign w:val="bottom"/>
                  <w:hideMark/>
                </w:tcPr>
                <w:p w14:paraId="290F6D6B" w14:textId="77777777" w:rsidR="00BA59CB" w:rsidRPr="00645BB0" w:rsidRDefault="00BA59CB" w:rsidP="00BA59CB">
                  <w:pPr>
                    <w:rPr>
                      <w:rFonts w:ascii="Verdana" w:hAnsi="Verdana"/>
                      <w:color w:val="000000"/>
                    </w:rPr>
                  </w:pPr>
                  <w:r w:rsidRPr="00645BB0">
                    <w:rPr>
                      <w:rFonts w:ascii="Verdana" w:hAnsi="Verdana"/>
                      <w:color w:val="000000"/>
                    </w:rPr>
                    <w:t>Widowed</w:t>
                  </w:r>
                </w:p>
              </w:tc>
              <w:tc>
                <w:tcPr>
                  <w:tcW w:w="2126" w:type="dxa"/>
                  <w:tcBorders>
                    <w:top w:val="nil"/>
                    <w:left w:val="nil"/>
                    <w:bottom w:val="nil"/>
                    <w:right w:val="nil"/>
                  </w:tcBorders>
                  <w:shd w:val="clear" w:color="auto" w:fill="auto"/>
                  <w:noWrap/>
                  <w:vAlign w:val="bottom"/>
                  <w:hideMark/>
                </w:tcPr>
                <w:p w14:paraId="4FE55FE9" w14:textId="77777777" w:rsidR="00BA59CB" w:rsidRPr="00645BB0" w:rsidRDefault="00BA59CB" w:rsidP="00BA59CB">
                  <w:pPr>
                    <w:jc w:val="right"/>
                    <w:rPr>
                      <w:rFonts w:ascii="Verdana" w:hAnsi="Verdana"/>
                      <w:color w:val="000000"/>
                    </w:rPr>
                  </w:pPr>
                  <w:r>
                    <w:rPr>
                      <w:rFonts w:ascii="Verdana" w:hAnsi="Verdana"/>
                      <w:color w:val="000000"/>
                    </w:rPr>
                    <w:t>0.90</w:t>
                  </w:r>
                  <w:r w:rsidRPr="00645BB0">
                    <w:rPr>
                      <w:rFonts w:ascii="Verdana" w:hAnsi="Verdana"/>
                      <w:color w:val="000000"/>
                    </w:rPr>
                    <w:t>%</w:t>
                  </w:r>
                </w:p>
              </w:tc>
            </w:tr>
            <w:tr w:rsidR="00BA59CB" w:rsidRPr="00645BB0" w14:paraId="761C6A62" w14:textId="77777777" w:rsidTr="00355A1C">
              <w:trPr>
                <w:trHeight w:val="300"/>
              </w:trPr>
              <w:tc>
                <w:tcPr>
                  <w:tcW w:w="2443" w:type="dxa"/>
                  <w:tcBorders>
                    <w:top w:val="nil"/>
                    <w:left w:val="nil"/>
                    <w:bottom w:val="nil"/>
                    <w:right w:val="nil"/>
                  </w:tcBorders>
                  <w:shd w:val="clear" w:color="auto" w:fill="auto"/>
                  <w:noWrap/>
                  <w:vAlign w:val="bottom"/>
                  <w:hideMark/>
                </w:tcPr>
                <w:p w14:paraId="08169757" w14:textId="77777777" w:rsidR="00BA59CB" w:rsidRPr="00645BB0" w:rsidRDefault="00BA59CB" w:rsidP="00BA59CB">
                  <w:pPr>
                    <w:rPr>
                      <w:rFonts w:ascii="Verdana" w:hAnsi="Verdana"/>
                      <w:color w:val="000000"/>
                    </w:rPr>
                  </w:pPr>
                  <w:r w:rsidRPr="00645BB0">
                    <w:rPr>
                      <w:rFonts w:ascii="Verdana" w:hAnsi="Verdana"/>
                      <w:color w:val="000000"/>
                    </w:rPr>
                    <w:t>Grand Total</w:t>
                  </w:r>
                </w:p>
              </w:tc>
              <w:tc>
                <w:tcPr>
                  <w:tcW w:w="2126" w:type="dxa"/>
                  <w:tcBorders>
                    <w:top w:val="nil"/>
                    <w:left w:val="nil"/>
                    <w:bottom w:val="nil"/>
                    <w:right w:val="nil"/>
                  </w:tcBorders>
                  <w:shd w:val="clear" w:color="auto" w:fill="auto"/>
                  <w:noWrap/>
                  <w:vAlign w:val="bottom"/>
                  <w:hideMark/>
                </w:tcPr>
                <w:p w14:paraId="65B89AED" w14:textId="77777777" w:rsidR="00BA59CB" w:rsidRPr="00645BB0" w:rsidRDefault="00BA59CB" w:rsidP="00BA59CB">
                  <w:pPr>
                    <w:jc w:val="right"/>
                    <w:rPr>
                      <w:rFonts w:ascii="Verdana" w:hAnsi="Verdana"/>
                      <w:color w:val="000000"/>
                    </w:rPr>
                  </w:pPr>
                  <w:r w:rsidRPr="00645BB0">
                    <w:rPr>
                      <w:rFonts w:ascii="Verdana" w:hAnsi="Verdana"/>
                      <w:color w:val="000000"/>
                    </w:rPr>
                    <w:t>100.00%</w:t>
                  </w:r>
                </w:p>
              </w:tc>
            </w:tr>
          </w:tbl>
          <w:p w14:paraId="3B2A2E35" w14:textId="77777777" w:rsidR="00BA59CB" w:rsidRPr="00645BB0" w:rsidRDefault="00BA59CB" w:rsidP="00BA59CB">
            <w:pPr>
              <w:rPr>
                <w:rFonts w:ascii="Verdana" w:hAnsi="Verdana"/>
              </w:rPr>
            </w:pPr>
          </w:p>
          <w:p w14:paraId="5C3B83CA" w14:textId="77777777" w:rsidR="00BA59CB" w:rsidRPr="00852123" w:rsidRDefault="00BA59CB" w:rsidP="00BA59CB">
            <w:pPr>
              <w:rPr>
                <w:rFonts w:ascii="Verdana" w:hAnsi="Verdana"/>
                <w:b/>
              </w:rPr>
            </w:pPr>
            <w:r w:rsidRPr="00852123">
              <w:rPr>
                <w:rFonts w:ascii="Verdana" w:hAnsi="Verdana"/>
                <w:b/>
              </w:rPr>
              <w:t>Ethnicity</w:t>
            </w:r>
          </w:p>
          <w:p w14:paraId="723BC2BB" w14:textId="77777777" w:rsidR="00BA59CB" w:rsidRPr="00645BB0" w:rsidRDefault="00BA59CB" w:rsidP="00BA59CB">
            <w:pPr>
              <w:rPr>
                <w:rFonts w:ascii="Verdana" w:hAnsi="Verdana"/>
              </w:rPr>
            </w:pPr>
            <w:r>
              <w:rPr>
                <w:rFonts w:ascii="Verdana" w:hAnsi="Verdana"/>
              </w:rPr>
              <w:t>84.3</w:t>
            </w:r>
            <w:r w:rsidRPr="00645BB0">
              <w:rPr>
                <w:rFonts w:ascii="Verdana" w:hAnsi="Verdana"/>
              </w:rPr>
              <w:t xml:space="preserve">% of our staff have indicated their ethnic group; of this proportion, </w:t>
            </w:r>
            <w:r>
              <w:rPr>
                <w:rFonts w:ascii="Verdana" w:hAnsi="Verdana"/>
              </w:rPr>
              <w:t>78.9</w:t>
            </w:r>
            <w:r w:rsidRPr="00645BB0">
              <w:rPr>
                <w:rFonts w:ascii="Verdana" w:hAnsi="Verdana"/>
              </w:rPr>
              <w:t xml:space="preserve">% are White, </w:t>
            </w:r>
            <w:r>
              <w:rPr>
                <w:rFonts w:ascii="Verdana" w:hAnsi="Verdana"/>
              </w:rPr>
              <w:t xml:space="preserve">2.5% are Asian, 1.8% are Black and 1.1% fall into another ethnicity category (including mixed). </w:t>
            </w:r>
          </w:p>
          <w:p w14:paraId="79AA84C7" w14:textId="77777777" w:rsidR="00BA59CB" w:rsidRDefault="00BA59CB" w:rsidP="00BA59CB">
            <w:pPr>
              <w:rPr>
                <w:rFonts w:ascii="Verdana" w:eastAsia="Calibri" w:hAnsi="Verdana" w:cs="Arial"/>
              </w:rPr>
            </w:pPr>
          </w:p>
          <w:p w14:paraId="1DB4C872" w14:textId="77777777" w:rsidR="00BA59CB" w:rsidRPr="00852123" w:rsidRDefault="00BA59CB" w:rsidP="00BA59CB">
            <w:pPr>
              <w:rPr>
                <w:rFonts w:ascii="Verdana" w:eastAsia="Calibri" w:hAnsi="Verdana" w:cs="Arial"/>
                <w:b/>
              </w:rPr>
            </w:pPr>
            <w:r w:rsidRPr="00852123">
              <w:rPr>
                <w:rFonts w:ascii="Verdana" w:eastAsia="Calibri" w:hAnsi="Verdana" w:cs="Arial"/>
                <w:b/>
              </w:rPr>
              <w:t>Religious Belief</w:t>
            </w:r>
          </w:p>
          <w:tbl>
            <w:tblPr>
              <w:tblW w:w="4285" w:type="dxa"/>
              <w:tblLayout w:type="fixed"/>
              <w:tblLook w:val="04A0" w:firstRow="1" w:lastRow="0" w:firstColumn="1" w:lastColumn="0" w:noHBand="0" w:noVBand="1"/>
            </w:tblPr>
            <w:tblGrid>
              <w:gridCol w:w="2301"/>
              <w:gridCol w:w="1984"/>
            </w:tblGrid>
            <w:tr w:rsidR="00BA59CB" w:rsidRPr="00645BB0" w14:paraId="787BE33D" w14:textId="77777777" w:rsidTr="00355A1C">
              <w:trPr>
                <w:trHeight w:val="300"/>
              </w:trPr>
              <w:tc>
                <w:tcPr>
                  <w:tcW w:w="2301" w:type="dxa"/>
                  <w:tcBorders>
                    <w:top w:val="nil"/>
                    <w:left w:val="nil"/>
                    <w:bottom w:val="nil"/>
                    <w:right w:val="nil"/>
                  </w:tcBorders>
                  <w:shd w:val="clear" w:color="auto" w:fill="auto"/>
                  <w:noWrap/>
                  <w:vAlign w:val="bottom"/>
                  <w:hideMark/>
                </w:tcPr>
                <w:p w14:paraId="3B7A8486" w14:textId="77777777" w:rsidR="00BA59CB" w:rsidRPr="00645BB0" w:rsidRDefault="00BA59CB" w:rsidP="00BA59CB">
                  <w:pPr>
                    <w:rPr>
                      <w:rFonts w:ascii="Verdana" w:hAnsi="Verdana"/>
                      <w:color w:val="000000"/>
                    </w:rPr>
                  </w:pPr>
                  <w:r w:rsidRPr="00645BB0">
                    <w:rPr>
                      <w:rFonts w:ascii="Verdana" w:hAnsi="Verdana"/>
                      <w:color w:val="000000"/>
                    </w:rPr>
                    <w:t>Belief</w:t>
                  </w:r>
                </w:p>
              </w:tc>
              <w:tc>
                <w:tcPr>
                  <w:tcW w:w="1984" w:type="dxa"/>
                  <w:tcBorders>
                    <w:top w:val="nil"/>
                    <w:left w:val="nil"/>
                    <w:bottom w:val="nil"/>
                    <w:right w:val="nil"/>
                  </w:tcBorders>
                  <w:shd w:val="clear" w:color="auto" w:fill="auto"/>
                  <w:noWrap/>
                  <w:vAlign w:val="bottom"/>
                  <w:hideMark/>
                </w:tcPr>
                <w:p w14:paraId="663ACA9D" w14:textId="77777777" w:rsidR="00BA59CB" w:rsidRPr="00645BB0" w:rsidRDefault="00BA59CB" w:rsidP="00BA59CB">
                  <w:pPr>
                    <w:jc w:val="center"/>
                    <w:rPr>
                      <w:rFonts w:ascii="Verdana" w:hAnsi="Verdana"/>
                      <w:color w:val="000000"/>
                    </w:rPr>
                  </w:pPr>
                  <w:r w:rsidRPr="00645BB0">
                    <w:rPr>
                      <w:rFonts w:ascii="Verdana" w:hAnsi="Verdana"/>
                      <w:color w:val="000000"/>
                    </w:rPr>
                    <w:t>%</w:t>
                  </w:r>
                </w:p>
              </w:tc>
            </w:tr>
            <w:tr w:rsidR="00BA59CB" w:rsidRPr="00645BB0" w14:paraId="10442151" w14:textId="77777777" w:rsidTr="00355A1C">
              <w:trPr>
                <w:trHeight w:val="300"/>
              </w:trPr>
              <w:tc>
                <w:tcPr>
                  <w:tcW w:w="2301" w:type="dxa"/>
                  <w:tcBorders>
                    <w:top w:val="nil"/>
                    <w:left w:val="nil"/>
                    <w:bottom w:val="nil"/>
                    <w:right w:val="nil"/>
                  </w:tcBorders>
                  <w:shd w:val="clear" w:color="auto" w:fill="auto"/>
                  <w:noWrap/>
                  <w:vAlign w:val="bottom"/>
                  <w:hideMark/>
                </w:tcPr>
                <w:p w14:paraId="43C9A52E" w14:textId="77777777" w:rsidR="00BA59CB" w:rsidRPr="00645BB0" w:rsidRDefault="00BA59CB" w:rsidP="00BA59CB">
                  <w:pPr>
                    <w:rPr>
                      <w:rFonts w:ascii="Verdana" w:hAnsi="Verdana"/>
                      <w:color w:val="000000"/>
                    </w:rPr>
                  </w:pPr>
                  <w:r w:rsidRPr="00645BB0">
                    <w:rPr>
                      <w:rFonts w:ascii="Verdana" w:hAnsi="Verdana"/>
                      <w:color w:val="000000"/>
                    </w:rPr>
                    <w:t>Atheism</w:t>
                  </w:r>
                </w:p>
              </w:tc>
              <w:tc>
                <w:tcPr>
                  <w:tcW w:w="1984" w:type="dxa"/>
                  <w:tcBorders>
                    <w:top w:val="nil"/>
                    <w:left w:val="nil"/>
                    <w:bottom w:val="nil"/>
                    <w:right w:val="nil"/>
                  </w:tcBorders>
                  <w:shd w:val="clear" w:color="auto" w:fill="auto"/>
                  <w:noWrap/>
                  <w:vAlign w:val="bottom"/>
                  <w:hideMark/>
                </w:tcPr>
                <w:p w14:paraId="29D29FAB" w14:textId="77777777" w:rsidR="00BA59CB" w:rsidRPr="00645BB0" w:rsidRDefault="00BA59CB" w:rsidP="00BA59CB">
                  <w:pPr>
                    <w:jc w:val="right"/>
                    <w:rPr>
                      <w:rFonts w:ascii="Verdana" w:hAnsi="Verdana"/>
                      <w:color w:val="000000"/>
                    </w:rPr>
                  </w:pPr>
                  <w:r>
                    <w:rPr>
                      <w:rFonts w:ascii="Verdana" w:hAnsi="Verdana"/>
                      <w:color w:val="000000"/>
                    </w:rPr>
                    <w:t>20.8</w:t>
                  </w:r>
                  <w:r w:rsidRPr="00645BB0">
                    <w:rPr>
                      <w:rFonts w:ascii="Verdana" w:hAnsi="Verdana"/>
                      <w:color w:val="000000"/>
                    </w:rPr>
                    <w:t>%</w:t>
                  </w:r>
                </w:p>
              </w:tc>
            </w:tr>
            <w:tr w:rsidR="00BA59CB" w:rsidRPr="00645BB0" w14:paraId="7CE50195" w14:textId="77777777" w:rsidTr="00355A1C">
              <w:trPr>
                <w:trHeight w:val="300"/>
              </w:trPr>
              <w:tc>
                <w:tcPr>
                  <w:tcW w:w="2301" w:type="dxa"/>
                  <w:tcBorders>
                    <w:top w:val="nil"/>
                    <w:left w:val="nil"/>
                    <w:bottom w:val="nil"/>
                    <w:right w:val="nil"/>
                  </w:tcBorders>
                  <w:shd w:val="clear" w:color="auto" w:fill="auto"/>
                  <w:noWrap/>
                  <w:vAlign w:val="bottom"/>
                  <w:hideMark/>
                </w:tcPr>
                <w:p w14:paraId="20BECAC3" w14:textId="77777777" w:rsidR="00BA59CB" w:rsidRPr="00645BB0" w:rsidRDefault="00BA59CB" w:rsidP="00BA59CB">
                  <w:pPr>
                    <w:rPr>
                      <w:rFonts w:ascii="Verdana" w:hAnsi="Verdana"/>
                      <w:color w:val="000000"/>
                    </w:rPr>
                  </w:pPr>
                  <w:r w:rsidRPr="00645BB0">
                    <w:rPr>
                      <w:rFonts w:ascii="Verdana" w:hAnsi="Verdana"/>
                      <w:color w:val="000000"/>
                    </w:rPr>
                    <w:t>Buddhism</w:t>
                  </w:r>
                </w:p>
              </w:tc>
              <w:tc>
                <w:tcPr>
                  <w:tcW w:w="1984" w:type="dxa"/>
                  <w:tcBorders>
                    <w:top w:val="nil"/>
                    <w:left w:val="nil"/>
                    <w:bottom w:val="nil"/>
                    <w:right w:val="nil"/>
                  </w:tcBorders>
                  <w:shd w:val="clear" w:color="auto" w:fill="auto"/>
                  <w:noWrap/>
                  <w:vAlign w:val="bottom"/>
                  <w:hideMark/>
                </w:tcPr>
                <w:p w14:paraId="5275665E" w14:textId="77777777" w:rsidR="00BA59CB" w:rsidRPr="00645BB0" w:rsidRDefault="00BA59CB" w:rsidP="00BA59CB">
                  <w:pPr>
                    <w:jc w:val="right"/>
                    <w:rPr>
                      <w:rFonts w:ascii="Verdana" w:hAnsi="Verdana"/>
                      <w:color w:val="000000"/>
                    </w:rPr>
                  </w:pPr>
                  <w:r w:rsidRPr="00645BB0">
                    <w:rPr>
                      <w:rFonts w:ascii="Verdana" w:hAnsi="Verdana"/>
                      <w:color w:val="000000"/>
                    </w:rPr>
                    <w:t>0.</w:t>
                  </w:r>
                  <w:r>
                    <w:rPr>
                      <w:rFonts w:ascii="Verdana" w:hAnsi="Verdana"/>
                      <w:color w:val="000000"/>
                    </w:rPr>
                    <w:t>4</w:t>
                  </w:r>
                  <w:r w:rsidRPr="00645BB0">
                    <w:rPr>
                      <w:rFonts w:ascii="Verdana" w:hAnsi="Verdana"/>
                      <w:color w:val="000000"/>
                    </w:rPr>
                    <w:t>%</w:t>
                  </w:r>
                </w:p>
              </w:tc>
            </w:tr>
            <w:tr w:rsidR="00BA59CB" w:rsidRPr="00645BB0" w14:paraId="7EEFA316" w14:textId="77777777" w:rsidTr="00355A1C">
              <w:trPr>
                <w:trHeight w:val="300"/>
              </w:trPr>
              <w:tc>
                <w:tcPr>
                  <w:tcW w:w="2301" w:type="dxa"/>
                  <w:tcBorders>
                    <w:top w:val="nil"/>
                    <w:left w:val="nil"/>
                    <w:bottom w:val="nil"/>
                    <w:right w:val="nil"/>
                  </w:tcBorders>
                  <w:shd w:val="clear" w:color="auto" w:fill="auto"/>
                  <w:noWrap/>
                  <w:vAlign w:val="bottom"/>
                  <w:hideMark/>
                </w:tcPr>
                <w:p w14:paraId="787A9E5F" w14:textId="77777777" w:rsidR="00BA59CB" w:rsidRPr="00645BB0" w:rsidRDefault="00BA59CB" w:rsidP="00BA59CB">
                  <w:pPr>
                    <w:rPr>
                      <w:rFonts w:ascii="Verdana" w:hAnsi="Verdana"/>
                      <w:color w:val="000000"/>
                    </w:rPr>
                  </w:pPr>
                  <w:r w:rsidRPr="00645BB0">
                    <w:rPr>
                      <w:rFonts w:ascii="Verdana" w:hAnsi="Verdana"/>
                      <w:color w:val="000000"/>
                    </w:rPr>
                    <w:t>Christianity</w:t>
                  </w:r>
                </w:p>
              </w:tc>
              <w:tc>
                <w:tcPr>
                  <w:tcW w:w="1984" w:type="dxa"/>
                  <w:tcBorders>
                    <w:top w:val="nil"/>
                    <w:left w:val="nil"/>
                    <w:bottom w:val="nil"/>
                    <w:right w:val="nil"/>
                  </w:tcBorders>
                  <w:shd w:val="clear" w:color="auto" w:fill="auto"/>
                  <w:noWrap/>
                  <w:vAlign w:val="bottom"/>
                  <w:hideMark/>
                </w:tcPr>
                <w:p w14:paraId="131A9C6C" w14:textId="77777777" w:rsidR="00BA59CB" w:rsidRPr="00645BB0" w:rsidRDefault="00BA59CB" w:rsidP="00BA59CB">
                  <w:pPr>
                    <w:jc w:val="right"/>
                    <w:rPr>
                      <w:rFonts w:ascii="Verdana" w:hAnsi="Verdana"/>
                      <w:color w:val="000000"/>
                    </w:rPr>
                  </w:pPr>
                  <w:r>
                    <w:rPr>
                      <w:rFonts w:ascii="Verdana" w:hAnsi="Verdana"/>
                      <w:color w:val="000000"/>
                    </w:rPr>
                    <w:t>37.2</w:t>
                  </w:r>
                  <w:r w:rsidRPr="00645BB0">
                    <w:rPr>
                      <w:rFonts w:ascii="Verdana" w:hAnsi="Verdana"/>
                      <w:color w:val="000000"/>
                    </w:rPr>
                    <w:t>%</w:t>
                  </w:r>
                </w:p>
              </w:tc>
            </w:tr>
            <w:tr w:rsidR="00BA59CB" w:rsidRPr="00645BB0" w14:paraId="21762C0D" w14:textId="77777777" w:rsidTr="00355A1C">
              <w:trPr>
                <w:trHeight w:val="300"/>
              </w:trPr>
              <w:tc>
                <w:tcPr>
                  <w:tcW w:w="2301" w:type="dxa"/>
                  <w:tcBorders>
                    <w:top w:val="nil"/>
                    <w:left w:val="nil"/>
                    <w:bottom w:val="nil"/>
                    <w:right w:val="nil"/>
                  </w:tcBorders>
                  <w:shd w:val="clear" w:color="auto" w:fill="auto"/>
                  <w:noWrap/>
                  <w:vAlign w:val="bottom"/>
                  <w:hideMark/>
                </w:tcPr>
                <w:p w14:paraId="4A508A9D" w14:textId="77777777" w:rsidR="00BA59CB" w:rsidRPr="00645BB0" w:rsidRDefault="00BA59CB" w:rsidP="00BA59CB">
                  <w:pPr>
                    <w:rPr>
                      <w:rFonts w:ascii="Verdana" w:hAnsi="Verdana"/>
                      <w:color w:val="000000"/>
                    </w:rPr>
                  </w:pPr>
                  <w:r w:rsidRPr="00645BB0">
                    <w:rPr>
                      <w:rFonts w:ascii="Verdana" w:hAnsi="Verdana"/>
                      <w:color w:val="000000"/>
                    </w:rPr>
                    <w:t>Hinduism</w:t>
                  </w:r>
                </w:p>
              </w:tc>
              <w:tc>
                <w:tcPr>
                  <w:tcW w:w="1984" w:type="dxa"/>
                  <w:tcBorders>
                    <w:top w:val="nil"/>
                    <w:left w:val="nil"/>
                    <w:bottom w:val="nil"/>
                    <w:right w:val="nil"/>
                  </w:tcBorders>
                  <w:shd w:val="clear" w:color="auto" w:fill="auto"/>
                  <w:noWrap/>
                  <w:vAlign w:val="bottom"/>
                  <w:hideMark/>
                </w:tcPr>
                <w:p w14:paraId="0EE27A30" w14:textId="77777777" w:rsidR="00BA59CB" w:rsidRPr="00645BB0" w:rsidRDefault="00BA59CB" w:rsidP="00BA59CB">
                  <w:pPr>
                    <w:jc w:val="right"/>
                    <w:rPr>
                      <w:rFonts w:ascii="Verdana" w:hAnsi="Verdana"/>
                      <w:color w:val="000000"/>
                    </w:rPr>
                  </w:pPr>
                  <w:r w:rsidRPr="00645BB0">
                    <w:rPr>
                      <w:rFonts w:ascii="Verdana" w:hAnsi="Verdana"/>
                      <w:color w:val="000000"/>
                    </w:rPr>
                    <w:t>0.</w:t>
                  </w:r>
                  <w:r>
                    <w:rPr>
                      <w:rFonts w:ascii="Verdana" w:hAnsi="Verdana"/>
                      <w:color w:val="000000"/>
                    </w:rPr>
                    <w:t>4</w:t>
                  </w:r>
                  <w:r w:rsidRPr="00645BB0">
                    <w:rPr>
                      <w:rFonts w:ascii="Verdana" w:hAnsi="Verdana"/>
                      <w:color w:val="000000"/>
                    </w:rPr>
                    <w:t>%</w:t>
                  </w:r>
                </w:p>
              </w:tc>
            </w:tr>
            <w:tr w:rsidR="00BA59CB" w:rsidRPr="00645BB0" w14:paraId="3507B0C5" w14:textId="77777777" w:rsidTr="00355A1C">
              <w:trPr>
                <w:trHeight w:val="300"/>
              </w:trPr>
              <w:tc>
                <w:tcPr>
                  <w:tcW w:w="2301" w:type="dxa"/>
                  <w:tcBorders>
                    <w:top w:val="nil"/>
                    <w:left w:val="nil"/>
                    <w:bottom w:val="nil"/>
                    <w:right w:val="nil"/>
                  </w:tcBorders>
                  <w:shd w:val="clear" w:color="auto" w:fill="auto"/>
                  <w:noWrap/>
                  <w:vAlign w:val="bottom"/>
                  <w:hideMark/>
                </w:tcPr>
                <w:p w14:paraId="4D84B36E" w14:textId="77777777" w:rsidR="00BA59CB" w:rsidRPr="00645BB0" w:rsidRDefault="00BA59CB" w:rsidP="00BA59CB">
                  <w:pPr>
                    <w:rPr>
                      <w:rFonts w:ascii="Verdana" w:hAnsi="Verdana"/>
                      <w:color w:val="000000"/>
                    </w:rPr>
                  </w:pPr>
                  <w:r w:rsidRPr="00645BB0">
                    <w:rPr>
                      <w:rFonts w:ascii="Verdana" w:hAnsi="Verdana"/>
                      <w:color w:val="000000"/>
                    </w:rPr>
                    <w:t>Islam</w:t>
                  </w:r>
                </w:p>
              </w:tc>
              <w:tc>
                <w:tcPr>
                  <w:tcW w:w="1984" w:type="dxa"/>
                  <w:tcBorders>
                    <w:top w:val="nil"/>
                    <w:left w:val="nil"/>
                    <w:bottom w:val="nil"/>
                    <w:right w:val="nil"/>
                  </w:tcBorders>
                  <w:shd w:val="clear" w:color="auto" w:fill="auto"/>
                  <w:noWrap/>
                  <w:vAlign w:val="bottom"/>
                  <w:hideMark/>
                </w:tcPr>
                <w:p w14:paraId="76E47274" w14:textId="77777777" w:rsidR="00BA59CB" w:rsidRPr="00645BB0" w:rsidRDefault="00BA59CB" w:rsidP="00BA59CB">
                  <w:pPr>
                    <w:jc w:val="right"/>
                    <w:rPr>
                      <w:rFonts w:ascii="Verdana" w:hAnsi="Verdana"/>
                      <w:color w:val="000000"/>
                    </w:rPr>
                  </w:pPr>
                  <w:r>
                    <w:rPr>
                      <w:rFonts w:ascii="Verdana" w:hAnsi="Verdana"/>
                      <w:color w:val="000000"/>
                    </w:rPr>
                    <w:t>1.7</w:t>
                  </w:r>
                  <w:r w:rsidRPr="00645BB0">
                    <w:rPr>
                      <w:rFonts w:ascii="Verdana" w:hAnsi="Verdana"/>
                      <w:color w:val="000000"/>
                    </w:rPr>
                    <w:t>%</w:t>
                  </w:r>
                </w:p>
              </w:tc>
            </w:tr>
            <w:tr w:rsidR="00BA59CB" w:rsidRPr="00645BB0" w14:paraId="34141898" w14:textId="77777777" w:rsidTr="00355A1C">
              <w:trPr>
                <w:trHeight w:val="300"/>
              </w:trPr>
              <w:tc>
                <w:tcPr>
                  <w:tcW w:w="2301" w:type="dxa"/>
                  <w:tcBorders>
                    <w:top w:val="nil"/>
                    <w:left w:val="nil"/>
                    <w:bottom w:val="nil"/>
                    <w:right w:val="nil"/>
                  </w:tcBorders>
                  <w:shd w:val="clear" w:color="auto" w:fill="auto"/>
                  <w:noWrap/>
                  <w:vAlign w:val="bottom"/>
                  <w:hideMark/>
                </w:tcPr>
                <w:p w14:paraId="03154D50" w14:textId="77777777" w:rsidR="00BA59CB" w:rsidRPr="00645BB0" w:rsidRDefault="00BA59CB" w:rsidP="00BA59CB">
                  <w:pPr>
                    <w:rPr>
                      <w:rFonts w:ascii="Verdana" w:hAnsi="Verdana"/>
                      <w:color w:val="000000"/>
                    </w:rPr>
                  </w:pPr>
                  <w:r w:rsidRPr="00645BB0">
                    <w:rPr>
                      <w:rFonts w:ascii="Verdana" w:hAnsi="Verdana"/>
                      <w:color w:val="000000"/>
                    </w:rPr>
                    <w:t>Not Disclosed</w:t>
                  </w:r>
                </w:p>
              </w:tc>
              <w:tc>
                <w:tcPr>
                  <w:tcW w:w="1984" w:type="dxa"/>
                  <w:tcBorders>
                    <w:top w:val="nil"/>
                    <w:left w:val="nil"/>
                    <w:bottom w:val="nil"/>
                    <w:right w:val="nil"/>
                  </w:tcBorders>
                  <w:shd w:val="clear" w:color="auto" w:fill="auto"/>
                  <w:noWrap/>
                  <w:vAlign w:val="bottom"/>
                  <w:hideMark/>
                </w:tcPr>
                <w:p w14:paraId="63439E13" w14:textId="77777777" w:rsidR="00BA59CB" w:rsidRPr="00645BB0" w:rsidRDefault="00BA59CB" w:rsidP="00BA59CB">
                  <w:pPr>
                    <w:jc w:val="right"/>
                    <w:rPr>
                      <w:rFonts w:ascii="Verdana" w:hAnsi="Verdana"/>
                      <w:color w:val="000000"/>
                    </w:rPr>
                  </w:pPr>
                  <w:r>
                    <w:rPr>
                      <w:rFonts w:ascii="Verdana" w:hAnsi="Verdana"/>
                      <w:color w:val="000000"/>
                    </w:rPr>
                    <w:t>15.2</w:t>
                  </w:r>
                  <w:r w:rsidRPr="00645BB0">
                    <w:rPr>
                      <w:rFonts w:ascii="Verdana" w:hAnsi="Verdana"/>
                      <w:color w:val="000000"/>
                    </w:rPr>
                    <w:t>%</w:t>
                  </w:r>
                </w:p>
              </w:tc>
            </w:tr>
            <w:tr w:rsidR="00BA59CB" w:rsidRPr="00645BB0" w14:paraId="12588358" w14:textId="77777777" w:rsidTr="00355A1C">
              <w:trPr>
                <w:trHeight w:val="300"/>
              </w:trPr>
              <w:tc>
                <w:tcPr>
                  <w:tcW w:w="2301" w:type="dxa"/>
                  <w:tcBorders>
                    <w:top w:val="nil"/>
                    <w:left w:val="nil"/>
                    <w:bottom w:val="nil"/>
                    <w:right w:val="nil"/>
                  </w:tcBorders>
                  <w:shd w:val="clear" w:color="auto" w:fill="auto"/>
                  <w:noWrap/>
                  <w:vAlign w:val="bottom"/>
                  <w:hideMark/>
                </w:tcPr>
                <w:p w14:paraId="020059F6" w14:textId="77777777" w:rsidR="00BA59CB" w:rsidRPr="00645BB0" w:rsidRDefault="00BA59CB" w:rsidP="00BA59CB">
                  <w:pPr>
                    <w:rPr>
                      <w:rFonts w:ascii="Verdana" w:hAnsi="Verdana"/>
                      <w:color w:val="000000"/>
                    </w:rPr>
                  </w:pPr>
                  <w:r w:rsidRPr="00645BB0">
                    <w:rPr>
                      <w:rFonts w:ascii="Verdana" w:hAnsi="Verdana"/>
                      <w:color w:val="000000"/>
                    </w:rPr>
                    <w:t>Other</w:t>
                  </w:r>
                </w:p>
              </w:tc>
              <w:tc>
                <w:tcPr>
                  <w:tcW w:w="1984" w:type="dxa"/>
                  <w:tcBorders>
                    <w:top w:val="nil"/>
                    <w:left w:val="nil"/>
                    <w:bottom w:val="nil"/>
                    <w:right w:val="nil"/>
                  </w:tcBorders>
                  <w:shd w:val="clear" w:color="auto" w:fill="auto"/>
                  <w:noWrap/>
                  <w:vAlign w:val="bottom"/>
                  <w:hideMark/>
                </w:tcPr>
                <w:p w14:paraId="6287E491" w14:textId="77777777" w:rsidR="00BA59CB" w:rsidRPr="00645BB0" w:rsidRDefault="00BA59CB" w:rsidP="00BA59CB">
                  <w:pPr>
                    <w:jc w:val="right"/>
                    <w:rPr>
                      <w:rFonts w:ascii="Verdana" w:hAnsi="Verdana"/>
                      <w:color w:val="000000"/>
                    </w:rPr>
                  </w:pPr>
                  <w:r>
                    <w:rPr>
                      <w:rFonts w:ascii="Verdana" w:hAnsi="Verdana"/>
                      <w:color w:val="000000"/>
                    </w:rPr>
                    <w:t>9.4</w:t>
                  </w:r>
                  <w:r w:rsidRPr="00645BB0">
                    <w:rPr>
                      <w:rFonts w:ascii="Verdana" w:hAnsi="Verdana"/>
                      <w:color w:val="000000"/>
                    </w:rPr>
                    <w:t>%</w:t>
                  </w:r>
                </w:p>
              </w:tc>
            </w:tr>
            <w:tr w:rsidR="00BA59CB" w:rsidRPr="00645BB0" w14:paraId="73838B33" w14:textId="77777777" w:rsidTr="00355A1C">
              <w:trPr>
                <w:trHeight w:val="300"/>
              </w:trPr>
              <w:tc>
                <w:tcPr>
                  <w:tcW w:w="2301" w:type="dxa"/>
                  <w:tcBorders>
                    <w:top w:val="nil"/>
                    <w:left w:val="nil"/>
                    <w:bottom w:val="nil"/>
                    <w:right w:val="nil"/>
                  </w:tcBorders>
                  <w:shd w:val="clear" w:color="auto" w:fill="auto"/>
                  <w:noWrap/>
                  <w:vAlign w:val="bottom"/>
                  <w:hideMark/>
                </w:tcPr>
                <w:p w14:paraId="68B38A54" w14:textId="77777777" w:rsidR="00BA59CB" w:rsidRPr="00645BB0" w:rsidRDefault="00BA59CB" w:rsidP="00BA59CB">
                  <w:pPr>
                    <w:rPr>
                      <w:rFonts w:ascii="Verdana" w:hAnsi="Verdana"/>
                      <w:color w:val="000000"/>
                    </w:rPr>
                  </w:pPr>
                  <w:r w:rsidRPr="00645BB0">
                    <w:rPr>
                      <w:rFonts w:ascii="Verdana" w:hAnsi="Verdana"/>
                      <w:color w:val="000000"/>
                    </w:rPr>
                    <w:t>Sikhism</w:t>
                  </w:r>
                </w:p>
              </w:tc>
              <w:tc>
                <w:tcPr>
                  <w:tcW w:w="1984" w:type="dxa"/>
                  <w:tcBorders>
                    <w:top w:val="nil"/>
                    <w:left w:val="nil"/>
                    <w:bottom w:val="nil"/>
                    <w:right w:val="nil"/>
                  </w:tcBorders>
                  <w:shd w:val="clear" w:color="auto" w:fill="auto"/>
                  <w:noWrap/>
                  <w:vAlign w:val="bottom"/>
                  <w:hideMark/>
                </w:tcPr>
                <w:p w14:paraId="4ACE9DAB" w14:textId="77777777" w:rsidR="00BA59CB" w:rsidRPr="00645BB0" w:rsidRDefault="00BA59CB" w:rsidP="00BA59CB">
                  <w:pPr>
                    <w:jc w:val="right"/>
                    <w:rPr>
                      <w:rFonts w:ascii="Verdana" w:hAnsi="Verdana"/>
                      <w:color w:val="000000"/>
                    </w:rPr>
                  </w:pPr>
                  <w:r w:rsidRPr="00645BB0">
                    <w:rPr>
                      <w:rFonts w:ascii="Verdana" w:hAnsi="Verdana"/>
                      <w:color w:val="000000"/>
                    </w:rPr>
                    <w:t>0.2%</w:t>
                  </w:r>
                </w:p>
              </w:tc>
            </w:tr>
            <w:tr w:rsidR="00BA59CB" w:rsidRPr="00645BB0" w14:paraId="399B70B6" w14:textId="77777777" w:rsidTr="00355A1C">
              <w:trPr>
                <w:trHeight w:val="300"/>
              </w:trPr>
              <w:tc>
                <w:tcPr>
                  <w:tcW w:w="2301" w:type="dxa"/>
                  <w:tcBorders>
                    <w:top w:val="nil"/>
                    <w:left w:val="nil"/>
                    <w:bottom w:val="nil"/>
                    <w:right w:val="nil"/>
                  </w:tcBorders>
                  <w:shd w:val="clear" w:color="auto" w:fill="auto"/>
                  <w:noWrap/>
                  <w:vAlign w:val="bottom"/>
                  <w:hideMark/>
                </w:tcPr>
                <w:p w14:paraId="18801AD1" w14:textId="77777777" w:rsidR="00BA59CB" w:rsidRPr="00645BB0" w:rsidRDefault="00BA59CB" w:rsidP="00BA59CB">
                  <w:pPr>
                    <w:rPr>
                      <w:rFonts w:ascii="Verdana" w:hAnsi="Verdana"/>
                      <w:color w:val="000000"/>
                    </w:rPr>
                  </w:pPr>
                  <w:r w:rsidRPr="00645BB0">
                    <w:rPr>
                      <w:rFonts w:ascii="Verdana" w:hAnsi="Verdana"/>
                      <w:color w:val="000000"/>
                    </w:rPr>
                    <w:t>Unspecified</w:t>
                  </w:r>
                </w:p>
              </w:tc>
              <w:tc>
                <w:tcPr>
                  <w:tcW w:w="1984" w:type="dxa"/>
                  <w:tcBorders>
                    <w:top w:val="nil"/>
                    <w:left w:val="nil"/>
                    <w:bottom w:val="nil"/>
                    <w:right w:val="nil"/>
                  </w:tcBorders>
                  <w:shd w:val="clear" w:color="auto" w:fill="auto"/>
                  <w:noWrap/>
                  <w:vAlign w:val="bottom"/>
                  <w:hideMark/>
                </w:tcPr>
                <w:p w14:paraId="05917E00" w14:textId="77777777" w:rsidR="00BA59CB" w:rsidRPr="00645BB0" w:rsidRDefault="00BA59CB" w:rsidP="00BA59CB">
                  <w:pPr>
                    <w:jc w:val="right"/>
                    <w:rPr>
                      <w:rFonts w:ascii="Verdana" w:hAnsi="Verdana"/>
                      <w:color w:val="000000"/>
                    </w:rPr>
                  </w:pPr>
                  <w:r>
                    <w:rPr>
                      <w:rFonts w:ascii="Verdana" w:hAnsi="Verdana"/>
                      <w:color w:val="000000"/>
                    </w:rPr>
                    <w:t>14.4</w:t>
                  </w:r>
                  <w:r w:rsidRPr="00645BB0">
                    <w:rPr>
                      <w:rFonts w:ascii="Verdana" w:hAnsi="Verdana"/>
                      <w:color w:val="000000"/>
                    </w:rPr>
                    <w:t>%</w:t>
                  </w:r>
                </w:p>
              </w:tc>
            </w:tr>
          </w:tbl>
          <w:p w14:paraId="1B3FBE20" w14:textId="77777777" w:rsidR="00BA59CB" w:rsidRDefault="00BA59CB" w:rsidP="00BA59CB">
            <w:pPr>
              <w:tabs>
                <w:tab w:val="left" w:pos="3329"/>
              </w:tabs>
              <w:rPr>
                <w:rFonts w:ascii="Verdana" w:eastAsia="Calibri" w:hAnsi="Verdana" w:cs="Arial"/>
              </w:rPr>
            </w:pPr>
          </w:p>
          <w:p w14:paraId="776D9A74" w14:textId="77777777" w:rsidR="00BA59CB" w:rsidRPr="001A32C7" w:rsidRDefault="00BA59CB" w:rsidP="00BA59CB">
            <w:pPr>
              <w:tabs>
                <w:tab w:val="left" w:pos="3329"/>
              </w:tabs>
              <w:rPr>
                <w:rFonts w:ascii="Verdana" w:eastAsia="Calibri" w:hAnsi="Verdana" w:cs="Arial"/>
                <w:b/>
              </w:rPr>
            </w:pPr>
            <w:r w:rsidRPr="001A32C7">
              <w:rPr>
                <w:rFonts w:ascii="Verdana" w:eastAsia="Calibri" w:hAnsi="Verdana" w:cs="Arial"/>
                <w:b/>
              </w:rPr>
              <w:t>Sexuality</w:t>
            </w:r>
          </w:p>
          <w:p w14:paraId="42CB4342" w14:textId="77777777" w:rsidR="00BA59CB" w:rsidRPr="00C66B79" w:rsidRDefault="00BA59CB" w:rsidP="00BA59CB">
            <w:pPr>
              <w:tabs>
                <w:tab w:val="left" w:pos="3329"/>
              </w:tabs>
              <w:rPr>
                <w:rFonts w:ascii="Verdana" w:eastAsia="Calibri" w:hAnsi="Verdana" w:cs="Arial"/>
              </w:rPr>
            </w:pPr>
            <w:r>
              <w:rPr>
                <w:rFonts w:ascii="Verdana" w:hAnsi="Verdana"/>
              </w:rPr>
              <w:t>80.9%</w:t>
            </w:r>
            <w:r w:rsidRPr="00C66B79">
              <w:rPr>
                <w:rFonts w:ascii="Verdana" w:hAnsi="Verdana"/>
              </w:rPr>
              <w:t xml:space="preserve"> of our staff have disclosed this information</w:t>
            </w:r>
            <w:r>
              <w:rPr>
                <w:rFonts w:ascii="Verdana" w:hAnsi="Verdana"/>
              </w:rPr>
              <w:t>;</w:t>
            </w:r>
            <w:r w:rsidRPr="00C66B79">
              <w:rPr>
                <w:rFonts w:ascii="Verdana" w:hAnsi="Verdana"/>
              </w:rPr>
              <w:t xml:space="preserve"> </w:t>
            </w:r>
            <w:r>
              <w:rPr>
                <w:rFonts w:ascii="Verdana" w:hAnsi="Verdana"/>
              </w:rPr>
              <w:t>75.6</w:t>
            </w:r>
            <w:r w:rsidRPr="00C66B79">
              <w:rPr>
                <w:rFonts w:ascii="Verdana" w:hAnsi="Verdana"/>
              </w:rPr>
              <w:t xml:space="preserve">% indicated they are heterosexual, </w:t>
            </w:r>
            <w:r>
              <w:rPr>
                <w:rFonts w:ascii="Verdana" w:hAnsi="Verdana"/>
              </w:rPr>
              <w:t>3</w:t>
            </w:r>
            <w:r w:rsidRPr="00C66B79">
              <w:rPr>
                <w:rFonts w:ascii="Verdana" w:hAnsi="Verdana"/>
              </w:rPr>
              <w:t>% gay</w:t>
            </w:r>
            <w:r>
              <w:rPr>
                <w:rFonts w:ascii="Verdana" w:hAnsi="Verdana"/>
              </w:rPr>
              <w:t xml:space="preserve"> or lesbian</w:t>
            </w:r>
            <w:r w:rsidRPr="00C66B79">
              <w:rPr>
                <w:rFonts w:ascii="Verdana" w:hAnsi="Verdana"/>
              </w:rPr>
              <w:t xml:space="preserve">, </w:t>
            </w:r>
            <w:r>
              <w:rPr>
                <w:rFonts w:ascii="Verdana" w:hAnsi="Verdana"/>
              </w:rPr>
              <w:t>1.9</w:t>
            </w:r>
            <w:r w:rsidRPr="00C66B79">
              <w:rPr>
                <w:rFonts w:ascii="Verdana" w:hAnsi="Verdana"/>
              </w:rPr>
              <w:t>% bisexual</w:t>
            </w:r>
            <w:r>
              <w:rPr>
                <w:rFonts w:ascii="Verdana" w:hAnsi="Verdana"/>
              </w:rPr>
              <w:t>, 0.1% other sexual orientation not listed and 0.3% undecided</w:t>
            </w:r>
            <w:r w:rsidRPr="00C66B79">
              <w:rPr>
                <w:rFonts w:ascii="Verdana" w:hAnsi="Verdana"/>
              </w:rPr>
              <w:t>.</w:t>
            </w:r>
          </w:p>
          <w:p w14:paraId="0AE02335" w14:textId="77777777" w:rsidR="00BA59CB" w:rsidRDefault="00BA59CB" w:rsidP="00BA59CB">
            <w:pPr>
              <w:tabs>
                <w:tab w:val="left" w:pos="3329"/>
              </w:tabs>
              <w:rPr>
                <w:rFonts w:ascii="Verdana" w:eastAsia="Calibri" w:hAnsi="Verdana" w:cs="Arial"/>
              </w:rPr>
            </w:pPr>
          </w:p>
          <w:p w14:paraId="53B34EC4" w14:textId="77777777" w:rsidR="00BA59CB" w:rsidRDefault="00BA59CB" w:rsidP="00BA59CB">
            <w:pPr>
              <w:tabs>
                <w:tab w:val="left" w:pos="3329"/>
              </w:tabs>
              <w:rPr>
                <w:rFonts w:ascii="Verdana" w:eastAsia="Calibri" w:hAnsi="Verdana" w:cs="Arial"/>
              </w:rPr>
            </w:pPr>
            <w:r>
              <w:rPr>
                <w:rFonts w:ascii="Verdana" w:eastAsia="Calibri" w:hAnsi="Verdana" w:cs="Arial"/>
              </w:rPr>
              <w:t>We currently do not collect information regarding gender re-assignment or socio-economic status. However, we do know the income profile of our staff, which is as follows:</w:t>
            </w:r>
          </w:p>
          <w:tbl>
            <w:tblPr>
              <w:tblW w:w="3550" w:type="dxa"/>
              <w:tblLayout w:type="fixed"/>
              <w:tblLook w:val="04A0" w:firstRow="1" w:lastRow="0" w:firstColumn="1" w:lastColumn="0" w:noHBand="0" w:noVBand="1"/>
            </w:tblPr>
            <w:tblGrid>
              <w:gridCol w:w="2274"/>
              <w:gridCol w:w="1276"/>
            </w:tblGrid>
            <w:tr w:rsidR="00BA59CB" w:rsidRPr="00326F15" w14:paraId="3CE6EB2D" w14:textId="77777777" w:rsidTr="00355A1C">
              <w:trPr>
                <w:trHeight w:val="290"/>
              </w:trPr>
              <w:tc>
                <w:tcPr>
                  <w:tcW w:w="2274" w:type="dxa"/>
                  <w:tcBorders>
                    <w:top w:val="single" w:sz="4" w:space="0" w:color="auto"/>
                    <w:left w:val="single" w:sz="4" w:space="0" w:color="auto"/>
                    <w:bottom w:val="single" w:sz="4" w:space="0" w:color="auto"/>
                    <w:right w:val="single" w:sz="4" w:space="0" w:color="auto"/>
                  </w:tcBorders>
                  <w:shd w:val="clear" w:color="000000" w:fill="C5D9F1"/>
                  <w:noWrap/>
                  <w:vAlign w:val="bottom"/>
                  <w:hideMark/>
                </w:tcPr>
                <w:p w14:paraId="20E19CFB" w14:textId="77777777" w:rsidR="00BA59CB" w:rsidRPr="00326F15" w:rsidRDefault="00BA59CB" w:rsidP="00BA59CB">
                  <w:pPr>
                    <w:rPr>
                      <w:rFonts w:ascii="Calibri" w:hAnsi="Calibri" w:cs="Calibri"/>
                      <w:color w:val="000000"/>
                      <w:sz w:val="22"/>
                      <w:szCs w:val="22"/>
                      <w:lang w:val="cy-GB" w:eastAsia="cy-GB"/>
                    </w:rPr>
                  </w:pPr>
                  <w:r w:rsidRPr="00326F15">
                    <w:rPr>
                      <w:rFonts w:ascii="Calibri" w:hAnsi="Calibri" w:cs="Calibri"/>
                      <w:color w:val="000000"/>
                      <w:sz w:val="22"/>
                      <w:szCs w:val="22"/>
                      <w:lang w:val="cy-GB" w:eastAsia="cy-GB"/>
                    </w:rPr>
                    <w:t xml:space="preserve">Pay Band </w:t>
                  </w:r>
                </w:p>
              </w:tc>
              <w:tc>
                <w:tcPr>
                  <w:tcW w:w="1276" w:type="dxa"/>
                  <w:tcBorders>
                    <w:top w:val="single" w:sz="4" w:space="0" w:color="auto"/>
                    <w:left w:val="nil"/>
                    <w:bottom w:val="single" w:sz="4" w:space="0" w:color="auto"/>
                    <w:right w:val="single" w:sz="4" w:space="0" w:color="auto"/>
                  </w:tcBorders>
                  <w:shd w:val="clear" w:color="000000" w:fill="C5D9F1"/>
                  <w:noWrap/>
                  <w:vAlign w:val="bottom"/>
                  <w:hideMark/>
                </w:tcPr>
                <w:p w14:paraId="0A50129E" w14:textId="77777777" w:rsidR="00BA59CB" w:rsidRPr="00326F15" w:rsidRDefault="00BA59CB" w:rsidP="00BA59CB">
                  <w:pPr>
                    <w:jc w:val="center"/>
                    <w:rPr>
                      <w:rFonts w:ascii="Calibri" w:hAnsi="Calibri" w:cs="Calibri"/>
                      <w:color w:val="000000"/>
                      <w:sz w:val="22"/>
                      <w:szCs w:val="22"/>
                      <w:lang w:val="cy-GB" w:eastAsia="cy-GB"/>
                    </w:rPr>
                  </w:pPr>
                  <w:r w:rsidRPr="00326F15">
                    <w:rPr>
                      <w:rFonts w:ascii="Calibri" w:hAnsi="Calibri" w:cs="Calibri"/>
                      <w:color w:val="000000"/>
                      <w:sz w:val="22"/>
                      <w:szCs w:val="22"/>
                      <w:lang w:val="cy-GB" w:eastAsia="cy-GB"/>
                    </w:rPr>
                    <w:t>Grand Total</w:t>
                  </w:r>
                </w:p>
              </w:tc>
            </w:tr>
            <w:tr w:rsidR="00BA59CB" w:rsidRPr="00326F15" w14:paraId="120012CB" w14:textId="77777777" w:rsidTr="00355A1C">
              <w:trPr>
                <w:trHeight w:val="290"/>
              </w:trPr>
              <w:tc>
                <w:tcPr>
                  <w:tcW w:w="2274" w:type="dxa"/>
                  <w:tcBorders>
                    <w:top w:val="nil"/>
                    <w:left w:val="single" w:sz="4" w:space="0" w:color="auto"/>
                    <w:bottom w:val="single" w:sz="4" w:space="0" w:color="auto"/>
                    <w:right w:val="single" w:sz="4" w:space="0" w:color="auto"/>
                  </w:tcBorders>
                  <w:shd w:val="clear" w:color="auto" w:fill="auto"/>
                  <w:noWrap/>
                  <w:hideMark/>
                </w:tcPr>
                <w:p w14:paraId="01D8E489" w14:textId="77777777" w:rsidR="00BA59CB" w:rsidRPr="00326F15" w:rsidRDefault="00BA59CB" w:rsidP="00BA59CB">
                  <w:pPr>
                    <w:rPr>
                      <w:rFonts w:ascii="Calibri" w:hAnsi="Calibri" w:cs="Calibri"/>
                      <w:sz w:val="22"/>
                      <w:szCs w:val="22"/>
                      <w:lang w:val="cy-GB" w:eastAsia="cy-GB"/>
                    </w:rPr>
                  </w:pPr>
                  <w:r w:rsidRPr="00326F15">
                    <w:rPr>
                      <w:rFonts w:ascii="Calibri" w:hAnsi="Calibri" w:cs="Calibri"/>
                      <w:sz w:val="22"/>
                      <w:szCs w:val="22"/>
                      <w:lang w:val="cy-GB" w:eastAsia="cy-GB"/>
                    </w:rPr>
                    <w:t>Band 2</w:t>
                  </w:r>
                </w:p>
              </w:tc>
              <w:tc>
                <w:tcPr>
                  <w:tcW w:w="1276" w:type="dxa"/>
                  <w:tcBorders>
                    <w:top w:val="nil"/>
                    <w:left w:val="nil"/>
                    <w:bottom w:val="single" w:sz="4" w:space="0" w:color="auto"/>
                    <w:right w:val="single" w:sz="4" w:space="0" w:color="auto"/>
                  </w:tcBorders>
                  <w:shd w:val="clear" w:color="auto" w:fill="auto"/>
                  <w:noWrap/>
                  <w:vAlign w:val="bottom"/>
                  <w:hideMark/>
                </w:tcPr>
                <w:p w14:paraId="78C3FE4F" w14:textId="77777777" w:rsidR="00BA59CB" w:rsidRPr="00326F15" w:rsidRDefault="00BA59CB" w:rsidP="00BA59CB">
                  <w:pPr>
                    <w:jc w:val="right"/>
                    <w:rPr>
                      <w:rFonts w:ascii="Calibri" w:hAnsi="Calibri" w:cs="Calibri"/>
                      <w:color w:val="000000"/>
                      <w:sz w:val="22"/>
                      <w:szCs w:val="22"/>
                      <w:lang w:val="cy-GB" w:eastAsia="cy-GB"/>
                    </w:rPr>
                  </w:pPr>
                  <w:r>
                    <w:rPr>
                      <w:rFonts w:ascii="Calibri" w:hAnsi="Calibri" w:cs="Calibri"/>
                      <w:color w:val="000000"/>
                      <w:sz w:val="22"/>
                      <w:szCs w:val="22"/>
                    </w:rPr>
                    <w:t>4.88%</w:t>
                  </w:r>
                </w:p>
              </w:tc>
            </w:tr>
            <w:tr w:rsidR="00BA59CB" w:rsidRPr="00326F15" w14:paraId="5CA05F10" w14:textId="77777777" w:rsidTr="00355A1C">
              <w:trPr>
                <w:trHeight w:val="290"/>
              </w:trPr>
              <w:tc>
                <w:tcPr>
                  <w:tcW w:w="2274" w:type="dxa"/>
                  <w:tcBorders>
                    <w:top w:val="nil"/>
                    <w:left w:val="single" w:sz="4" w:space="0" w:color="auto"/>
                    <w:bottom w:val="single" w:sz="4" w:space="0" w:color="auto"/>
                    <w:right w:val="single" w:sz="4" w:space="0" w:color="auto"/>
                  </w:tcBorders>
                  <w:shd w:val="clear" w:color="auto" w:fill="auto"/>
                  <w:noWrap/>
                  <w:hideMark/>
                </w:tcPr>
                <w:p w14:paraId="27DDA421" w14:textId="77777777" w:rsidR="00BA59CB" w:rsidRPr="00326F15" w:rsidRDefault="00BA59CB" w:rsidP="00BA59CB">
                  <w:pPr>
                    <w:rPr>
                      <w:rFonts w:ascii="Calibri" w:hAnsi="Calibri" w:cs="Calibri"/>
                      <w:sz w:val="22"/>
                      <w:szCs w:val="22"/>
                      <w:lang w:val="cy-GB" w:eastAsia="cy-GB"/>
                    </w:rPr>
                  </w:pPr>
                  <w:r w:rsidRPr="00326F15">
                    <w:rPr>
                      <w:rFonts w:ascii="Calibri" w:hAnsi="Calibri" w:cs="Calibri"/>
                      <w:sz w:val="22"/>
                      <w:szCs w:val="22"/>
                      <w:lang w:val="cy-GB" w:eastAsia="cy-GB"/>
                    </w:rPr>
                    <w:t>Band 3</w:t>
                  </w:r>
                </w:p>
              </w:tc>
              <w:tc>
                <w:tcPr>
                  <w:tcW w:w="1276" w:type="dxa"/>
                  <w:tcBorders>
                    <w:top w:val="nil"/>
                    <w:left w:val="nil"/>
                    <w:bottom w:val="single" w:sz="4" w:space="0" w:color="auto"/>
                    <w:right w:val="single" w:sz="4" w:space="0" w:color="auto"/>
                  </w:tcBorders>
                  <w:shd w:val="clear" w:color="auto" w:fill="auto"/>
                  <w:noWrap/>
                  <w:vAlign w:val="bottom"/>
                  <w:hideMark/>
                </w:tcPr>
                <w:p w14:paraId="7CEE4A2B" w14:textId="77777777" w:rsidR="00BA59CB" w:rsidRPr="00326F15" w:rsidRDefault="00BA59CB" w:rsidP="00BA59CB">
                  <w:pPr>
                    <w:jc w:val="right"/>
                    <w:rPr>
                      <w:rFonts w:ascii="Calibri" w:hAnsi="Calibri" w:cs="Calibri"/>
                      <w:color w:val="000000"/>
                      <w:sz w:val="22"/>
                      <w:szCs w:val="22"/>
                      <w:lang w:val="cy-GB" w:eastAsia="cy-GB"/>
                    </w:rPr>
                  </w:pPr>
                  <w:r>
                    <w:rPr>
                      <w:rFonts w:ascii="Calibri" w:hAnsi="Calibri" w:cs="Calibri"/>
                      <w:color w:val="000000"/>
                      <w:sz w:val="22"/>
                      <w:szCs w:val="22"/>
                    </w:rPr>
                    <w:t>10.49%</w:t>
                  </w:r>
                </w:p>
              </w:tc>
            </w:tr>
            <w:tr w:rsidR="00BA59CB" w:rsidRPr="00326F15" w14:paraId="3EB21F07" w14:textId="77777777" w:rsidTr="00355A1C">
              <w:trPr>
                <w:trHeight w:val="290"/>
              </w:trPr>
              <w:tc>
                <w:tcPr>
                  <w:tcW w:w="2274" w:type="dxa"/>
                  <w:tcBorders>
                    <w:top w:val="nil"/>
                    <w:left w:val="single" w:sz="4" w:space="0" w:color="auto"/>
                    <w:bottom w:val="single" w:sz="4" w:space="0" w:color="auto"/>
                    <w:right w:val="single" w:sz="4" w:space="0" w:color="auto"/>
                  </w:tcBorders>
                  <w:shd w:val="clear" w:color="auto" w:fill="auto"/>
                  <w:noWrap/>
                  <w:hideMark/>
                </w:tcPr>
                <w:p w14:paraId="0F6BC401" w14:textId="77777777" w:rsidR="00BA59CB" w:rsidRPr="00326F15" w:rsidRDefault="00BA59CB" w:rsidP="00BA59CB">
                  <w:pPr>
                    <w:rPr>
                      <w:rFonts w:ascii="Calibri" w:hAnsi="Calibri" w:cs="Calibri"/>
                      <w:sz w:val="22"/>
                      <w:szCs w:val="22"/>
                      <w:lang w:val="cy-GB" w:eastAsia="cy-GB"/>
                    </w:rPr>
                  </w:pPr>
                  <w:r w:rsidRPr="00326F15">
                    <w:rPr>
                      <w:rFonts w:ascii="Calibri" w:hAnsi="Calibri" w:cs="Calibri"/>
                      <w:sz w:val="22"/>
                      <w:szCs w:val="22"/>
                      <w:lang w:val="cy-GB" w:eastAsia="cy-GB"/>
                    </w:rPr>
                    <w:t>Band 4</w:t>
                  </w:r>
                </w:p>
              </w:tc>
              <w:tc>
                <w:tcPr>
                  <w:tcW w:w="1276" w:type="dxa"/>
                  <w:tcBorders>
                    <w:top w:val="nil"/>
                    <w:left w:val="nil"/>
                    <w:bottom w:val="single" w:sz="4" w:space="0" w:color="auto"/>
                    <w:right w:val="single" w:sz="4" w:space="0" w:color="auto"/>
                  </w:tcBorders>
                  <w:shd w:val="clear" w:color="auto" w:fill="auto"/>
                  <w:noWrap/>
                  <w:vAlign w:val="bottom"/>
                  <w:hideMark/>
                </w:tcPr>
                <w:p w14:paraId="344B1003" w14:textId="77777777" w:rsidR="00BA59CB" w:rsidRPr="00326F15" w:rsidRDefault="00BA59CB" w:rsidP="00BA59CB">
                  <w:pPr>
                    <w:jc w:val="right"/>
                    <w:rPr>
                      <w:rFonts w:ascii="Calibri" w:hAnsi="Calibri" w:cs="Calibri"/>
                      <w:color w:val="000000"/>
                      <w:sz w:val="22"/>
                      <w:szCs w:val="22"/>
                      <w:lang w:val="cy-GB" w:eastAsia="cy-GB"/>
                    </w:rPr>
                  </w:pPr>
                  <w:r>
                    <w:rPr>
                      <w:rFonts w:ascii="Calibri" w:hAnsi="Calibri" w:cs="Calibri"/>
                      <w:color w:val="000000"/>
                      <w:sz w:val="22"/>
                      <w:szCs w:val="22"/>
                    </w:rPr>
                    <w:t>15.82%</w:t>
                  </w:r>
                </w:p>
              </w:tc>
            </w:tr>
            <w:tr w:rsidR="00BA59CB" w:rsidRPr="00326F15" w14:paraId="12C481EE" w14:textId="77777777" w:rsidTr="00355A1C">
              <w:trPr>
                <w:trHeight w:val="290"/>
              </w:trPr>
              <w:tc>
                <w:tcPr>
                  <w:tcW w:w="2274" w:type="dxa"/>
                  <w:tcBorders>
                    <w:top w:val="nil"/>
                    <w:left w:val="single" w:sz="4" w:space="0" w:color="auto"/>
                    <w:bottom w:val="single" w:sz="4" w:space="0" w:color="auto"/>
                    <w:right w:val="single" w:sz="4" w:space="0" w:color="auto"/>
                  </w:tcBorders>
                  <w:shd w:val="clear" w:color="auto" w:fill="auto"/>
                  <w:noWrap/>
                  <w:hideMark/>
                </w:tcPr>
                <w:p w14:paraId="525D2483" w14:textId="77777777" w:rsidR="00BA59CB" w:rsidRPr="00326F15" w:rsidRDefault="00BA59CB" w:rsidP="00BA59CB">
                  <w:pPr>
                    <w:rPr>
                      <w:rFonts w:ascii="Calibri" w:hAnsi="Calibri" w:cs="Calibri"/>
                      <w:sz w:val="22"/>
                      <w:szCs w:val="22"/>
                      <w:lang w:val="cy-GB" w:eastAsia="cy-GB"/>
                    </w:rPr>
                  </w:pPr>
                  <w:r w:rsidRPr="00326F15">
                    <w:rPr>
                      <w:rFonts w:ascii="Calibri" w:hAnsi="Calibri" w:cs="Calibri"/>
                      <w:sz w:val="22"/>
                      <w:szCs w:val="22"/>
                      <w:lang w:val="cy-GB" w:eastAsia="cy-GB"/>
                    </w:rPr>
                    <w:t>Band 5</w:t>
                  </w:r>
                </w:p>
              </w:tc>
              <w:tc>
                <w:tcPr>
                  <w:tcW w:w="1276" w:type="dxa"/>
                  <w:tcBorders>
                    <w:top w:val="nil"/>
                    <w:left w:val="nil"/>
                    <w:bottom w:val="single" w:sz="4" w:space="0" w:color="auto"/>
                    <w:right w:val="single" w:sz="4" w:space="0" w:color="auto"/>
                  </w:tcBorders>
                  <w:shd w:val="clear" w:color="auto" w:fill="auto"/>
                  <w:noWrap/>
                  <w:vAlign w:val="bottom"/>
                  <w:hideMark/>
                </w:tcPr>
                <w:p w14:paraId="5A4E8EAE" w14:textId="77777777" w:rsidR="00BA59CB" w:rsidRPr="00326F15" w:rsidRDefault="00BA59CB" w:rsidP="00BA59CB">
                  <w:pPr>
                    <w:jc w:val="right"/>
                    <w:rPr>
                      <w:rFonts w:ascii="Calibri" w:hAnsi="Calibri" w:cs="Calibri"/>
                      <w:color w:val="000000"/>
                      <w:sz w:val="22"/>
                      <w:szCs w:val="22"/>
                      <w:lang w:val="cy-GB" w:eastAsia="cy-GB"/>
                    </w:rPr>
                  </w:pPr>
                  <w:r>
                    <w:rPr>
                      <w:rFonts w:ascii="Calibri" w:hAnsi="Calibri" w:cs="Calibri"/>
                      <w:color w:val="000000"/>
                      <w:sz w:val="22"/>
                      <w:szCs w:val="22"/>
                    </w:rPr>
                    <w:t>14.51%</w:t>
                  </w:r>
                </w:p>
              </w:tc>
            </w:tr>
            <w:tr w:rsidR="00BA59CB" w:rsidRPr="00326F15" w14:paraId="28A43FD0" w14:textId="77777777" w:rsidTr="00355A1C">
              <w:trPr>
                <w:trHeight w:val="290"/>
              </w:trPr>
              <w:tc>
                <w:tcPr>
                  <w:tcW w:w="2274" w:type="dxa"/>
                  <w:tcBorders>
                    <w:top w:val="nil"/>
                    <w:left w:val="single" w:sz="4" w:space="0" w:color="auto"/>
                    <w:bottom w:val="single" w:sz="4" w:space="0" w:color="auto"/>
                    <w:right w:val="single" w:sz="4" w:space="0" w:color="auto"/>
                  </w:tcBorders>
                  <w:shd w:val="clear" w:color="auto" w:fill="auto"/>
                  <w:noWrap/>
                  <w:hideMark/>
                </w:tcPr>
                <w:p w14:paraId="17B93D56" w14:textId="77777777" w:rsidR="00BA59CB" w:rsidRPr="00326F15" w:rsidRDefault="00BA59CB" w:rsidP="00BA59CB">
                  <w:pPr>
                    <w:rPr>
                      <w:rFonts w:ascii="Calibri" w:hAnsi="Calibri" w:cs="Calibri"/>
                      <w:sz w:val="22"/>
                      <w:szCs w:val="22"/>
                      <w:lang w:val="cy-GB" w:eastAsia="cy-GB"/>
                    </w:rPr>
                  </w:pPr>
                  <w:r w:rsidRPr="00326F15">
                    <w:rPr>
                      <w:rFonts w:ascii="Calibri" w:hAnsi="Calibri" w:cs="Calibri"/>
                      <w:sz w:val="22"/>
                      <w:szCs w:val="22"/>
                      <w:lang w:val="cy-GB" w:eastAsia="cy-GB"/>
                    </w:rPr>
                    <w:t>Band 6</w:t>
                  </w:r>
                </w:p>
              </w:tc>
              <w:tc>
                <w:tcPr>
                  <w:tcW w:w="1276" w:type="dxa"/>
                  <w:tcBorders>
                    <w:top w:val="nil"/>
                    <w:left w:val="nil"/>
                    <w:bottom w:val="single" w:sz="4" w:space="0" w:color="auto"/>
                    <w:right w:val="single" w:sz="4" w:space="0" w:color="auto"/>
                  </w:tcBorders>
                  <w:shd w:val="clear" w:color="auto" w:fill="auto"/>
                  <w:noWrap/>
                  <w:vAlign w:val="bottom"/>
                  <w:hideMark/>
                </w:tcPr>
                <w:p w14:paraId="3872D6B9" w14:textId="77777777" w:rsidR="00BA59CB" w:rsidRPr="00326F15" w:rsidRDefault="00BA59CB" w:rsidP="00BA59CB">
                  <w:pPr>
                    <w:jc w:val="right"/>
                    <w:rPr>
                      <w:rFonts w:ascii="Calibri" w:hAnsi="Calibri" w:cs="Calibri"/>
                      <w:color w:val="000000"/>
                      <w:sz w:val="22"/>
                      <w:szCs w:val="22"/>
                      <w:lang w:val="cy-GB" w:eastAsia="cy-GB"/>
                    </w:rPr>
                  </w:pPr>
                  <w:r>
                    <w:rPr>
                      <w:rFonts w:ascii="Calibri" w:hAnsi="Calibri" w:cs="Calibri"/>
                      <w:color w:val="000000"/>
                      <w:sz w:val="22"/>
                      <w:szCs w:val="22"/>
                    </w:rPr>
                    <w:t>13.20%</w:t>
                  </w:r>
                </w:p>
              </w:tc>
            </w:tr>
            <w:tr w:rsidR="00BA59CB" w:rsidRPr="00326F15" w14:paraId="67082232" w14:textId="77777777" w:rsidTr="00355A1C">
              <w:trPr>
                <w:trHeight w:val="290"/>
              </w:trPr>
              <w:tc>
                <w:tcPr>
                  <w:tcW w:w="2274" w:type="dxa"/>
                  <w:tcBorders>
                    <w:top w:val="nil"/>
                    <w:left w:val="single" w:sz="4" w:space="0" w:color="auto"/>
                    <w:bottom w:val="single" w:sz="4" w:space="0" w:color="auto"/>
                    <w:right w:val="single" w:sz="4" w:space="0" w:color="auto"/>
                  </w:tcBorders>
                  <w:shd w:val="clear" w:color="auto" w:fill="auto"/>
                  <w:noWrap/>
                  <w:hideMark/>
                </w:tcPr>
                <w:p w14:paraId="4030E8C7" w14:textId="77777777" w:rsidR="00BA59CB" w:rsidRPr="00326F15" w:rsidRDefault="00BA59CB" w:rsidP="00BA59CB">
                  <w:pPr>
                    <w:rPr>
                      <w:rFonts w:ascii="Calibri" w:hAnsi="Calibri" w:cs="Calibri"/>
                      <w:sz w:val="22"/>
                      <w:szCs w:val="22"/>
                      <w:lang w:val="cy-GB" w:eastAsia="cy-GB"/>
                    </w:rPr>
                  </w:pPr>
                  <w:r w:rsidRPr="00326F15">
                    <w:rPr>
                      <w:rFonts w:ascii="Calibri" w:hAnsi="Calibri" w:cs="Calibri"/>
                      <w:sz w:val="22"/>
                      <w:szCs w:val="22"/>
                      <w:lang w:val="cy-GB" w:eastAsia="cy-GB"/>
                    </w:rPr>
                    <w:t>Band 7</w:t>
                  </w:r>
                </w:p>
              </w:tc>
              <w:tc>
                <w:tcPr>
                  <w:tcW w:w="1276" w:type="dxa"/>
                  <w:tcBorders>
                    <w:top w:val="nil"/>
                    <w:left w:val="nil"/>
                    <w:bottom w:val="single" w:sz="4" w:space="0" w:color="auto"/>
                    <w:right w:val="single" w:sz="4" w:space="0" w:color="auto"/>
                  </w:tcBorders>
                  <w:shd w:val="clear" w:color="auto" w:fill="auto"/>
                  <w:noWrap/>
                  <w:vAlign w:val="bottom"/>
                  <w:hideMark/>
                </w:tcPr>
                <w:p w14:paraId="2F5EE872" w14:textId="77777777" w:rsidR="00BA59CB" w:rsidRPr="00326F15" w:rsidRDefault="00BA59CB" w:rsidP="00BA59CB">
                  <w:pPr>
                    <w:jc w:val="right"/>
                    <w:rPr>
                      <w:rFonts w:ascii="Calibri" w:hAnsi="Calibri" w:cs="Calibri"/>
                      <w:color w:val="000000"/>
                      <w:sz w:val="22"/>
                      <w:szCs w:val="22"/>
                      <w:lang w:val="cy-GB" w:eastAsia="cy-GB"/>
                    </w:rPr>
                  </w:pPr>
                  <w:r>
                    <w:rPr>
                      <w:rFonts w:ascii="Calibri" w:hAnsi="Calibri" w:cs="Calibri"/>
                      <w:color w:val="000000"/>
                      <w:sz w:val="22"/>
                      <w:szCs w:val="22"/>
                    </w:rPr>
                    <w:t>16.84%</w:t>
                  </w:r>
                </w:p>
              </w:tc>
            </w:tr>
            <w:tr w:rsidR="00BA59CB" w:rsidRPr="00326F15" w14:paraId="3C500EE5" w14:textId="77777777" w:rsidTr="00355A1C">
              <w:trPr>
                <w:trHeight w:val="290"/>
              </w:trPr>
              <w:tc>
                <w:tcPr>
                  <w:tcW w:w="2274" w:type="dxa"/>
                  <w:tcBorders>
                    <w:top w:val="nil"/>
                    <w:left w:val="single" w:sz="4" w:space="0" w:color="auto"/>
                    <w:bottom w:val="single" w:sz="4" w:space="0" w:color="auto"/>
                    <w:right w:val="single" w:sz="4" w:space="0" w:color="auto"/>
                  </w:tcBorders>
                  <w:shd w:val="clear" w:color="auto" w:fill="auto"/>
                  <w:noWrap/>
                  <w:hideMark/>
                </w:tcPr>
                <w:p w14:paraId="3E14CEA0" w14:textId="77777777" w:rsidR="00BA59CB" w:rsidRPr="00326F15" w:rsidRDefault="00BA59CB" w:rsidP="00BA59CB">
                  <w:pPr>
                    <w:rPr>
                      <w:rFonts w:ascii="Calibri" w:hAnsi="Calibri" w:cs="Calibri"/>
                      <w:sz w:val="22"/>
                      <w:szCs w:val="22"/>
                      <w:lang w:val="cy-GB" w:eastAsia="cy-GB"/>
                    </w:rPr>
                  </w:pPr>
                  <w:r w:rsidRPr="00326F15">
                    <w:rPr>
                      <w:rFonts w:ascii="Calibri" w:hAnsi="Calibri" w:cs="Calibri"/>
                      <w:sz w:val="22"/>
                      <w:szCs w:val="22"/>
                      <w:lang w:val="cy-GB" w:eastAsia="cy-GB"/>
                    </w:rPr>
                    <w:t>Band 8 - Range A</w:t>
                  </w:r>
                </w:p>
              </w:tc>
              <w:tc>
                <w:tcPr>
                  <w:tcW w:w="1276" w:type="dxa"/>
                  <w:tcBorders>
                    <w:top w:val="nil"/>
                    <w:left w:val="nil"/>
                    <w:bottom w:val="single" w:sz="4" w:space="0" w:color="auto"/>
                    <w:right w:val="single" w:sz="4" w:space="0" w:color="auto"/>
                  </w:tcBorders>
                  <w:shd w:val="clear" w:color="auto" w:fill="auto"/>
                  <w:noWrap/>
                  <w:vAlign w:val="bottom"/>
                  <w:hideMark/>
                </w:tcPr>
                <w:p w14:paraId="3F47B0A2" w14:textId="77777777" w:rsidR="00BA59CB" w:rsidRPr="00326F15" w:rsidRDefault="00BA59CB" w:rsidP="00BA59CB">
                  <w:pPr>
                    <w:jc w:val="right"/>
                    <w:rPr>
                      <w:rFonts w:ascii="Calibri" w:hAnsi="Calibri" w:cs="Calibri"/>
                      <w:color w:val="000000"/>
                      <w:sz w:val="22"/>
                      <w:szCs w:val="22"/>
                      <w:lang w:val="cy-GB" w:eastAsia="cy-GB"/>
                    </w:rPr>
                  </w:pPr>
                  <w:r>
                    <w:rPr>
                      <w:rFonts w:ascii="Calibri" w:hAnsi="Calibri" w:cs="Calibri"/>
                      <w:color w:val="000000"/>
                      <w:sz w:val="22"/>
                      <w:szCs w:val="22"/>
                    </w:rPr>
                    <w:t>8.40%</w:t>
                  </w:r>
                </w:p>
              </w:tc>
            </w:tr>
            <w:tr w:rsidR="00BA59CB" w:rsidRPr="00326F15" w14:paraId="4F835231" w14:textId="77777777" w:rsidTr="00355A1C">
              <w:trPr>
                <w:trHeight w:val="290"/>
              </w:trPr>
              <w:tc>
                <w:tcPr>
                  <w:tcW w:w="2274" w:type="dxa"/>
                  <w:tcBorders>
                    <w:top w:val="nil"/>
                    <w:left w:val="single" w:sz="4" w:space="0" w:color="auto"/>
                    <w:bottom w:val="single" w:sz="4" w:space="0" w:color="auto"/>
                    <w:right w:val="single" w:sz="4" w:space="0" w:color="auto"/>
                  </w:tcBorders>
                  <w:shd w:val="clear" w:color="auto" w:fill="auto"/>
                  <w:noWrap/>
                  <w:hideMark/>
                </w:tcPr>
                <w:p w14:paraId="66582B13" w14:textId="77777777" w:rsidR="00BA59CB" w:rsidRPr="00326F15" w:rsidRDefault="00BA59CB" w:rsidP="00BA59CB">
                  <w:pPr>
                    <w:rPr>
                      <w:rFonts w:ascii="Calibri" w:hAnsi="Calibri" w:cs="Calibri"/>
                      <w:sz w:val="22"/>
                      <w:szCs w:val="22"/>
                      <w:lang w:val="cy-GB" w:eastAsia="cy-GB"/>
                    </w:rPr>
                  </w:pPr>
                  <w:r w:rsidRPr="00326F15">
                    <w:rPr>
                      <w:rFonts w:ascii="Calibri" w:hAnsi="Calibri" w:cs="Calibri"/>
                      <w:sz w:val="22"/>
                      <w:szCs w:val="22"/>
                      <w:lang w:val="cy-GB" w:eastAsia="cy-GB"/>
                    </w:rPr>
                    <w:t>Band 8 - Range B</w:t>
                  </w:r>
                </w:p>
              </w:tc>
              <w:tc>
                <w:tcPr>
                  <w:tcW w:w="1276" w:type="dxa"/>
                  <w:tcBorders>
                    <w:top w:val="nil"/>
                    <w:left w:val="nil"/>
                    <w:bottom w:val="single" w:sz="4" w:space="0" w:color="auto"/>
                    <w:right w:val="single" w:sz="4" w:space="0" w:color="auto"/>
                  </w:tcBorders>
                  <w:shd w:val="clear" w:color="auto" w:fill="auto"/>
                  <w:noWrap/>
                  <w:vAlign w:val="bottom"/>
                  <w:hideMark/>
                </w:tcPr>
                <w:p w14:paraId="5F796778" w14:textId="77777777" w:rsidR="00BA59CB" w:rsidRPr="00326F15" w:rsidRDefault="00BA59CB" w:rsidP="00BA59CB">
                  <w:pPr>
                    <w:jc w:val="right"/>
                    <w:rPr>
                      <w:rFonts w:ascii="Calibri" w:hAnsi="Calibri" w:cs="Calibri"/>
                      <w:color w:val="000000"/>
                      <w:sz w:val="22"/>
                      <w:szCs w:val="22"/>
                      <w:lang w:val="cy-GB" w:eastAsia="cy-GB"/>
                    </w:rPr>
                  </w:pPr>
                  <w:r>
                    <w:rPr>
                      <w:rFonts w:ascii="Calibri" w:hAnsi="Calibri" w:cs="Calibri"/>
                      <w:color w:val="000000"/>
                      <w:sz w:val="22"/>
                      <w:szCs w:val="22"/>
                    </w:rPr>
                    <w:t>3.52%</w:t>
                  </w:r>
                </w:p>
              </w:tc>
            </w:tr>
            <w:tr w:rsidR="00BA59CB" w:rsidRPr="00326F15" w14:paraId="4B3775F9" w14:textId="77777777" w:rsidTr="00355A1C">
              <w:trPr>
                <w:trHeight w:val="290"/>
              </w:trPr>
              <w:tc>
                <w:tcPr>
                  <w:tcW w:w="2274" w:type="dxa"/>
                  <w:tcBorders>
                    <w:top w:val="nil"/>
                    <w:left w:val="single" w:sz="4" w:space="0" w:color="auto"/>
                    <w:bottom w:val="single" w:sz="4" w:space="0" w:color="auto"/>
                    <w:right w:val="single" w:sz="4" w:space="0" w:color="auto"/>
                  </w:tcBorders>
                  <w:shd w:val="clear" w:color="auto" w:fill="auto"/>
                  <w:noWrap/>
                  <w:hideMark/>
                </w:tcPr>
                <w:p w14:paraId="7BF4F558" w14:textId="77777777" w:rsidR="00BA59CB" w:rsidRPr="00326F15" w:rsidRDefault="00BA59CB" w:rsidP="00BA59CB">
                  <w:pPr>
                    <w:rPr>
                      <w:rFonts w:ascii="Calibri" w:hAnsi="Calibri" w:cs="Calibri"/>
                      <w:sz w:val="22"/>
                      <w:szCs w:val="22"/>
                      <w:lang w:val="cy-GB" w:eastAsia="cy-GB"/>
                    </w:rPr>
                  </w:pPr>
                  <w:r w:rsidRPr="00326F15">
                    <w:rPr>
                      <w:rFonts w:ascii="Calibri" w:hAnsi="Calibri" w:cs="Calibri"/>
                      <w:sz w:val="22"/>
                      <w:szCs w:val="22"/>
                      <w:lang w:val="cy-GB" w:eastAsia="cy-GB"/>
                    </w:rPr>
                    <w:t>Band 8 - Range C</w:t>
                  </w:r>
                </w:p>
              </w:tc>
              <w:tc>
                <w:tcPr>
                  <w:tcW w:w="1276" w:type="dxa"/>
                  <w:tcBorders>
                    <w:top w:val="nil"/>
                    <w:left w:val="nil"/>
                    <w:bottom w:val="single" w:sz="4" w:space="0" w:color="auto"/>
                    <w:right w:val="single" w:sz="4" w:space="0" w:color="auto"/>
                  </w:tcBorders>
                  <w:shd w:val="clear" w:color="auto" w:fill="auto"/>
                  <w:noWrap/>
                  <w:vAlign w:val="bottom"/>
                  <w:hideMark/>
                </w:tcPr>
                <w:p w14:paraId="7F751F1C" w14:textId="77777777" w:rsidR="00BA59CB" w:rsidRPr="00326F15" w:rsidRDefault="00BA59CB" w:rsidP="00BA59CB">
                  <w:pPr>
                    <w:jc w:val="right"/>
                    <w:rPr>
                      <w:rFonts w:ascii="Calibri" w:hAnsi="Calibri" w:cs="Calibri"/>
                      <w:color w:val="000000"/>
                      <w:sz w:val="22"/>
                      <w:szCs w:val="22"/>
                      <w:lang w:val="cy-GB" w:eastAsia="cy-GB"/>
                    </w:rPr>
                  </w:pPr>
                  <w:r>
                    <w:rPr>
                      <w:rFonts w:ascii="Calibri" w:hAnsi="Calibri" w:cs="Calibri"/>
                      <w:color w:val="000000"/>
                      <w:sz w:val="22"/>
                      <w:szCs w:val="22"/>
                    </w:rPr>
                    <w:t>2.99%</w:t>
                  </w:r>
                </w:p>
              </w:tc>
            </w:tr>
            <w:tr w:rsidR="00BA59CB" w:rsidRPr="00326F15" w14:paraId="68BE71FC" w14:textId="77777777" w:rsidTr="00355A1C">
              <w:trPr>
                <w:trHeight w:val="290"/>
              </w:trPr>
              <w:tc>
                <w:tcPr>
                  <w:tcW w:w="2274" w:type="dxa"/>
                  <w:tcBorders>
                    <w:top w:val="nil"/>
                    <w:left w:val="single" w:sz="4" w:space="0" w:color="auto"/>
                    <w:bottom w:val="single" w:sz="4" w:space="0" w:color="auto"/>
                    <w:right w:val="single" w:sz="4" w:space="0" w:color="auto"/>
                  </w:tcBorders>
                  <w:shd w:val="clear" w:color="auto" w:fill="auto"/>
                  <w:noWrap/>
                  <w:hideMark/>
                </w:tcPr>
                <w:p w14:paraId="29B5B497" w14:textId="77777777" w:rsidR="00BA59CB" w:rsidRPr="00326F15" w:rsidRDefault="00BA59CB" w:rsidP="00BA59CB">
                  <w:pPr>
                    <w:rPr>
                      <w:rFonts w:ascii="Calibri" w:hAnsi="Calibri" w:cs="Calibri"/>
                      <w:sz w:val="22"/>
                      <w:szCs w:val="22"/>
                      <w:lang w:val="cy-GB" w:eastAsia="cy-GB"/>
                    </w:rPr>
                  </w:pPr>
                  <w:r w:rsidRPr="00326F15">
                    <w:rPr>
                      <w:rFonts w:ascii="Calibri" w:hAnsi="Calibri" w:cs="Calibri"/>
                      <w:sz w:val="22"/>
                      <w:szCs w:val="22"/>
                      <w:lang w:val="cy-GB" w:eastAsia="cy-GB"/>
                    </w:rPr>
                    <w:t>Band 8 - Range D</w:t>
                  </w:r>
                </w:p>
              </w:tc>
              <w:tc>
                <w:tcPr>
                  <w:tcW w:w="1276" w:type="dxa"/>
                  <w:tcBorders>
                    <w:top w:val="nil"/>
                    <w:left w:val="nil"/>
                    <w:bottom w:val="single" w:sz="4" w:space="0" w:color="auto"/>
                    <w:right w:val="single" w:sz="4" w:space="0" w:color="auto"/>
                  </w:tcBorders>
                  <w:shd w:val="clear" w:color="auto" w:fill="auto"/>
                  <w:noWrap/>
                  <w:vAlign w:val="bottom"/>
                  <w:hideMark/>
                </w:tcPr>
                <w:p w14:paraId="3ADDC43F" w14:textId="77777777" w:rsidR="00BA59CB" w:rsidRPr="00326F15" w:rsidRDefault="00BA59CB" w:rsidP="00BA59CB">
                  <w:pPr>
                    <w:jc w:val="right"/>
                    <w:rPr>
                      <w:rFonts w:ascii="Calibri" w:hAnsi="Calibri" w:cs="Calibri"/>
                      <w:color w:val="000000"/>
                      <w:sz w:val="22"/>
                      <w:szCs w:val="22"/>
                      <w:lang w:val="cy-GB" w:eastAsia="cy-GB"/>
                    </w:rPr>
                  </w:pPr>
                  <w:r>
                    <w:rPr>
                      <w:rFonts w:ascii="Calibri" w:hAnsi="Calibri" w:cs="Calibri"/>
                      <w:color w:val="000000"/>
                      <w:sz w:val="22"/>
                      <w:szCs w:val="22"/>
                    </w:rPr>
                    <w:t>1.43%</w:t>
                  </w:r>
                </w:p>
              </w:tc>
            </w:tr>
            <w:tr w:rsidR="00BA59CB" w:rsidRPr="00326F15" w14:paraId="2F87C2D7" w14:textId="77777777" w:rsidTr="00355A1C">
              <w:trPr>
                <w:trHeight w:val="290"/>
              </w:trPr>
              <w:tc>
                <w:tcPr>
                  <w:tcW w:w="2274" w:type="dxa"/>
                  <w:tcBorders>
                    <w:top w:val="nil"/>
                    <w:left w:val="single" w:sz="4" w:space="0" w:color="auto"/>
                    <w:bottom w:val="single" w:sz="4" w:space="0" w:color="auto"/>
                    <w:right w:val="single" w:sz="4" w:space="0" w:color="auto"/>
                  </w:tcBorders>
                  <w:shd w:val="clear" w:color="auto" w:fill="auto"/>
                  <w:noWrap/>
                  <w:hideMark/>
                </w:tcPr>
                <w:p w14:paraId="6D27CD3A" w14:textId="77777777" w:rsidR="00BA59CB" w:rsidRPr="00326F15" w:rsidRDefault="00BA59CB" w:rsidP="00BA59CB">
                  <w:pPr>
                    <w:rPr>
                      <w:rFonts w:ascii="Calibri" w:hAnsi="Calibri" w:cs="Calibri"/>
                      <w:sz w:val="22"/>
                      <w:szCs w:val="22"/>
                      <w:lang w:val="cy-GB" w:eastAsia="cy-GB"/>
                    </w:rPr>
                  </w:pPr>
                  <w:r w:rsidRPr="00326F15">
                    <w:rPr>
                      <w:rFonts w:ascii="Calibri" w:hAnsi="Calibri" w:cs="Calibri"/>
                      <w:sz w:val="22"/>
                      <w:szCs w:val="22"/>
                      <w:lang w:val="cy-GB" w:eastAsia="cy-GB"/>
                    </w:rPr>
                    <w:t>Band 9</w:t>
                  </w:r>
                </w:p>
              </w:tc>
              <w:tc>
                <w:tcPr>
                  <w:tcW w:w="1276" w:type="dxa"/>
                  <w:tcBorders>
                    <w:top w:val="nil"/>
                    <w:left w:val="nil"/>
                    <w:bottom w:val="single" w:sz="4" w:space="0" w:color="auto"/>
                    <w:right w:val="single" w:sz="4" w:space="0" w:color="auto"/>
                  </w:tcBorders>
                  <w:shd w:val="clear" w:color="auto" w:fill="auto"/>
                  <w:noWrap/>
                  <w:vAlign w:val="bottom"/>
                  <w:hideMark/>
                </w:tcPr>
                <w:p w14:paraId="2AF90D80" w14:textId="77777777" w:rsidR="00BA59CB" w:rsidRPr="00326F15" w:rsidRDefault="00BA59CB" w:rsidP="00BA59CB">
                  <w:pPr>
                    <w:jc w:val="right"/>
                    <w:rPr>
                      <w:rFonts w:ascii="Calibri" w:hAnsi="Calibri" w:cs="Calibri"/>
                      <w:color w:val="000000"/>
                      <w:sz w:val="22"/>
                      <w:szCs w:val="22"/>
                      <w:lang w:val="cy-GB" w:eastAsia="cy-GB"/>
                    </w:rPr>
                  </w:pPr>
                  <w:r>
                    <w:rPr>
                      <w:rFonts w:ascii="Calibri" w:hAnsi="Calibri" w:cs="Calibri"/>
                      <w:color w:val="000000"/>
                      <w:sz w:val="22"/>
                      <w:szCs w:val="22"/>
                    </w:rPr>
                    <w:t>2.13%</w:t>
                  </w:r>
                </w:p>
              </w:tc>
            </w:tr>
            <w:tr w:rsidR="00BA59CB" w:rsidRPr="00326F15" w14:paraId="038B3E5C" w14:textId="77777777" w:rsidTr="00355A1C">
              <w:trPr>
                <w:trHeight w:val="290"/>
              </w:trPr>
              <w:tc>
                <w:tcPr>
                  <w:tcW w:w="2274" w:type="dxa"/>
                  <w:tcBorders>
                    <w:top w:val="nil"/>
                    <w:left w:val="single" w:sz="4" w:space="0" w:color="auto"/>
                    <w:bottom w:val="single" w:sz="4" w:space="0" w:color="auto"/>
                    <w:right w:val="single" w:sz="4" w:space="0" w:color="auto"/>
                  </w:tcBorders>
                  <w:shd w:val="clear" w:color="auto" w:fill="auto"/>
                  <w:noWrap/>
                  <w:hideMark/>
                </w:tcPr>
                <w:p w14:paraId="064A75B2" w14:textId="77777777" w:rsidR="00BA59CB" w:rsidRPr="00326F15" w:rsidRDefault="00BA59CB" w:rsidP="00BA59CB">
                  <w:pPr>
                    <w:rPr>
                      <w:rFonts w:ascii="Calibri" w:hAnsi="Calibri" w:cs="Calibri"/>
                      <w:sz w:val="22"/>
                      <w:szCs w:val="22"/>
                      <w:lang w:val="cy-GB" w:eastAsia="cy-GB"/>
                    </w:rPr>
                  </w:pPr>
                  <w:r w:rsidRPr="00326F15">
                    <w:rPr>
                      <w:rFonts w:ascii="Calibri" w:hAnsi="Calibri" w:cs="Calibri"/>
                      <w:sz w:val="22"/>
                      <w:szCs w:val="22"/>
                      <w:lang w:val="cy-GB" w:eastAsia="cy-GB"/>
                    </w:rPr>
                    <w:t>Other</w:t>
                  </w:r>
                </w:p>
              </w:tc>
              <w:tc>
                <w:tcPr>
                  <w:tcW w:w="1276" w:type="dxa"/>
                  <w:tcBorders>
                    <w:top w:val="nil"/>
                    <w:left w:val="nil"/>
                    <w:bottom w:val="single" w:sz="4" w:space="0" w:color="auto"/>
                    <w:right w:val="single" w:sz="4" w:space="0" w:color="auto"/>
                  </w:tcBorders>
                  <w:shd w:val="clear" w:color="auto" w:fill="auto"/>
                  <w:noWrap/>
                  <w:vAlign w:val="bottom"/>
                  <w:hideMark/>
                </w:tcPr>
                <w:p w14:paraId="7191DAFE" w14:textId="77777777" w:rsidR="00BA59CB" w:rsidRPr="00326F15" w:rsidRDefault="00BA59CB" w:rsidP="00BA59CB">
                  <w:pPr>
                    <w:jc w:val="right"/>
                    <w:rPr>
                      <w:rFonts w:ascii="Calibri" w:hAnsi="Calibri" w:cs="Calibri"/>
                      <w:color w:val="000000"/>
                      <w:sz w:val="22"/>
                      <w:szCs w:val="22"/>
                      <w:lang w:val="cy-GB" w:eastAsia="cy-GB"/>
                    </w:rPr>
                  </w:pPr>
                  <w:r>
                    <w:rPr>
                      <w:rFonts w:ascii="Calibri" w:hAnsi="Calibri" w:cs="Calibri"/>
                      <w:color w:val="000000"/>
                      <w:sz w:val="22"/>
                      <w:szCs w:val="22"/>
                    </w:rPr>
                    <w:t>5.78%</w:t>
                  </w:r>
                </w:p>
              </w:tc>
            </w:tr>
            <w:tr w:rsidR="00BA59CB" w:rsidRPr="00326F15" w14:paraId="00FD9CD6" w14:textId="77777777" w:rsidTr="00355A1C">
              <w:trPr>
                <w:trHeight w:val="290"/>
              </w:trPr>
              <w:tc>
                <w:tcPr>
                  <w:tcW w:w="2274" w:type="dxa"/>
                  <w:tcBorders>
                    <w:top w:val="nil"/>
                    <w:left w:val="single" w:sz="4" w:space="0" w:color="auto"/>
                    <w:bottom w:val="single" w:sz="4" w:space="0" w:color="auto"/>
                    <w:right w:val="single" w:sz="4" w:space="0" w:color="auto"/>
                  </w:tcBorders>
                  <w:shd w:val="clear" w:color="000000" w:fill="D9D9D9"/>
                  <w:noWrap/>
                  <w:vAlign w:val="bottom"/>
                  <w:hideMark/>
                </w:tcPr>
                <w:p w14:paraId="0FE3FB1C" w14:textId="77777777" w:rsidR="00BA59CB" w:rsidRPr="00326F15" w:rsidRDefault="00BA59CB" w:rsidP="00BA59CB">
                  <w:pPr>
                    <w:rPr>
                      <w:rFonts w:ascii="Calibri" w:hAnsi="Calibri" w:cs="Calibri"/>
                      <w:color w:val="000000"/>
                      <w:sz w:val="22"/>
                      <w:szCs w:val="22"/>
                      <w:lang w:val="cy-GB" w:eastAsia="cy-GB"/>
                    </w:rPr>
                  </w:pPr>
                  <w:r w:rsidRPr="00326F15">
                    <w:rPr>
                      <w:rFonts w:ascii="Calibri" w:hAnsi="Calibri" w:cs="Calibri"/>
                      <w:color w:val="000000"/>
                      <w:sz w:val="22"/>
                      <w:szCs w:val="22"/>
                      <w:lang w:val="cy-GB" w:eastAsia="cy-GB"/>
                    </w:rPr>
                    <w:t>Grand Total</w:t>
                  </w:r>
                </w:p>
              </w:tc>
              <w:tc>
                <w:tcPr>
                  <w:tcW w:w="1276" w:type="dxa"/>
                  <w:tcBorders>
                    <w:top w:val="nil"/>
                    <w:left w:val="nil"/>
                    <w:bottom w:val="single" w:sz="4" w:space="0" w:color="auto"/>
                    <w:right w:val="single" w:sz="4" w:space="0" w:color="auto"/>
                  </w:tcBorders>
                  <w:shd w:val="clear" w:color="000000" w:fill="D9D9D9"/>
                  <w:noWrap/>
                  <w:vAlign w:val="bottom"/>
                  <w:hideMark/>
                </w:tcPr>
                <w:p w14:paraId="382510AD" w14:textId="77777777" w:rsidR="00BA59CB" w:rsidRPr="00326F15" w:rsidRDefault="00BA59CB" w:rsidP="00BA59CB">
                  <w:pPr>
                    <w:jc w:val="right"/>
                    <w:rPr>
                      <w:rFonts w:ascii="Calibri" w:hAnsi="Calibri" w:cs="Calibri"/>
                      <w:color w:val="000000"/>
                      <w:sz w:val="22"/>
                      <w:szCs w:val="22"/>
                      <w:lang w:val="cy-GB" w:eastAsia="cy-GB"/>
                    </w:rPr>
                  </w:pPr>
                  <w:r>
                    <w:rPr>
                      <w:rFonts w:ascii="Calibri" w:hAnsi="Calibri" w:cs="Calibri"/>
                      <w:color w:val="000000"/>
                      <w:sz w:val="22"/>
                      <w:szCs w:val="22"/>
                    </w:rPr>
                    <w:t>100.00%</w:t>
                  </w:r>
                </w:p>
              </w:tc>
            </w:tr>
          </w:tbl>
          <w:p w14:paraId="1C766502" w14:textId="77777777" w:rsidR="00BA59CB" w:rsidRDefault="00BA59CB" w:rsidP="00BA59CB">
            <w:pPr>
              <w:tabs>
                <w:tab w:val="left" w:pos="3329"/>
              </w:tabs>
              <w:rPr>
                <w:rFonts w:ascii="Verdana" w:eastAsia="Calibri" w:hAnsi="Verdana" w:cs="Arial"/>
              </w:rPr>
            </w:pPr>
          </w:p>
          <w:p w14:paraId="050DB81A" w14:textId="77777777" w:rsidR="00BA59CB" w:rsidRPr="00C66B79" w:rsidRDefault="00BA59CB" w:rsidP="00BA59CB">
            <w:pPr>
              <w:tabs>
                <w:tab w:val="left" w:pos="3329"/>
              </w:tabs>
              <w:rPr>
                <w:rFonts w:ascii="Verdana" w:eastAsia="Calibri" w:hAnsi="Verdana" w:cs="Arial"/>
                <w:b/>
              </w:rPr>
            </w:pPr>
            <w:r w:rsidRPr="00C66B79">
              <w:rPr>
                <w:rFonts w:ascii="Verdana" w:eastAsia="Calibri" w:hAnsi="Verdana" w:cs="Arial"/>
                <w:b/>
              </w:rPr>
              <w:t>Research and Good Practice</w:t>
            </w:r>
          </w:p>
          <w:p w14:paraId="7A5C692A" w14:textId="18A1A100" w:rsidR="00BA59CB" w:rsidRDefault="00BA59CB" w:rsidP="00BA59CB">
            <w:pPr>
              <w:tabs>
                <w:tab w:val="left" w:pos="3329"/>
              </w:tabs>
              <w:rPr>
                <w:rFonts w:ascii="Verdana" w:eastAsia="Calibri" w:hAnsi="Verdana" w:cs="Arial"/>
              </w:rPr>
            </w:pPr>
            <w:r>
              <w:rPr>
                <w:rFonts w:ascii="Verdana" w:eastAsia="Calibri" w:hAnsi="Verdana" w:cs="Arial"/>
              </w:rPr>
              <w:t xml:space="preserve">A range of other </w:t>
            </w:r>
            <w:r w:rsidRPr="003B40A0">
              <w:rPr>
                <w:rFonts w:ascii="Verdana" w:eastAsia="Calibri" w:hAnsi="Verdana" w:cs="Arial"/>
              </w:rPr>
              <w:t>organisati</w:t>
            </w:r>
            <w:r>
              <w:rPr>
                <w:rFonts w:ascii="Verdana" w:eastAsia="Calibri" w:hAnsi="Verdana" w:cs="Arial"/>
              </w:rPr>
              <w:t>o</w:t>
            </w:r>
            <w:r w:rsidRPr="003B40A0">
              <w:rPr>
                <w:rFonts w:ascii="Verdana" w:eastAsia="Calibri" w:hAnsi="Verdana" w:cs="Arial"/>
              </w:rPr>
              <w:t>nal</w:t>
            </w:r>
            <w:r>
              <w:rPr>
                <w:rFonts w:ascii="Verdana" w:eastAsia="Calibri" w:hAnsi="Verdana" w:cs="Arial"/>
              </w:rPr>
              <w:t xml:space="preserve"> policies and E</w:t>
            </w:r>
            <w:r w:rsidR="00063876">
              <w:rPr>
                <w:rFonts w:ascii="Verdana" w:eastAsia="Calibri" w:hAnsi="Verdana" w:cs="Arial"/>
              </w:rPr>
              <w:t>q</w:t>
            </w:r>
            <w:r>
              <w:rPr>
                <w:rFonts w:ascii="Verdana" w:eastAsia="Calibri" w:hAnsi="Verdana" w:cs="Arial"/>
              </w:rPr>
              <w:t>HIAs have been reviewed to look at good practice and to review the impact that maternity, adoption, paternity and shared parental leave policies may have on particular groups of people.</w:t>
            </w:r>
          </w:p>
          <w:p w14:paraId="1A5C87AB" w14:textId="77777777" w:rsidR="00D45A4A" w:rsidRPr="00F05C5B" w:rsidRDefault="00D45A4A" w:rsidP="00F05C5B">
            <w:pPr>
              <w:ind w:left="360"/>
              <w:rPr>
                <w:rFonts w:ascii="Verdana" w:eastAsia="Calibri" w:hAnsi="Verdana" w:cs="Arial"/>
              </w:rPr>
            </w:pPr>
          </w:p>
        </w:tc>
      </w:tr>
      <w:tr w:rsidR="00BF0A25" w:rsidRPr="00BF0A25" w14:paraId="57C167E4" w14:textId="77777777" w:rsidTr="00F9695C">
        <w:trPr>
          <w:trHeight w:val="951"/>
        </w:trPr>
        <w:tc>
          <w:tcPr>
            <w:tcW w:w="137" w:type="pct"/>
          </w:tcPr>
          <w:p w14:paraId="641A6099" w14:textId="77777777" w:rsidR="00761777" w:rsidRPr="00BF0A25" w:rsidRDefault="00761777" w:rsidP="00761777">
            <w:pPr>
              <w:numPr>
                <w:ilvl w:val="0"/>
                <w:numId w:val="7"/>
              </w:numPr>
              <w:ind w:left="340"/>
              <w:contextualSpacing/>
              <w:rPr>
                <w:rFonts w:ascii="Verdana" w:eastAsia="Calibri" w:hAnsi="Verdana" w:cs="Arial"/>
                <w:b/>
              </w:rPr>
            </w:pPr>
          </w:p>
        </w:tc>
        <w:tc>
          <w:tcPr>
            <w:tcW w:w="1885" w:type="pct"/>
          </w:tcPr>
          <w:p w14:paraId="62F8AC37" w14:textId="77777777" w:rsidR="00761777" w:rsidRPr="00BF0A25" w:rsidRDefault="00761777" w:rsidP="00761777">
            <w:pPr>
              <w:rPr>
                <w:rFonts w:ascii="Verdana" w:eastAsia="Calibri" w:hAnsi="Verdana" w:cs="Arial"/>
              </w:rPr>
            </w:pPr>
            <w:r w:rsidRPr="00BF0A25">
              <w:rPr>
                <w:rFonts w:ascii="Verdana" w:eastAsia="Calibri" w:hAnsi="Verdana" w:cs="Arial"/>
              </w:rPr>
              <w:t xml:space="preserve">Who will be affected by the strategy/ policy/ plan/ procedure/ service </w:t>
            </w:r>
          </w:p>
          <w:p w14:paraId="78F3A3A0" w14:textId="77777777" w:rsidR="00761777" w:rsidRPr="00BF0A25" w:rsidRDefault="00761777" w:rsidP="00761777">
            <w:pPr>
              <w:rPr>
                <w:rFonts w:ascii="Verdana" w:eastAsia="Calibri" w:hAnsi="Verdana" w:cs="Arial"/>
              </w:rPr>
            </w:pPr>
          </w:p>
          <w:p w14:paraId="35D935AD" w14:textId="3466AAC4" w:rsidR="00761777" w:rsidRPr="00BF0A25" w:rsidRDefault="00D05F7E" w:rsidP="00761777">
            <w:pPr>
              <w:rPr>
                <w:rFonts w:ascii="Verdana" w:eastAsia="Calibri" w:hAnsi="Verdana" w:cs="Arial"/>
              </w:rPr>
            </w:pPr>
            <w:r>
              <w:rPr>
                <w:rFonts w:ascii="Verdana" w:eastAsia="Calibri" w:hAnsi="Verdana" w:cs="Arial"/>
              </w:rPr>
              <w:t>Consider staff as well as the population that the project/change may affect to different degrees.</w:t>
            </w:r>
            <w:r w:rsidR="0034064B">
              <w:rPr>
                <w:rFonts w:ascii="Verdana" w:eastAsia="Calibri" w:hAnsi="Verdana" w:cs="Arial"/>
              </w:rPr>
              <w:t xml:space="preserve">  </w:t>
            </w:r>
          </w:p>
          <w:p w14:paraId="68ECEDC2" w14:textId="77777777" w:rsidR="00761777" w:rsidRPr="00BF0A25" w:rsidRDefault="00761777" w:rsidP="00761777">
            <w:pPr>
              <w:rPr>
                <w:rFonts w:ascii="Verdana" w:eastAsia="Calibri" w:hAnsi="Verdana" w:cs="Arial"/>
              </w:rPr>
            </w:pPr>
          </w:p>
        </w:tc>
        <w:tc>
          <w:tcPr>
            <w:tcW w:w="2978" w:type="pct"/>
          </w:tcPr>
          <w:p w14:paraId="646A295B" w14:textId="112FA179" w:rsidR="00761777" w:rsidRPr="00BF0A25" w:rsidRDefault="00BA59CB" w:rsidP="00761777">
            <w:pPr>
              <w:rPr>
                <w:rFonts w:ascii="Verdana" w:eastAsia="Calibri" w:hAnsi="Verdana" w:cs="Arial"/>
              </w:rPr>
            </w:pPr>
            <w:r>
              <w:rPr>
                <w:rFonts w:ascii="Verdana" w:eastAsia="Calibri" w:hAnsi="Verdana" w:cs="Arial"/>
              </w:rPr>
              <w:t>All staff of Public Health Wales.</w:t>
            </w:r>
          </w:p>
        </w:tc>
      </w:tr>
    </w:tbl>
    <w:p w14:paraId="31BB7BE2" w14:textId="77777777" w:rsidR="00761777" w:rsidRPr="00BF0A25" w:rsidRDefault="00761777" w:rsidP="00761777">
      <w:pPr>
        <w:ind w:left="-417"/>
        <w:rPr>
          <w:rFonts w:ascii="Verdana" w:eastAsia="Calibri" w:hAnsi="Verdana" w:cs="Arial"/>
        </w:rPr>
      </w:pPr>
    </w:p>
    <w:p w14:paraId="008C4FB8" w14:textId="77777777" w:rsidR="00761777" w:rsidRPr="00BF0A25" w:rsidRDefault="00761777" w:rsidP="00761777">
      <w:pPr>
        <w:ind w:left="-417"/>
        <w:rPr>
          <w:rFonts w:ascii="Verdana" w:eastAsia="Calibri" w:hAnsi="Verdana" w:cs="Arial"/>
        </w:rPr>
      </w:pPr>
    </w:p>
    <w:p w14:paraId="0E2D3542" w14:textId="07276CF5" w:rsidR="00C96B14" w:rsidRDefault="00122E7A" w:rsidP="00086733">
      <w:pPr>
        <w:pStyle w:val="ListParagraph"/>
        <w:rPr>
          <w:rFonts w:ascii="Verdana" w:hAnsi="Verdana" w:cs="Arial"/>
          <w:b/>
        </w:rPr>
      </w:pPr>
      <w:r w:rsidRPr="00BF0A25">
        <w:rPr>
          <w:rFonts w:ascii="Verdana" w:hAnsi="Verdana" w:cs="Arial"/>
          <w:b/>
        </w:rPr>
        <w:br w:type="page"/>
      </w:r>
      <w:r w:rsidR="00C96B14">
        <w:rPr>
          <w:rFonts w:ascii="Verdana" w:hAnsi="Verdana" w:cs="Arial"/>
          <w:b/>
        </w:rPr>
        <w:t>Part 2</w:t>
      </w:r>
      <w:r w:rsidR="00044B22">
        <w:rPr>
          <w:rFonts w:ascii="Verdana" w:hAnsi="Verdana" w:cs="Arial"/>
          <w:b/>
        </w:rPr>
        <w:t xml:space="preserve">- Equality </w:t>
      </w:r>
      <w:r w:rsidR="00F42760">
        <w:rPr>
          <w:rFonts w:ascii="Verdana" w:hAnsi="Verdana" w:cs="Arial"/>
          <w:b/>
        </w:rPr>
        <w:t xml:space="preserve">and Welsh language </w:t>
      </w:r>
    </w:p>
    <w:p w14:paraId="63BE5CC6" w14:textId="77777777" w:rsidR="000C456A" w:rsidRDefault="000C456A" w:rsidP="00086733">
      <w:pPr>
        <w:pStyle w:val="ListParagraph"/>
        <w:rPr>
          <w:rFonts w:ascii="Verdana" w:hAnsi="Verdana" w:cs="Arial"/>
          <w:b/>
        </w:rPr>
      </w:pPr>
    </w:p>
    <w:p w14:paraId="21DAE551" w14:textId="709B3AD7" w:rsidR="00761777" w:rsidRPr="00BF0A25" w:rsidRDefault="00761777" w:rsidP="00122E7A">
      <w:pPr>
        <w:pStyle w:val="ListParagraph"/>
        <w:numPr>
          <w:ilvl w:val="0"/>
          <w:numId w:val="7"/>
        </w:numPr>
        <w:rPr>
          <w:rFonts w:ascii="Verdana" w:hAnsi="Verdana" w:cs="Arial"/>
          <w:b/>
        </w:rPr>
      </w:pPr>
      <w:r w:rsidRPr="00BF0A25">
        <w:rPr>
          <w:rFonts w:ascii="Verdana" w:hAnsi="Verdana" w:cs="Arial"/>
          <w:b/>
        </w:rPr>
        <w:t>EQIA /</w:t>
      </w:r>
      <w:r w:rsidRPr="00BF0A25">
        <w:rPr>
          <w:rFonts w:ascii="Verdana" w:hAnsi="Verdana" w:cs="Arial"/>
        </w:rPr>
        <w:t xml:space="preserve"> </w:t>
      </w:r>
      <w:r w:rsidRPr="00BF0A25">
        <w:rPr>
          <w:rFonts w:ascii="Verdana" w:hAnsi="Verdana" w:cs="Arial"/>
          <w:b/>
        </w:rPr>
        <w:t>How will the strategy, policy, plan, procedure and/or service impact on people?</w:t>
      </w:r>
    </w:p>
    <w:p w14:paraId="659C12FD" w14:textId="77777777" w:rsidR="00761777" w:rsidRPr="00BF0A25" w:rsidRDefault="00761777" w:rsidP="00761777">
      <w:pPr>
        <w:ind w:left="-57"/>
        <w:contextualSpacing/>
        <w:rPr>
          <w:rFonts w:ascii="Verdana" w:eastAsia="Calibri" w:hAnsi="Verdana" w:cs="Arial"/>
        </w:rPr>
      </w:pPr>
    </w:p>
    <w:p w14:paraId="2F9172F4" w14:textId="021E73E9" w:rsidR="00900055" w:rsidRDefault="00761777" w:rsidP="00122E7A">
      <w:pPr>
        <w:ind w:left="360"/>
        <w:contextualSpacing/>
        <w:rPr>
          <w:rFonts w:ascii="Verdana" w:hAnsi="Verdana" w:cs="Arial"/>
        </w:rPr>
      </w:pPr>
      <w:r w:rsidRPr="00BF0A25">
        <w:rPr>
          <w:rFonts w:ascii="Verdana" w:eastAsia="Calibri" w:hAnsi="Verdana" w:cs="Arial"/>
        </w:rPr>
        <w:t xml:space="preserve">Questions in this section relate to the impact on </w:t>
      </w:r>
      <w:r w:rsidRPr="00BF0A25">
        <w:rPr>
          <w:rFonts w:ascii="Verdana" w:hAnsi="Verdana" w:cs="Arial"/>
        </w:rPr>
        <w:t>people on the basis of their 'protected characteristics'</w:t>
      </w:r>
      <w:r w:rsidR="00900055" w:rsidRPr="00BF0A25">
        <w:rPr>
          <w:rFonts w:ascii="Verdana" w:hAnsi="Verdana" w:cs="Arial"/>
        </w:rPr>
        <w:t xml:space="preserve">. </w:t>
      </w:r>
    </w:p>
    <w:p w14:paraId="06238B9E" w14:textId="6F2C840B" w:rsidR="00D05F7E" w:rsidRPr="001267E5" w:rsidRDefault="00D05F7E" w:rsidP="00695361">
      <w:pPr>
        <w:pStyle w:val="ListParagraph"/>
        <w:rPr>
          <w:rFonts w:ascii="Verdana" w:hAnsi="Verdana" w:cs="Arial"/>
          <w:b/>
        </w:rPr>
      </w:pPr>
      <w:r w:rsidRPr="001267E5">
        <w:rPr>
          <w:rFonts w:ascii="Verdana" w:hAnsi="Verdana" w:cs="Arial"/>
          <w:b/>
          <w:lang w:val="en-US"/>
        </w:rPr>
        <w:t xml:space="preserve"> </w:t>
      </w:r>
    </w:p>
    <w:p w14:paraId="79F3C02C" w14:textId="77777777" w:rsidR="00761777" w:rsidRPr="00BF0A25" w:rsidRDefault="00761777" w:rsidP="00761777">
      <w:pPr>
        <w:ind w:left="-500"/>
        <w:rPr>
          <w:rFonts w:ascii="Verdana" w:hAnsi="Verdana" w:cs="Arial"/>
        </w:rPr>
      </w:pPr>
    </w:p>
    <w:tbl>
      <w:tblPr>
        <w:tblpPr w:leftFromText="180" w:rightFromText="180" w:vertAnchor="text" w:tblpY="1"/>
        <w:tblOverlap w:val="neve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68"/>
        <w:gridCol w:w="3534"/>
        <w:gridCol w:w="3317"/>
        <w:gridCol w:w="3629"/>
      </w:tblGrid>
      <w:tr w:rsidR="0036152F" w:rsidRPr="00BF0A25" w14:paraId="5CD0C53D" w14:textId="77777777" w:rsidTr="00086733">
        <w:trPr>
          <w:trHeight w:val="805"/>
          <w:tblHeader/>
        </w:trPr>
        <w:tc>
          <w:tcPr>
            <w:tcW w:w="1243" w:type="pct"/>
            <w:shd w:val="clear" w:color="auto" w:fill="D9D9D9"/>
          </w:tcPr>
          <w:p w14:paraId="17204768" w14:textId="77777777" w:rsidR="0036152F" w:rsidRPr="00BF0A25" w:rsidRDefault="0036152F">
            <w:pPr>
              <w:spacing w:line="276" w:lineRule="auto"/>
              <w:rPr>
                <w:rFonts w:ascii="Verdana" w:eastAsia="Calibri" w:hAnsi="Verdana" w:cs="Arial"/>
                <w:b/>
              </w:rPr>
            </w:pPr>
            <w:r w:rsidRPr="00BF0A25">
              <w:rPr>
                <w:rFonts w:ascii="Verdana" w:hAnsi="Verdana" w:cs="Arial"/>
                <w:b/>
              </w:rPr>
              <w:t>How will the strategy, policy, plan, procedure and/or service impact on:-</w:t>
            </w:r>
          </w:p>
        </w:tc>
        <w:tc>
          <w:tcPr>
            <w:tcW w:w="1267" w:type="pct"/>
            <w:shd w:val="clear" w:color="auto" w:fill="D9D9D9"/>
          </w:tcPr>
          <w:p w14:paraId="1EC8110C" w14:textId="6B9CDCF9" w:rsidR="0036152F" w:rsidRDefault="0036152F">
            <w:pPr>
              <w:spacing w:line="276" w:lineRule="auto"/>
              <w:rPr>
                <w:rFonts w:ascii="Verdana" w:eastAsia="Calibri" w:hAnsi="Verdana" w:cs="Arial"/>
                <w:b/>
              </w:rPr>
            </w:pPr>
            <w:r w:rsidRPr="00BF0A25">
              <w:rPr>
                <w:rFonts w:ascii="Verdana" w:eastAsia="Calibri" w:hAnsi="Verdana" w:cs="Arial"/>
                <w:b/>
              </w:rPr>
              <w:t xml:space="preserve">Potential positive and/or negative </w:t>
            </w:r>
            <w:r w:rsidR="00F42760">
              <w:rPr>
                <w:rFonts w:ascii="Verdana" w:eastAsia="Calibri" w:hAnsi="Verdana" w:cs="Arial"/>
                <w:b/>
              </w:rPr>
              <w:t xml:space="preserve">impacts </w:t>
            </w:r>
            <w:r w:rsidR="00C96B14">
              <w:rPr>
                <w:rFonts w:ascii="Verdana" w:eastAsia="Calibri" w:hAnsi="Verdana" w:cs="Arial"/>
                <w:b/>
              </w:rPr>
              <w:t xml:space="preserve">(unintended consequences) </w:t>
            </w:r>
            <w:r w:rsidRPr="00BF0A25">
              <w:rPr>
                <w:rFonts w:ascii="Verdana" w:eastAsia="Calibri" w:hAnsi="Verdana" w:cs="Arial"/>
                <w:b/>
              </w:rPr>
              <w:t xml:space="preserve"> </w:t>
            </w:r>
          </w:p>
          <w:p w14:paraId="4C601827" w14:textId="201288FF" w:rsidR="00CE3FE0" w:rsidRPr="00BF0A25" w:rsidRDefault="00CE3FE0">
            <w:pPr>
              <w:spacing w:line="276" w:lineRule="auto"/>
              <w:rPr>
                <w:rFonts w:ascii="Verdana" w:eastAsia="Calibri" w:hAnsi="Verdana" w:cs="Arial"/>
                <w:b/>
              </w:rPr>
            </w:pPr>
            <w:r>
              <w:rPr>
                <w:rFonts w:ascii="Verdana" w:eastAsia="Calibri" w:hAnsi="Verdana" w:cs="Arial"/>
                <w:b/>
              </w:rPr>
              <w:t xml:space="preserve">Opportunities or gaps </w:t>
            </w:r>
          </w:p>
        </w:tc>
        <w:tc>
          <w:tcPr>
            <w:tcW w:w="1189" w:type="pct"/>
            <w:shd w:val="clear" w:color="auto" w:fill="D9D9D9"/>
          </w:tcPr>
          <w:p w14:paraId="0999FD9A" w14:textId="77777777" w:rsidR="00D05F7E" w:rsidRPr="00BF0A25" w:rsidRDefault="00D05F7E" w:rsidP="00D05F7E">
            <w:pPr>
              <w:spacing w:line="276" w:lineRule="auto"/>
              <w:rPr>
                <w:rFonts w:ascii="Verdana" w:hAnsi="Verdana"/>
              </w:rPr>
            </w:pPr>
            <w:r w:rsidRPr="00BF0A25">
              <w:rPr>
                <w:rFonts w:ascii="Verdana" w:eastAsia="Calibri" w:hAnsi="Verdana" w:cs="Arial"/>
                <w:b/>
              </w:rPr>
              <w:t>Action taken by Directorate.</w:t>
            </w:r>
            <w:r w:rsidRPr="00BF0A25">
              <w:rPr>
                <w:rFonts w:ascii="Verdana" w:hAnsi="Verdana"/>
              </w:rPr>
              <w:t xml:space="preserve"> </w:t>
            </w:r>
          </w:p>
          <w:p w14:paraId="73A2AF4B" w14:textId="77777777" w:rsidR="00D05F7E" w:rsidRDefault="00D05F7E" w:rsidP="00D05F7E">
            <w:pPr>
              <w:spacing w:line="276" w:lineRule="auto"/>
              <w:rPr>
                <w:rFonts w:ascii="Verdana" w:hAnsi="Verdana" w:cs="Arial"/>
                <w:sz w:val="20"/>
                <w:szCs w:val="20"/>
              </w:rPr>
            </w:pPr>
            <w:r w:rsidRPr="00BF0A25">
              <w:rPr>
                <w:rFonts w:ascii="Verdana" w:hAnsi="Verdana" w:cs="Arial"/>
                <w:sz w:val="20"/>
                <w:szCs w:val="20"/>
              </w:rPr>
              <w:t>Make reference to where the mitigation is included in the document, as appropriate</w:t>
            </w:r>
          </w:p>
          <w:p w14:paraId="09C4B103" w14:textId="5EFDF424" w:rsidR="00AA76FA" w:rsidRPr="00BF0A25" w:rsidRDefault="00D05F7E" w:rsidP="00D05F7E">
            <w:pPr>
              <w:spacing w:line="276" w:lineRule="auto"/>
              <w:rPr>
                <w:rFonts w:ascii="Verdana" w:eastAsia="Calibri" w:hAnsi="Verdana" w:cs="Arial"/>
                <w:b/>
              </w:rPr>
            </w:pPr>
            <w:r>
              <w:rPr>
                <w:rFonts w:ascii="Verdana" w:eastAsia="Calibri" w:hAnsi="Verdana" w:cs="Arial"/>
                <w:b/>
              </w:rPr>
              <w:t>This column is to be updated in future reviews</w:t>
            </w:r>
          </w:p>
        </w:tc>
        <w:tc>
          <w:tcPr>
            <w:tcW w:w="1301" w:type="pct"/>
            <w:shd w:val="clear" w:color="auto" w:fill="D9D9D9"/>
          </w:tcPr>
          <w:p w14:paraId="1164643D" w14:textId="58AB8C0B" w:rsidR="00D05F7E" w:rsidRPr="00BF0A25" w:rsidRDefault="00D05F7E" w:rsidP="00D05F7E">
            <w:pPr>
              <w:spacing w:line="276" w:lineRule="auto"/>
              <w:rPr>
                <w:rFonts w:ascii="Verdana" w:eastAsia="Calibri" w:hAnsi="Verdana" w:cs="Arial"/>
                <w:b/>
              </w:rPr>
            </w:pPr>
            <w:r w:rsidRPr="00BF0A25">
              <w:rPr>
                <w:rFonts w:ascii="Verdana" w:eastAsia="Calibri" w:hAnsi="Verdana" w:cs="Arial"/>
                <w:b/>
              </w:rPr>
              <w:t>Recommendations for improvement/ mitigation</w:t>
            </w:r>
            <w:r>
              <w:rPr>
                <w:rFonts w:ascii="Verdana" w:eastAsia="Calibri" w:hAnsi="Verdana" w:cs="Arial"/>
                <w:b/>
              </w:rPr>
              <w:t xml:space="preserve">/ identified gaps or opportunities </w:t>
            </w:r>
          </w:p>
          <w:p w14:paraId="54D725C4" w14:textId="710DC52A" w:rsidR="00D05F7E" w:rsidRPr="00BF0A25" w:rsidRDefault="00D05F7E">
            <w:pPr>
              <w:spacing w:line="276" w:lineRule="auto"/>
              <w:rPr>
                <w:rFonts w:ascii="Verdana" w:eastAsia="Calibri" w:hAnsi="Verdana" w:cs="Arial"/>
                <w:b/>
                <w:sz w:val="20"/>
                <w:szCs w:val="20"/>
              </w:rPr>
            </w:pPr>
          </w:p>
        </w:tc>
      </w:tr>
      <w:tr w:rsidR="00BA59CB" w:rsidRPr="00BF0A25" w14:paraId="2774961C" w14:textId="77777777" w:rsidTr="00086733">
        <w:trPr>
          <w:trHeight w:val="805"/>
        </w:trPr>
        <w:tc>
          <w:tcPr>
            <w:tcW w:w="1243" w:type="pct"/>
            <w:shd w:val="clear" w:color="auto" w:fill="auto"/>
          </w:tcPr>
          <w:p w14:paraId="502BAAB9" w14:textId="77777777" w:rsidR="00BA59CB" w:rsidRPr="00BF0A25" w:rsidRDefault="00BA59CB" w:rsidP="00BA59CB">
            <w:pPr>
              <w:autoSpaceDE w:val="0"/>
              <w:autoSpaceDN w:val="0"/>
              <w:adjustRightInd w:val="0"/>
              <w:spacing w:line="276" w:lineRule="auto"/>
              <w:rPr>
                <w:rFonts w:ascii="Verdana" w:eastAsia="Calibri" w:hAnsi="Verdana" w:cs="Arial"/>
                <w:color w:val="000000"/>
              </w:rPr>
            </w:pPr>
            <w:r w:rsidRPr="00BF0A25">
              <w:rPr>
                <w:rFonts w:ascii="Verdana" w:eastAsia="Calibri" w:hAnsi="Verdana" w:cs="Arial"/>
                <w:b/>
                <w:color w:val="000000"/>
              </w:rPr>
              <w:t>6.1 Age</w:t>
            </w:r>
            <w:r w:rsidRPr="00BF0A25">
              <w:rPr>
                <w:rFonts w:ascii="Verdana" w:eastAsia="Calibri" w:hAnsi="Verdana" w:cs="Arial"/>
                <w:color w:val="000000"/>
              </w:rPr>
              <w:t xml:space="preserve"> </w:t>
            </w:r>
          </w:p>
          <w:p w14:paraId="364154D2" w14:textId="77777777" w:rsidR="00BA59CB" w:rsidRPr="00BF0A25" w:rsidRDefault="00BA59CB" w:rsidP="00BA59CB">
            <w:pPr>
              <w:autoSpaceDE w:val="0"/>
              <w:autoSpaceDN w:val="0"/>
              <w:adjustRightInd w:val="0"/>
              <w:rPr>
                <w:rFonts w:ascii="Verdana" w:eastAsia="Calibri" w:hAnsi="Verdana" w:cs="Arial"/>
                <w:color w:val="000000"/>
              </w:rPr>
            </w:pPr>
            <w:r w:rsidRPr="00BF0A25">
              <w:rPr>
                <w:rFonts w:ascii="Verdana" w:eastAsia="Calibri" w:hAnsi="Verdana" w:cs="Arial"/>
                <w:color w:val="000000"/>
              </w:rPr>
              <w:t xml:space="preserve">For most purposes, the main categories are: </w:t>
            </w:r>
          </w:p>
          <w:p w14:paraId="035FDF6C" w14:textId="77777777" w:rsidR="00BA59CB" w:rsidRPr="00BF0A25" w:rsidRDefault="00BA59CB" w:rsidP="00BA59CB">
            <w:pPr>
              <w:numPr>
                <w:ilvl w:val="0"/>
                <w:numId w:val="19"/>
              </w:numPr>
              <w:autoSpaceDE w:val="0"/>
              <w:autoSpaceDN w:val="0"/>
              <w:adjustRightInd w:val="0"/>
              <w:contextualSpacing/>
              <w:rPr>
                <w:rFonts w:ascii="Verdana" w:eastAsia="Calibri" w:hAnsi="Verdana" w:cs="Arial"/>
                <w:color w:val="000000"/>
              </w:rPr>
            </w:pPr>
            <w:r w:rsidRPr="00BF0A25">
              <w:rPr>
                <w:rFonts w:ascii="Verdana" w:eastAsia="Calibri" w:hAnsi="Verdana" w:cs="Arial"/>
                <w:color w:val="000000"/>
              </w:rPr>
              <w:t xml:space="preserve">under 18; </w:t>
            </w:r>
          </w:p>
          <w:p w14:paraId="100AF1A1" w14:textId="77777777" w:rsidR="00BA59CB" w:rsidRPr="00BF0A25" w:rsidRDefault="00BA59CB" w:rsidP="00BA59CB">
            <w:pPr>
              <w:numPr>
                <w:ilvl w:val="0"/>
                <w:numId w:val="19"/>
              </w:numPr>
              <w:autoSpaceDE w:val="0"/>
              <w:autoSpaceDN w:val="0"/>
              <w:adjustRightInd w:val="0"/>
              <w:contextualSpacing/>
              <w:rPr>
                <w:rFonts w:ascii="Verdana" w:eastAsia="Calibri" w:hAnsi="Verdana" w:cs="Arial"/>
                <w:color w:val="000000"/>
              </w:rPr>
            </w:pPr>
            <w:r w:rsidRPr="00BF0A25">
              <w:rPr>
                <w:rFonts w:ascii="Verdana" w:eastAsia="Calibri" w:hAnsi="Verdana" w:cs="Arial"/>
                <w:color w:val="000000"/>
              </w:rPr>
              <w:t xml:space="preserve">between 18 and 65; and </w:t>
            </w:r>
          </w:p>
          <w:p w14:paraId="0EE4543B" w14:textId="77777777" w:rsidR="00BA59CB" w:rsidRPr="00BF0A25" w:rsidRDefault="00BA59CB" w:rsidP="00BA59CB">
            <w:pPr>
              <w:numPr>
                <w:ilvl w:val="0"/>
                <w:numId w:val="19"/>
              </w:numPr>
              <w:autoSpaceDE w:val="0"/>
              <w:autoSpaceDN w:val="0"/>
              <w:adjustRightInd w:val="0"/>
              <w:contextualSpacing/>
              <w:rPr>
                <w:rFonts w:ascii="Verdana" w:eastAsia="Calibri" w:hAnsi="Verdana" w:cs="Arial"/>
                <w:color w:val="000000"/>
              </w:rPr>
            </w:pPr>
            <w:r w:rsidRPr="00BF0A25">
              <w:rPr>
                <w:rFonts w:ascii="Verdana" w:eastAsia="Calibri" w:hAnsi="Verdana" w:cs="Arial"/>
                <w:color w:val="000000"/>
              </w:rPr>
              <w:t>over 65</w:t>
            </w:r>
          </w:p>
          <w:p w14:paraId="68800B63" w14:textId="77777777" w:rsidR="00BA59CB" w:rsidRPr="00BF0A25" w:rsidRDefault="00BA59CB" w:rsidP="00BA59CB">
            <w:pPr>
              <w:autoSpaceDE w:val="0"/>
              <w:autoSpaceDN w:val="0"/>
              <w:adjustRightInd w:val="0"/>
              <w:rPr>
                <w:rFonts w:ascii="Verdana" w:eastAsia="Calibri" w:hAnsi="Verdana" w:cs="Arial"/>
                <w:color w:val="000000"/>
              </w:rPr>
            </w:pPr>
          </w:p>
        </w:tc>
        <w:tc>
          <w:tcPr>
            <w:tcW w:w="1267" w:type="pct"/>
            <w:shd w:val="clear" w:color="auto" w:fill="auto"/>
          </w:tcPr>
          <w:p w14:paraId="16F070AD" w14:textId="77777777" w:rsidR="00BA59CB" w:rsidRDefault="00BA59CB" w:rsidP="00BA59CB">
            <w:pPr>
              <w:spacing w:line="276" w:lineRule="auto"/>
              <w:rPr>
                <w:rFonts w:ascii="Verdana" w:eastAsia="Calibri" w:hAnsi="Verdana" w:cs="Arial"/>
              </w:rPr>
            </w:pPr>
            <w:r>
              <w:rPr>
                <w:rFonts w:ascii="Verdana" w:eastAsia="Calibri" w:hAnsi="Verdana" w:cs="Arial"/>
              </w:rPr>
              <w:t>There is no age limit to maternity, adoption, paternity or shared parental leave. However, it is less likely that older staff will need to/want to make use of maternity leave.</w:t>
            </w:r>
          </w:p>
          <w:p w14:paraId="211F5545" w14:textId="77777777" w:rsidR="00BA59CB" w:rsidRDefault="00BA59CB" w:rsidP="00BA59CB">
            <w:pPr>
              <w:spacing w:line="276" w:lineRule="auto"/>
              <w:rPr>
                <w:rFonts w:ascii="Verdana" w:eastAsia="Calibri" w:hAnsi="Verdana" w:cs="Arial"/>
              </w:rPr>
            </w:pPr>
          </w:p>
          <w:p w14:paraId="4A17094A" w14:textId="77777777" w:rsidR="00BA59CB" w:rsidRPr="005B3349" w:rsidRDefault="00BA59CB" w:rsidP="00BA59CB">
            <w:pPr>
              <w:spacing w:line="276" w:lineRule="auto"/>
              <w:rPr>
                <w:rFonts w:ascii="Verdana" w:eastAsia="Calibri" w:hAnsi="Verdana" w:cs="Arial"/>
              </w:rPr>
            </w:pPr>
            <w:r w:rsidRPr="005B3349">
              <w:rPr>
                <w:rFonts w:ascii="Verdana" w:eastAsia="Calibri" w:hAnsi="Verdana" w:cs="Arial"/>
              </w:rPr>
              <w:t xml:space="preserve">There is no specific evidence to suggest the policy </w:t>
            </w:r>
            <w:r>
              <w:rPr>
                <w:rFonts w:ascii="Verdana" w:eastAsia="Calibri" w:hAnsi="Verdana" w:cs="Arial"/>
              </w:rPr>
              <w:t>has a disproportionate impact</w:t>
            </w:r>
            <w:r w:rsidRPr="005B3349">
              <w:rPr>
                <w:rFonts w:ascii="Verdana" w:eastAsia="Calibri" w:hAnsi="Verdana" w:cs="Arial"/>
              </w:rPr>
              <w:t xml:space="preserve"> on people </w:t>
            </w:r>
            <w:r>
              <w:rPr>
                <w:rFonts w:ascii="Verdana" w:eastAsia="Calibri" w:hAnsi="Verdana" w:cs="Arial"/>
              </w:rPr>
              <w:t xml:space="preserve">in relation </w:t>
            </w:r>
            <w:r w:rsidRPr="005B3349">
              <w:rPr>
                <w:rFonts w:ascii="Verdana" w:eastAsia="Calibri" w:hAnsi="Verdana" w:cs="Arial"/>
              </w:rPr>
              <w:t xml:space="preserve">to their </w:t>
            </w:r>
            <w:r>
              <w:rPr>
                <w:rFonts w:ascii="Verdana" w:eastAsia="Calibri" w:hAnsi="Verdana" w:cs="Arial"/>
              </w:rPr>
              <w:t>age.</w:t>
            </w:r>
          </w:p>
          <w:p w14:paraId="70CC31D3" w14:textId="77777777" w:rsidR="00BA59CB" w:rsidRPr="005B3349" w:rsidRDefault="00BA59CB" w:rsidP="00BA59CB">
            <w:pPr>
              <w:spacing w:line="276" w:lineRule="auto"/>
              <w:rPr>
                <w:rFonts w:ascii="Verdana" w:eastAsia="Calibri" w:hAnsi="Verdana" w:cs="Arial"/>
              </w:rPr>
            </w:pPr>
          </w:p>
          <w:p w14:paraId="5B4BD5F4" w14:textId="64A0529A" w:rsidR="00BA59CB" w:rsidRPr="00BF0A25" w:rsidRDefault="00BA59CB" w:rsidP="00BA59CB">
            <w:pPr>
              <w:spacing w:line="276" w:lineRule="auto"/>
              <w:rPr>
                <w:rFonts w:ascii="Verdana" w:eastAsia="Calibri" w:hAnsi="Verdana" w:cs="Arial"/>
              </w:rPr>
            </w:pPr>
            <w:r w:rsidRPr="005B3349">
              <w:rPr>
                <w:rFonts w:ascii="Verdana" w:eastAsia="Calibri" w:hAnsi="Verdana" w:cs="Arial"/>
              </w:rPr>
              <w:t xml:space="preserve">The policy and procedure prevent </w:t>
            </w:r>
            <w:r>
              <w:rPr>
                <w:rFonts w:ascii="Verdana" w:eastAsia="Calibri" w:hAnsi="Verdana" w:cs="Arial"/>
              </w:rPr>
              <w:t xml:space="preserve">indirect </w:t>
            </w:r>
            <w:r w:rsidRPr="005B3349">
              <w:rPr>
                <w:rFonts w:ascii="Verdana" w:eastAsia="Calibri" w:hAnsi="Verdana" w:cs="Arial"/>
              </w:rPr>
              <w:t>discrimination by setting out the processes that should be followed</w:t>
            </w:r>
            <w:r>
              <w:rPr>
                <w:rFonts w:ascii="Verdana" w:eastAsia="Calibri" w:hAnsi="Verdana" w:cs="Arial"/>
              </w:rPr>
              <w:t>.</w:t>
            </w:r>
          </w:p>
        </w:tc>
        <w:tc>
          <w:tcPr>
            <w:tcW w:w="1189" w:type="pct"/>
          </w:tcPr>
          <w:p w14:paraId="075BD4A0" w14:textId="77777777" w:rsidR="00BA59CB" w:rsidRPr="00BF0A25" w:rsidRDefault="00BA59CB" w:rsidP="00BA59CB">
            <w:pPr>
              <w:spacing w:line="276" w:lineRule="auto"/>
              <w:rPr>
                <w:rFonts w:ascii="Verdana" w:eastAsia="Calibri" w:hAnsi="Verdana" w:cs="Arial"/>
              </w:rPr>
            </w:pPr>
          </w:p>
        </w:tc>
        <w:tc>
          <w:tcPr>
            <w:tcW w:w="1301" w:type="pct"/>
          </w:tcPr>
          <w:p w14:paraId="68F8AF93" w14:textId="77777777" w:rsidR="00BA59CB" w:rsidRPr="00BF0A25" w:rsidRDefault="00BA59CB" w:rsidP="00BA59CB">
            <w:pPr>
              <w:spacing w:line="276" w:lineRule="auto"/>
              <w:rPr>
                <w:rFonts w:ascii="Verdana" w:eastAsia="Calibri" w:hAnsi="Verdana" w:cs="Arial"/>
              </w:rPr>
            </w:pPr>
          </w:p>
        </w:tc>
      </w:tr>
      <w:tr w:rsidR="00BA59CB" w:rsidRPr="00BF0A25" w14:paraId="26834952" w14:textId="77777777" w:rsidTr="00086733">
        <w:trPr>
          <w:trHeight w:val="416"/>
        </w:trPr>
        <w:tc>
          <w:tcPr>
            <w:tcW w:w="1243" w:type="pct"/>
            <w:shd w:val="clear" w:color="auto" w:fill="auto"/>
          </w:tcPr>
          <w:p w14:paraId="3EAF85BE" w14:textId="77777777" w:rsidR="00BA59CB" w:rsidRPr="00BF0A25" w:rsidRDefault="00BA59CB" w:rsidP="00BA59CB">
            <w:pPr>
              <w:spacing w:line="276" w:lineRule="auto"/>
              <w:rPr>
                <w:rFonts w:ascii="Verdana" w:hAnsi="Verdana" w:cs="Arial"/>
                <w:b/>
                <w:color w:val="000000"/>
              </w:rPr>
            </w:pPr>
            <w:r w:rsidRPr="00BF0A25">
              <w:rPr>
                <w:rFonts w:ascii="Verdana" w:eastAsia="Calibri" w:hAnsi="Verdana" w:cs="Arial"/>
                <w:b/>
                <w:color w:val="000000"/>
              </w:rPr>
              <w:t xml:space="preserve">6.2 </w:t>
            </w:r>
            <w:r w:rsidRPr="00BF0A25">
              <w:rPr>
                <w:rFonts w:ascii="Verdana" w:hAnsi="Verdana" w:cs="Arial"/>
                <w:b/>
                <w:color w:val="000000"/>
              </w:rPr>
              <w:t>Persons with a disability as defined in the Equality Act 2010</w:t>
            </w:r>
          </w:p>
          <w:p w14:paraId="6EAA8E21" w14:textId="77777777" w:rsidR="00BA59CB" w:rsidRPr="00BF0A25" w:rsidRDefault="00BA59CB" w:rsidP="00BA59CB">
            <w:pPr>
              <w:rPr>
                <w:rFonts w:ascii="Verdana" w:eastAsia="Calibri" w:hAnsi="Verdana" w:cs="Arial"/>
                <w:color w:val="000000"/>
              </w:rPr>
            </w:pPr>
            <w:r w:rsidRPr="00BF0A25">
              <w:rPr>
                <w:rFonts w:ascii="Verdana" w:eastAsia="Calibri" w:hAnsi="Verdana" w:cs="Arial"/>
                <w:color w:val="000000"/>
              </w:rPr>
              <w:t>Those with physical impairments, learning disability, sensory loss or impairment, mental health conditions, long-term medical conditions such as diabetes</w:t>
            </w:r>
          </w:p>
          <w:p w14:paraId="201B8C77" w14:textId="77777777" w:rsidR="00BA59CB" w:rsidRPr="00BF0A25" w:rsidRDefault="00BA59CB" w:rsidP="00BA59CB">
            <w:pPr>
              <w:rPr>
                <w:rFonts w:ascii="Verdana" w:eastAsia="Calibri" w:hAnsi="Verdana" w:cs="Arial"/>
                <w:color w:val="000000"/>
              </w:rPr>
            </w:pPr>
          </w:p>
        </w:tc>
        <w:tc>
          <w:tcPr>
            <w:tcW w:w="1267" w:type="pct"/>
            <w:shd w:val="clear" w:color="auto" w:fill="auto"/>
          </w:tcPr>
          <w:p w14:paraId="5A145F8D" w14:textId="77777777" w:rsidR="00BA59CB" w:rsidRDefault="00BA59CB" w:rsidP="00BA59CB">
            <w:pPr>
              <w:spacing w:line="276" w:lineRule="auto"/>
              <w:rPr>
                <w:rFonts w:ascii="Verdana" w:eastAsia="Calibri" w:hAnsi="Verdana" w:cs="Arial"/>
              </w:rPr>
            </w:pPr>
            <w:r w:rsidRPr="005B3349">
              <w:rPr>
                <w:rFonts w:ascii="Verdana" w:eastAsia="Calibri" w:hAnsi="Verdana" w:cs="Arial"/>
              </w:rPr>
              <w:t xml:space="preserve">There is no specific evidence to suggest the policy </w:t>
            </w:r>
            <w:r>
              <w:rPr>
                <w:rFonts w:ascii="Verdana" w:eastAsia="Calibri" w:hAnsi="Verdana" w:cs="Arial"/>
              </w:rPr>
              <w:t>has a disproportionate impact</w:t>
            </w:r>
            <w:r w:rsidRPr="005B3349">
              <w:rPr>
                <w:rFonts w:ascii="Verdana" w:eastAsia="Calibri" w:hAnsi="Verdana" w:cs="Arial"/>
              </w:rPr>
              <w:t xml:space="preserve"> on people </w:t>
            </w:r>
            <w:r>
              <w:rPr>
                <w:rFonts w:ascii="Verdana" w:eastAsia="Calibri" w:hAnsi="Verdana" w:cs="Arial"/>
              </w:rPr>
              <w:t xml:space="preserve">in relation </w:t>
            </w:r>
            <w:r w:rsidRPr="005B3349">
              <w:rPr>
                <w:rFonts w:ascii="Verdana" w:eastAsia="Calibri" w:hAnsi="Verdana" w:cs="Arial"/>
              </w:rPr>
              <w:t>to</w:t>
            </w:r>
            <w:r>
              <w:rPr>
                <w:rFonts w:ascii="Verdana" w:eastAsia="Calibri" w:hAnsi="Verdana" w:cs="Arial"/>
              </w:rPr>
              <w:t xml:space="preserve"> disability.</w:t>
            </w:r>
          </w:p>
          <w:p w14:paraId="1B0A29D0" w14:textId="58DAB9BD" w:rsidR="00BA59CB" w:rsidRPr="00BF0A25" w:rsidRDefault="00BA59CB" w:rsidP="00BA59CB">
            <w:pPr>
              <w:spacing w:line="276" w:lineRule="auto"/>
              <w:rPr>
                <w:rFonts w:ascii="Verdana" w:eastAsia="Calibri" w:hAnsi="Verdana" w:cs="Arial"/>
              </w:rPr>
            </w:pPr>
          </w:p>
        </w:tc>
        <w:tc>
          <w:tcPr>
            <w:tcW w:w="1189" w:type="pct"/>
          </w:tcPr>
          <w:p w14:paraId="6FF2CBE7" w14:textId="77777777" w:rsidR="00BA59CB" w:rsidRPr="00BF0A25" w:rsidRDefault="00BA59CB" w:rsidP="00BA59CB">
            <w:pPr>
              <w:spacing w:line="276" w:lineRule="auto"/>
              <w:rPr>
                <w:rFonts w:ascii="Verdana" w:eastAsia="Calibri" w:hAnsi="Verdana" w:cs="Arial"/>
              </w:rPr>
            </w:pPr>
          </w:p>
        </w:tc>
        <w:tc>
          <w:tcPr>
            <w:tcW w:w="1301" w:type="pct"/>
          </w:tcPr>
          <w:p w14:paraId="508557BA" w14:textId="77777777" w:rsidR="00BA59CB" w:rsidRPr="00BF0A25" w:rsidRDefault="00BA59CB" w:rsidP="00BA59CB">
            <w:pPr>
              <w:spacing w:line="276" w:lineRule="auto"/>
              <w:rPr>
                <w:rFonts w:ascii="Verdana" w:eastAsia="Calibri" w:hAnsi="Verdana" w:cs="Arial"/>
              </w:rPr>
            </w:pPr>
          </w:p>
        </w:tc>
      </w:tr>
      <w:tr w:rsidR="00BA59CB" w:rsidRPr="00BF0A25" w14:paraId="0400DD38" w14:textId="77777777" w:rsidTr="00086733">
        <w:trPr>
          <w:trHeight w:val="805"/>
        </w:trPr>
        <w:tc>
          <w:tcPr>
            <w:tcW w:w="1243" w:type="pct"/>
            <w:shd w:val="clear" w:color="auto" w:fill="auto"/>
          </w:tcPr>
          <w:p w14:paraId="15A0A4F6" w14:textId="77777777" w:rsidR="00BA59CB" w:rsidRPr="00BF0A25" w:rsidRDefault="00BA59CB" w:rsidP="00BA59CB">
            <w:pPr>
              <w:spacing w:line="276" w:lineRule="auto"/>
              <w:rPr>
                <w:rFonts w:ascii="Verdana" w:eastAsia="Calibri" w:hAnsi="Verdana" w:cs="Arial"/>
                <w:color w:val="000000"/>
              </w:rPr>
            </w:pPr>
            <w:r w:rsidRPr="00BF0A25">
              <w:rPr>
                <w:rFonts w:ascii="Verdana" w:eastAsia="Calibri" w:hAnsi="Verdana" w:cs="Arial"/>
                <w:b/>
                <w:color w:val="000000"/>
              </w:rPr>
              <w:t>6.3 People of different genders:</w:t>
            </w:r>
            <w:r w:rsidRPr="00BF0A25">
              <w:rPr>
                <w:rFonts w:ascii="Verdana" w:eastAsia="Calibri" w:hAnsi="Verdana" w:cs="Arial"/>
                <w:color w:val="000000"/>
              </w:rPr>
              <w:t xml:space="preserve"> </w:t>
            </w:r>
          </w:p>
          <w:p w14:paraId="4EE5207F" w14:textId="77777777" w:rsidR="00BA59CB" w:rsidRPr="00BF0A25" w:rsidRDefault="00BA59CB" w:rsidP="00BA59CB">
            <w:pPr>
              <w:rPr>
                <w:rFonts w:ascii="Verdana" w:eastAsia="Calibri" w:hAnsi="Verdana" w:cs="Arial"/>
                <w:color w:val="000000"/>
              </w:rPr>
            </w:pPr>
            <w:r w:rsidRPr="00BF0A25">
              <w:rPr>
                <w:rFonts w:ascii="Verdana" w:eastAsia="Calibri" w:hAnsi="Verdana" w:cs="Arial"/>
                <w:color w:val="000000"/>
              </w:rPr>
              <w:t>Consider men, women, people undergoing gender reassignment</w:t>
            </w:r>
          </w:p>
          <w:p w14:paraId="471C8BA4" w14:textId="77777777" w:rsidR="00BA59CB" w:rsidRPr="00BF0A25" w:rsidRDefault="00BA59CB" w:rsidP="00BA59CB">
            <w:pPr>
              <w:rPr>
                <w:rFonts w:ascii="Verdana" w:hAnsi="Verdana" w:cs="Arial"/>
                <w:b/>
                <w:color w:val="000000"/>
              </w:rPr>
            </w:pPr>
          </w:p>
          <w:p w14:paraId="2D25F4D0" w14:textId="77777777" w:rsidR="00BA59CB" w:rsidRPr="00BF0A25" w:rsidRDefault="00BA59CB" w:rsidP="00BA59CB">
            <w:pPr>
              <w:rPr>
                <w:rFonts w:ascii="Verdana" w:eastAsia="Calibri" w:hAnsi="Verdana" w:cs="Arial"/>
                <w:color w:val="000000"/>
              </w:rPr>
            </w:pPr>
            <w:r w:rsidRPr="00BF0A25">
              <w:rPr>
                <w:rFonts w:ascii="Verdana" w:hAnsi="Verdana" w:cs="Arial"/>
                <w:b/>
                <w:color w:val="000000"/>
              </w:rPr>
              <w:t xml:space="preserve">NB </w:t>
            </w:r>
            <w:r w:rsidRPr="00BF0A25">
              <w:rPr>
                <w:rFonts w:ascii="Verdana" w:eastAsia="Calibri" w:hAnsi="Verdana" w:cs="Arial"/>
                <w:color w:val="000000"/>
              </w:rPr>
              <w:t xml:space="preserve">Gender-reassignment is anyone who proposes to, starts, is going through or who has completed a process to change his or her gender with or without going through any medical procedures. Sometimes referred to as Trans or Transgender  </w:t>
            </w:r>
          </w:p>
          <w:p w14:paraId="242D880F" w14:textId="77777777" w:rsidR="00BA59CB" w:rsidRPr="00BF0A25" w:rsidRDefault="00BA59CB" w:rsidP="00BA59CB">
            <w:pPr>
              <w:rPr>
                <w:rFonts w:ascii="Verdana" w:eastAsia="Calibri" w:hAnsi="Verdana" w:cs="Arial"/>
                <w:b/>
                <w:color w:val="000000"/>
              </w:rPr>
            </w:pPr>
          </w:p>
        </w:tc>
        <w:tc>
          <w:tcPr>
            <w:tcW w:w="1267" w:type="pct"/>
            <w:shd w:val="clear" w:color="auto" w:fill="auto"/>
          </w:tcPr>
          <w:p w14:paraId="6CD5FD21" w14:textId="77777777" w:rsidR="00BA59CB" w:rsidRDefault="00BA59CB" w:rsidP="00BA59CB">
            <w:pPr>
              <w:spacing w:line="276" w:lineRule="auto"/>
              <w:rPr>
                <w:rFonts w:ascii="Verdana" w:eastAsia="Calibri" w:hAnsi="Verdana" w:cs="Arial"/>
              </w:rPr>
            </w:pPr>
            <w:r>
              <w:rPr>
                <w:rFonts w:ascii="Verdana" w:eastAsia="Calibri" w:hAnsi="Verdana" w:cs="Arial"/>
              </w:rPr>
              <w:t>The policy applies to all staff, regardless of gender. Trans people have an equal opportunity to apply for leave under this policy.</w:t>
            </w:r>
          </w:p>
          <w:p w14:paraId="685CBD24" w14:textId="77777777" w:rsidR="00BA59CB" w:rsidRDefault="00BA59CB" w:rsidP="00BA59CB">
            <w:pPr>
              <w:spacing w:line="276" w:lineRule="auto"/>
              <w:rPr>
                <w:rFonts w:ascii="Verdana" w:eastAsia="Calibri" w:hAnsi="Verdana" w:cs="Arial"/>
              </w:rPr>
            </w:pPr>
          </w:p>
          <w:p w14:paraId="48D10C7B" w14:textId="77777777" w:rsidR="00BA59CB" w:rsidRDefault="00BA59CB" w:rsidP="00BA59CB">
            <w:pPr>
              <w:spacing w:line="276" w:lineRule="auto"/>
              <w:rPr>
                <w:rFonts w:ascii="Verdana" w:eastAsia="Calibri" w:hAnsi="Verdana" w:cs="Arial"/>
              </w:rPr>
            </w:pPr>
            <w:r>
              <w:rPr>
                <w:rFonts w:ascii="Verdana" w:eastAsia="Calibri" w:hAnsi="Verdana" w:cs="Arial"/>
              </w:rPr>
              <w:t>The policy and procedures do treat men and women differently in that only staff who give birth can access maternity provision. However, all other provisions are available to all staff regardless of gender, provided they meet the qualifying criteria.</w:t>
            </w:r>
          </w:p>
          <w:p w14:paraId="16D8B4EF" w14:textId="77777777" w:rsidR="00BA59CB" w:rsidRDefault="00BA59CB" w:rsidP="00BA59CB">
            <w:pPr>
              <w:spacing w:line="276" w:lineRule="auto"/>
              <w:rPr>
                <w:rFonts w:ascii="Verdana" w:eastAsia="Calibri" w:hAnsi="Verdana" w:cs="Arial"/>
              </w:rPr>
            </w:pPr>
          </w:p>
          <w:p w14:paraId="12A1FE08" w14:textId="77777777" w:rsidR="00BA59CB" w:rsidRPr="005B3349" w:rsidRDefault="00BA59CB" w:rsidP="00BA59CB">
            <w:pPr>
              <w:spacing w:line="276" w:lineRule="auto"/>
              <w:rPr>
                <w:rFonts w:ascii="Verdana" w:eastAsia="Calibri" w:hAnsi="Verdana" w:cs="Arial"/>
              </w:rPr>
            </w:pPr>
            <w:r>
              <w:rPr>
                <w:rFonts w:ascii="Verdana" w:eastAsia="Calibri" w:hAnsi="Verdana" w:cs="Arial"/>
              </w:rPr>
              <w:t>The policy and procedures have been carefully written to ensure that gender-neutral language is used, with the aim of reducing or removing any discrimination in their application.</w:t>
            </w:r>
          </w:p>
          <w:p w14:paraId="0B8DC497" w14:textId="230AB532" w:rsidR="00BA59CB" w:rsidRPr="00264F21" w:rsidRDefault="00BA59CB" w:rsidP="00BA59CB">
            <w:pPr>
              <w:rPr>
                <w:rFonts w:ascii="Verdana" w:hAnsi="Verdana"/>
              </w:rPr>
            </w:pPr>
          </w:p>
        </w:tc>
        <w:tc>
          <w:tcPr>
            <w:tcW w:w="1189" w:type="pct"/>
          </w:tcPr>
          <w:p w14:paraId="58BB985D" w14:textId="6B9B3E23" w:rsidR="00BA59CB" w:rsidRPr="00D76250" w:rsidRDefault="00BA59CB" w:rsidP="00BA59CB">
            <w:pPr>
              <w:spacing w:line="276" w:lineRule="auto"/>
              <w:rPr>
                <w:rFonts w:ascii="Verdana" w:eastAsia="Calibri" w:hAnsi="Verdana" w:cs="Arial"/>
              </w:rPr>
            </w:pPr>
            <w:r>
              <w:rPr>
                <w:rFonts w:ascii="Verdana" w:eastAsia="Calibri" w:hAnsi="Verdana" w:cs="Arial"/>
              </w:rPr>
              <w:t xml:space="preserve">The Policy and Procedures are supported by the Family Leave pack on the staff intranet, which gives more explicit details to managers about the need to apply them in a gender-neutral way as far as that is possible (i.e. with the exception of Maternity Pay and Leave in the case of cis-gendered women). </w:t>
            </w:r>
          </w:p>
        </w:tc>
        <w:tc>
          <w:tcPr>
            <w:tcW w:w="1301" w:type="pct"/>
          </w:tcPr>
          <w:p w14:paraId="2FD11AE0" w14:textId="77777777" w:rsidR="00BA59CB" w:rsidRPr="00BF0A25" w:rsidRDefault="00BA59CB" w:rsidP="00BA59CB">
            <w:pPr>
              <w:spacing w:line="276" w:lineRule="auto"/>
              <w:rPr>
                <w:rFonts w:ascii="Verdana" w:eastAsia="Calibri" w:hAnsi="Verdana" w:cs="Arial"/>
              </w:rPr>
            </w:pPr>
          </w:p>
        </w:tc>
      </w:tr>
      <w:tr w:rsidR="00BA59CB" w:rsidRPr="00BF0A25" w14:paraId="053B327E" w14:textId="77777777" w:rsidTr="00086733">
        <w:trPr>
          <w:trHeight w:val="805"/>
        </w:trPr>
        <w:tc>
          <w:tcPr>
            <w:tcW w:w="1243" w:type="pct"/>
            <w:shd w:val="clear" w:color="auto" w:fill="auto"/>
          </w:tcPr>
          <w:p w14:paraId="303358A7" w14:textId="77777777" w:rsidR="00BA59CB" w:rsidRPr="00BF0A25" w:rsidRDefault="00BA59CB" w:rsidP="00BA59CB">
            <w:pPr>
              <w:spacing w:line="276" w:lineRule="auto"/>
              <w:rPr>
                <w:rFonts w:ascii="Verdana" w:hAnsi="Verdana" w:cs="Arial"/>
                <w:b/>
                <w:color w:val="000000"/>
              </w:rPr>
            </w:pPr>
            <w:r w:rsidRPr="00BF0A25">
              <w:rPr>
                <w:rFonts w:ascii="Verdana" w:eastAsia="Calibri" w:hAnsi="Verdana" w:cs="Arial"/>
                <w:b/>
                <w:color w:val="000000"/>
              </w:rPr>
              <w:t xml:space="preserve">6.4 </w:t>
            </w:r>
            <w:r w:rsidRPr="00BF0A25">
              <w:rPr>
                <w:rFonts w:ascii="Verdana" w:hAnsi="Verdana" w:cs="Arial"/>
                <w:b/>
                <w:color w:val="000000"/>
              </w:rPr>
              <w:t>People who are married or who have a civil partner.</w:t>
            </w:r>
          </w:p>
          <w:p w14:paraId="3CDCD80F" w14:textId="77777777" w:rsidR="00BA59CB" w:rsidRPr="00BF0A25" w:rsidRDefault="00BA59CB" w:rsidP="00BA59CB">
            <w:pPr>
              <w:spacing w:line="276" w:lineRule="auto"/>
              <w:rPr>
                <w:rFonts w:ascii="Verdana" w:eastAsia="Calibri" w:hAnsi="Verdana" w:cs="Arial"/>
                <w:b/>
                <w:color w:val="000000"/>
              </w:rPr>
            </w:pPr>
          </w:p>
        </w:tc>
        <w:tc>
          <w:tcPr>
            <w:tcW w:w="1267" w:type="pct"/>
            <w:shd w:val="clear" w:color="auto" w:fill="auto"/>
          </w:tcPr>
          <w:p w14:paraId="7F5985AC" w14:textId="0390AF3B" w:rsidR="00BA59CB" w:rsidRPr="00264F21" w:rsidRDefault="00BA59CB" w:rsidP="00BA59CB">
            <w:pPr>
              <w:rPr>
                <w:rFonts w:ascii="Verdana" w:hAnsi="Verdana"/>
              </w:rPr>
            </w:pPr>
            <w:r>
              <w:rPr>
                <w:rFonts w:ascii="Verdana" w:eastAsia="Calibri" w:hAnsi="Verdana" w:cs="Arial"/>
              </w:rPr>
              <w:t>The Policy and Procedures have been carefully written to ensure that no eligibility is based on marital status.</w:t>
            </w:r>
          </w:p>
        </w:tc>
        <w:tc>
          <w:tcPr>
            <w:tcW w:w="1189" w:type="pct"/>
          </w:tcPr>
          <w:p w14:paraId="286A099A" w14:textId="609F1B83" w:rsidR="00BA59CB" w:rsidRPr="00D76250" w:rsidRDefault="00BA59CB" w:rsidP="00BA59CB">
            <w:pPr>
              <w:spacing w:line="276" w:lineRule="auto"/>
              <w:rPr>
                <w:rFonts w:ascii="Verdana" w:eastAsia="Calibri" w:hAnsi="Verdana" w:cs="Arial"/>
              </w:rPr>
            </w:pPr>
            <w:r>
              <w:rPr>
                <w:rFonts w:ascii="Verdana" w:eastAsia="Calibri" w:hAnsi="Verdana" w:cs="Arial"/>
              </w:rPr>
              <w:t xml:space="preserve">The Family Leave pack on the intranet is explicit in its advice that the provisions of this policy and procedures apply to employees regardless of their marital status (including those who are single). </w:t>
            </w:r>
          </w:p>
        </w:tc>
        <w:tc>
          <w:tcPr>
            <w:tcW w:w="1301" w:type="pct"/>
          </w:tcPr>
          <w:p w14:paraId="06FF2500" w14:textId="77777777" w:rsidR="00BA59CB" w:rsidRPr="00BF0A25" w:rsidRDefault="00BA59CB" w:rsidP="00BA59CB">
            <w:pPr>
              <w:spacing w:line="276" w:lineRule="auto"/>
              <w:rPr>
                <w:rFonts w:ascii="Verdana" w:eastAsia="Calibri" w:hAnsi="Verdana" w:cs="Arial"/>
              </w:rPr>
            </w:pPr>
          </w:p>
        </w:tc>
      </w:tr>
      <w:tr w:rsidR="00BA59CB" w:rsidRPr="00BF0A25" w14:paraId="4FC7150B" w14:textId="77777777" w:rsidTr="00086733">
        <w:trPr>
          <w:trHeight w:val="569"/>
        </w:trPr>
        <w:tc>
          <w:tcPr>
            <w:tcW w:w="1243" w:type="pct"/>
            <w:shd w:val="clear" w:color="auto" w:fill="auto"/>
          </w:tcPr>
          <w:p w14:paraId="4B0CB5CF" w14:textId="77777777" w:rsidR="00BA59CB" w:rsidRPr="00BF0A25" w:rsidRDefault="00BA59CB" w:rsidP="00BA59CB">
            <w:pPr>
              <w:rPr>
                <w:rFonts w:ascii="Verdana" w:eastAsia="Calibri" w:hAnsi="Verdana" w:cs="Arial"/>
              </w:rPr>
            </w:pPr>
            <w:r w:rsidRPr="00BF0A25">
              <w:rPr>
                <w:rFonts w:ascii="Verdana" w:eastAsia="Calibri" w:hAnsi="Verdana" w:cs="Arial"/>
                <w:b/>
              </w:rPr>
              <w:t xml:space="preserve">6.5 </w:t>
            </w:r>
            <w:r w:rsidRPr="00BF0A25">
              <w:rPr>
                <w:rFonts w:ascii="Verdana" w:hAnsi="Verdana" w:cs="Arial"/>
                <w:b/>
              </w:rPr>
              <w:t>Women who are expecting a baby, who are on a break from work after having a baby, or who are breastfeeding.</w:t>
            </w:r>
            <w:r w:rsidRPr="00BF0A25">
              <w:rPr>
                <w:rFonts w:ascii="Verdana" w:hAnsi="Verdana" w:cs="Arial"/>
              </w:rPr>
              <w:t xml:space="preserve">  </w:t>
            </w:r>
          </w:p>
        </w:tc>
        <w:tc>
          <w:tcPr>
            <w:tcW w:w="1267" w:type="pct"/>
            <w:shd w:val="clear" w:color="auto" w:fill="auto"/>
          </w:tcPr>
          <w:p w14:paraId="7DEB64F6" w14:textId="77777777" w:rsidR="00BA59CB" w:rsidRPr="005B3349" w:rsidRDefault="00BA59CB" w:rsidP="00BA59CB">
            <w:pPr>
              <w:spacing w:line="276" w:lineRule="auto"/>
              <w:rPr>
                <w:rFonts w:ascii="Verdana" w:eastAsia="Calibri" w:hAnsi="Verdana" w:cs="Arial"/>
              </w:rPr>
            </w:pPr>
            <w:r>
              <w:rPr>
                <w:rFonts w:ascii="Verdana" w:eastAsia="Calibri" w:hAnsi="Verdana" w:cs="Arial"/>
              </w:rPr>
              <w:t>The policy provides a framework to ensure that those who meet the qualification criteria will receive their statutory and contractual entitlements and therefore there is a potential positive impact on women who are expecting a baby, who are on a break from work after having a baby, or who are breastfeeding.</w:t>
            </w:r>
          </w:p>
          <w:p w14:paraId="5620D7E6" w14:textId="45C050DF" w:rsidR="00BA59CB" w:rsidRPr="00264F21" w:rsidRDefault="00BA59CB" w:rsidP="00BA59CB">
            <w:pPr>
              <w:rPr>
                <w:rFonts w:ascii="Verdana" w:hAnsi="Verdana"/>
              </w:rPr>
            </w:pPr>
          </w:p>
        </w:tc>
        <w:tc>
          <w:tcPr>
            <w:tcW w:w="1189" w:type="pct"/>
          </w:tcPr>
          <w:p w14:paraId="45077E4D" w14:textId="77777777" w:rsidR="00BA59CB" w:rsidRPr="00D76250" w:rsidRDefault="00BA59CB" w:rsidP="00BA59CB">
            <w:pPr>
              <w:spacing w:line="276" w:lineRule="auto"/>
              <w:rPr>
                <w:rFonts w:ascii="Verdana" w:eastAsia="Calibri" w:hAnsi="Verdana" w:cs="Arial"/>
              </w:rPr>
            </w:pPr>
          </w:p>
        </w:tc>
        <w:tc>
          <w:tcPr>
            <w:tcW w:w="1301" w:type="pct"/>
          </w:tcPr>
          <w:p w14:paraId="4B853174" w14:textId="77777777" w:rsidR="00BA59CB" w:rsidRPr="00BF0A25" w:rsidRDefault="00BA59CB" w:rsidP="00BA59CB">
            <w:pPr>
              <w:spacing w:line="276" w:lineRule="auto"/>
              <w:rPr>
                <w:rFonts w:ascii="Verdana" w:eastAsia="Calibri" w:hAnsi="Verdana" w:cs="Arial"/>
              </w:rPr>
            </w:pPr>
          </w:p>
        </w:tc>
      </w:tr>
      <w:tr w:rsidR="00BA59CB" w:rsidRPr="00BF0A25" w14:paraId="4402B1A0" w14:textId="77777777" w:rsidTr="00086733">
        <w:trPr>
          <w:trHeight w:val="805"/>
        </w:trPr>
        <w:tc>
          <w:tcPr>
            <w:tcW w:w="1243" w:type="pct"/>
            <w:shd w:val="clear" w:color="auto" w:fill="auto"/>
          </w:tcPr>
          <w:p w14:paraId="237F2209" w14:textId="77777777" w:rsidR="00BA59CB" w:rsidRPr="00BF0A25" w:rsidRDefault="00BA59CB" w:rsidP="00BA59CB">
            <w:pPr>
              <w:rPr>
                <w:rFonts w:ascii="Verdana" w:eastAsia="Calibri" w:hAnsi="Verdana" w:cs="Arial"/>
                <w:b/>
              </w:rPr>
            </w:pPr>
            <w:r w:rsidRPr="00BF0A25">
              <w:rPr>
                <w:rFonts w:ascii="Verdana" w:eastAsia="Calibri" w:hAnsi="Verdana" w:cs="Arial"/>
                <w:b/>
              </w:rPr>
              <w:t xml:space="preserve">6.6 </w:t>
            </w:r>
            <w:r w:rsidRPr="00BF0A25">
              <w:rPr>
                <w:rFonts w:ascii="Verdana" w:hAnsi="Verdana" w:cs="Arial"/>
                <w:b/>
              </w:rPr>
              <w:t>People of a different race, nationality, colour, culture or ethnic origin including</w:t>
            </w:r>
            <w:r w:rsidRPr="00BF0A25">
              <w:rPr>
                <w:rFonts w:ascii="Verdana" w:eastAsia="Calibri" w:hAnsi="Verdana" w:cs="Arial"/>
                <w:b/>
              </w:rPr>
              <w:t xml:space="preserve"> non-English speakers, gypsies/travellers, migrant workers</w:t>
            </w:r>
          </w:p>
          <w:p w14:paraId="5F498158" w14:textId="77777777" w:rsidR="00BA59CB" w:rsidRPr="00BF0A25" w:rsidRDefault="00BA59CB" w:rsidP="00BA59CB">
            <w:pPr>
              <w:rPr>
                <w:rFonts w:ascii="Verdana" w:eastAsia="Calibri" w:hAnsi="Verdana" w:cs="Arial"/>
                <w:b/>
              </w:rPr>
            </w:pPr>
          </w:p>
        </w:tc>
        <w:tc>
          <w:tcPr>
            <w:tcW w:w="1267" w:type="pct"/>
            <w:shd w:val="clear" w:color="auto" w:fill="auto"/>
          </w:tcPr>
          <w:p w14:paraId="21F3F126" w14:textId="481F8ACA" w:rsidR="00BA59CB" w:rsidRDefault="00BA59CB" w:rsidP="00BA59CB">
            <w:r w:rsidRPr="005B3349">
              <w:rPr>
                <w:rFonts w:ascii="Verdana" w:eastAsia="Calibri" w:hAnsi="Verdana" w:cs="Arial"/>
              </w:rPr>
              <w:t xml:space="preserve">There is no specific evidence to suggest the policy </w:t>
            </w:r>
            <w:r>
              <w:rPr>
                <w:rFonts w:ascii="Verdana" w:eastAsia="Calibri" w:hAnsi="Verdana" w:cs="Arial"/>
              </w:rPr>
              <w:t>has a disproportionate impact</w:t>
            </w:r>
            <w:r w:rsidRPr="005B3349">
              <w:rPr>
                <w:rFonts w:ascii="Verdana" w:eastAsia="Calibri" w:hAnsi="Verdana" w:cs="Arial"/>
              </w:rPr>
              <w:t xml:space="preserve"> on people </w:t>
            </w:r>
            <w:r>
              <w:rPr>
                <w:rFonts w:ascii="Verdana" w:eastAsia="Calibri" w:hAnsi="Verdana" w:cs="Arial"/>
              </w:rPr>
              <w:t xml:space="preserve">in relation </w:t>
            </w:r>
            <w:r w:rsidRPr="005B3349">
              <w:rPr>
                <w:rFonts w:ascii="Verdana" w:eastAsia="Calibri" w:hAnsi="Verdana" w:cs="Arial"/>
              </w:rPr>
              <w:t>to</w:t>
            </w:r>
            <w:r>
              <w:rPr>
                <w:rFonts w:ascii="Verdana" w:eastAsia="Calibri" w:hAnsi="Verdana" w:cs="Arial"/>
              </w:rPr>
              <w:t xml:space="preserve"> race, nationality, culture or ethnic origin.</w:t>
            </w:r>
          </w:p>
        </w:tc>
        <w:tc>
          <w:tcPr>
            <w:tcW w:w="1189" w:type="pct"/>
          </w:tcPr>
          <w:p w14:paraId="26771307" w14:textId="77777777" w:rsidR="00BA59CB" w:rsidRPr="00D76250" w:rsidRDefault="00BA59CB" w:rsidP="00BA59CB">
            <w:pPr>
              <w:spacing w:line="276" w:lineRule="auto"/>
              <w:rPr>
                <w:rFonts w:ascii="Verdana" w:eastAsia="Calibri" w:hAnsi="Verdana" w:cs="Arial"/>
              </w:rPr>
            </w:pPr>
          </w:p>
        </w:tc>
        <w:tc>
          <w:tcPr>
            <w:tcW w:w="1301" w:type="pct"/>
          </w:tcPr>
          <w:p w14:paraId="4121AD50" w14:textId="77777777" w:rsidR="00BA59CB" w:rsidRPr="00BF0A25" w:rsidRDefault="00BA59CB" w:rsidP="00BA59CB">
            <w:pPr>
              <w:spacing w:line="276" w:lineRule="auto"/>
              <w:rPr>
                <w:rFonts w:ascii="Verdana" w:eastAsia="Calibri" w:hAnsi="Verdana" w:cs="Arial"/>
              </w:rPr>
            </w:pPr>
          </w:p>
        </w:tc>
      </w:tr>
      <w:tr w:rsidR="00BA59CB" w:rsidRPr="00BF0A25" w14:paraId="37145BF1" w14:textId="77777777" w:rsidTr="00086733">
        <w:trPr>
          <w:trHeight w:val="805"/>
        </w:trPr>
        <w:tc>
          <w:tcPr>
            <w:tcW w:w="1243" w:type="pct"/>
            <w:shd w:val="clear" w:color="auto" w:fill="auto"/>
          </w:tcPr>
          <w:p w14:paraId="36651F9E" w14:textId="77777777" w:rsidR="00BA59CB" w:rsidRPr="00BF0A25" w:rsidRDefault="00BA59CB" w:rsidP="00BA59CB">
            <w:pPr>
              <w:rPr>
                <w:rFonts w:ascii="Verdana" w:hAnsi="Verdana" w:cs="Arial"/>
              </w:rPr>
            </w:pPr>
            <w:r w:rsidRPr="00BF0A25">
              <w:rPr>
                <w:rFonts w:ascii="Verdana" w:eastAsia="Calibri" w:hAnsi="Verdana" w:cs="Arial"/>
                <w:b/>
              </w:rPr>
              <w:t>6.7</w:t>
            </w:r>
            <w:r w:rsidRPr="00BF0A25">
              <w:rPr>
                <w:rFonts w:ascii="Verdana" w:hAnsi="Verdana" w:cs="Arial"/>
                <w:b/>
              </w:rPr>
              <w:t xml:space="preserve"> People with a religion or belief or with no religion or belief</w:t>
            </w:r>
            <w:r w:rsidRPr="00BF0A25">
              <w:rPr>
                <w:rFonts w:ascii="Verdana" w:hAnsi="Verdana" w:cs="Arial"/>
              </w:rPr>
              <w:t xml:space="preserve">.   </w:t>
            </w:r>
          </w:p>
          <w:p w14:paraId="607AB7BB" w14:textId="77777777" w:rsidR="00BA59CB" w:rsidRPr="00BF0A25" w:rsidRDefault="00BA59CB" w:rsidP="00BA59CB">
            <w:pPr>
              <w:rPr>
                <w:rFonts w:ascii="Verdana" w:hAnsi="Verdana" w:cs="Arial"/>
              </w:rPr>
            </w:pPr>
            <w:r w:rsidRPr="00BF0A25">
              <w:rPr>
                <w:rFonts w:ascii="Verdana" w:hAnsi="Verdana" w:cs="Arial"/>
              </w:rPr>
              <w:t>The term ‘religion’ includes a religious or philosophical belief</w:t>
            </w:r>
          </w:p>
          <w:p w14:paraId="5EE757C6" w14:textId="77777777" w:rsidR="00BA59CB" w:rsidRPr="00BF0A25" w:rsidRDefault="00BA59CB" w:rsidP="00BA59CB">
            <w:pPr>
              <w:rPr>
                <w:rFonts w:ascii="Verdana" w:eastAsia="Calibri" w:hAnsi="Verdana" w:cs="Arial"/>
              </w:rPr>
            </w:pPr>
          </w:p>
        </w:tc>
        <w:tc>
          <w:tcPr>
            <w:tcW w:w="1267" w:type="pct"/>
            <w:shd w:val="clear" w:color="auto" w:fill="auto"/>
          </w:tcPr>
          <w:p w14:paraId="043874B6" w14:textId="0585594A" w:rsidR="00BA59CB" w:rsidRPr="00EA6667" w:rsidRDefault="00BA59CB" w:rsidP="00BA59CB">
            <w:pPr>
              <w:rPr>
                <w:rFonts w:ascii="Verdana" w:hAnsi="Verdana"/>
              </w:rPr>
            </w:pPr>
            <w:r w:rsidRPr="005B3349">
              <w:rPr>
                <w:rFonts w:ascii="Verdana" w:eastAsia="Calibri" w:hAnsi="Verdana" w:cs="Arial"/>
              </w:rPr>
              <w:t xml:space="preserve">There is no specific evidence to suggest the policy </w:t>
            </w:r>
            <w:r>
              <w:rPr>
                <w:rFonts w:ascii="Verdana" w:eastAsia="Calibri" w:hAnsi="Verdana" w:cs="Arial"/>
              </w:rPr>
              <w:t>has a disproportionate impact</w:t>
            </w:r>
            <w:r w:rsidRPr="005B3349">
              <w:rPr>
                <w:rFonts w:ascii="Verdana" w:eastAsia="Calibri" w:hAnsi="Verdana" w:cs="Arial"/>
              </w:rPr>
              <w:t xml:space="preserve"> on people </w:t>
            </w:r>
            <w:r>
              <w:rPr>
                <w:rFonts w:ascii="Verdana" w:eastAsia="Calibri" w:hAnsi="Verdana" w:cs="Arial"/>
              </w:rPr>
              <w:t xml:space="preserve">in relation </w:t>
            </w:r>
            <w:r w:rsidRPr="005B3349">
              <w:rPr>
                <w:rFonts w:ascii="Verdana" w:eastAsia="Calibri" w:hAnsi="Verdana" w:cs="Arial"/>
              </w:rPr>
              <w:t xml:space="preserve">to </w:t>
            </w:r>
            <w:r>
              <w:rPr>
                <w:rFonts w:ascii="Verdana" w:eastAsia="Calibri" w:hAnsi="Verdana" w:cs="Arial"/>
              </w:rPr>
              <w:t>belief of lack of belief.</w:t>
            </w:r>
          </w:p>
        </w:tc>
        <w:tc>
          <w:tcPr>
            <w:tcW w:w="1189" w:type="pct"/>
          </w:tcPr>
          <w:p w14:paraId="04E2296F" w14:textId="77777777" w:rsidR="00BA59CB" w:rsidRPr="00D76250" w:rsidRDefault="00BA59CB" w:rsidP="00BA59CB">
            <w:pPr>
              <w:spacing w:line="276" w:lineRule="auto"/>
              <w:rPr>
                <w:rFonts w:ascii="Verdana" w:eastAsia="Calibri" w:hAnsi="Verdana" w:cs="Arial"/>
              </w:rPr>
            </w:pPr>
          </w:p>
        </w:tc>
        <w:tc>
          <w:tcPr>
            <w:tcW w:w="1301" w:type="pct"/>
          </w:tcPr>
          <w:p w14:paraId="735C4D74" w14:textId="77777777" w:rsidR="00BA59CB" w:rsidRPr="00BF0A25" w:rsidRDefault="00BA59CB" w:rsidP="00BA59CB">
            <w:pPr>
              <w:spacing w:line="276" w:lineRule="auto"/>
              <w:rPr>
                <w:rFonts w:ascii="Verdana" w:eastAsia="Calibri" w:hAnsi="Verdana" w:cs="Arial"/>
              </w:rPr>
            </w:pPr>
          </w:p>
        </w:tc>
      </w:tr>
      <w:tr w:rsidR="00BA59CB" w:rsidRPr="00BF0A25" w14:paraId="3D1A2971" w14:textId="77777777" w:rsidTr="00086733">
        <w:trPr>
          <w:trHeight w:val="805"/>
        </w:trPr>
        <w:tc>
          <w:tcPr>
            <w:tcW w:w="1243" w:type="pct"/>
            <w:shd w:val="clear" w:color="auto" w:fill="auto"/>
          </w:tcPr>
          <w:p w14:paraId="23180FAF" w14:textId="77777777" w:rsidR="00BA59CB" w:rsidRPr="00BF0A25" w:rsidRDefault="00BA59CB" w:rsidP="00BA59CB">
            <w:pPr>
              <w:rPr>
                <w:rFonts w:ascii="Verdana" w:eastAsia="Calibri" w:hAnsi="Verdana" w:cs="Arial"/>
              </w:rPr>
            </w:pPr>
            <w:r w:rsidRPr="00BF0A25">
              <w:rPr>
                <w:rFonts w:ascii="Verdana" w:eastAsia="Calibri" w:hAnsi="Verdana" w:cs="Arial"/>
                <w:b/>
              </w:rPr>
              <w:t>6.8 People who are attracted to other people of</w:t>
            </w:r>
            <w:r w:rsidRPr="00BF0A25">
              <w:rPr>
                <w:rFonts w:ascii="Verdana" w:eastAsia="Calibri" w:hAnsi="Verdana" w:cs="Arial"/>
              </w:rPr>
              <w:t>:</w:t>
            </w:r>
          </w:p>
          <w:p w14:paraId="6D1E6BF6" w14:textId="77777777" w:rsidR="00BA59CB" w:rsidRPr="00BF0A25" w:rsidRDefault="00BA59CB" w:rsidP="00BA59CB">
            <w:pPr>
              <w:pStyle w:val="ListParagraph"/>
              <w:numPr>
                <w:ilvl w:val="0"/>
                <w:numId w:val="23"/>
              </w:numPr>
              <w:rPr>
                <w:rFonts w:ascii="Verdana" w:eastAsia="Calibri" w:hAnsi="Verdana" w:cs="Arial"/>
              </w:rPr>
            </w:pPr>
            <w:r w:rsidRPr="00BF0A25">
              <w:rPr>
                <w:rFonts w:ascii="Verdana" w:eastAsia="Calibri" w:hAnsi="Verdana" w:cs="Arial"/>
              </w:rPr>
              <w:t>the opposite sex (heterosexual);</w:t>
            </w:r>
          </w:p>
          <w:p w14:paraId="4320AFD5" w14:textId="77777777" w:rsidR="00BA59CB" w:rsidRPr="00BF0A25" w:rsidRDefault="00BA59CB" w:rsidP="00BA59CB">
            <w:pPr>
              <w:pStyle w:val="ListParagraph"/>
              <w:numPr>
                <w:ilvl w:val="0"/>
                <w:numId w:val="23"/>
              </w:numPr>
              <w:rPr>
                <w:rFonts w:ascii="Verdana" w:eastAsia="Calibri" w:hAnsi="Verdana" w:cs="Arial"/>
              </w:rPr>
            </w:pPr>
            <w:r w:rsidRPr="00BF0A25">
              <w:rPr>
                <w:rFonts w:ascii="Verdana" w:eastAsia="Calibri" w:hAnsi="Verdana" w:cs="Arial"/>
              </w:rPr>
              <w:t>the same sex (lesbian or gay);</w:t>
            </w:r>
          </w:p>
          <w:p w14:paraId="580654C5" w14:textId="77777777" w:rsidR="00BA59CB" w:rsidRPr="00D45A4A" w:rsidRDefault="00BA59CB" w:rsidP="00BA59CB">
            <w:pPr>
              <w:pStyle w:val="ListParagraph"/>
              <w:numPr>
                <w:ilvl w:val="0"/>
                <w:numId w:val="23"/>
              </w:numPr>
              <w:rPr>
                <w:rFonts w:ascii="Verdana" w:eastAsia="Calibri" w:hAnsi="Verdana" w:cs="Arial"/>
              </w:rPr>
            </w:pPr>
            <w:r w:rsidRPr="00BF0A25">
              <w:rPr>
                <w:rFonts w:ascii="Verdana" w:eastAsia="Calibri" w:hAnsi="Verdana" w:cs="Arial"/>
              </w:rPr>
              <w:t>both sexes (bisexual)</w:t>
            </w:r>
          </w:p>
        </w:tc>
        <w:tc>
          <w:tcPr>
            <w:tcW w:w="1267" w:type="pct"/>
            <w:shd w:val="clear" w:color="auto" w:fill="auto"/>
          </w:tcPr>
          <w:p w14:paraId="53886FC8" w14:textId="77777777" w:rsidR="00BA59CB" w:rsidRDefault="00BA59CB" w:rsidP="00BA59CB">
            <w:pPr>
              <w:spacing w:line="276" w:lineRule="auto"/>
              <w:rPr>
                <w:rFonts w:ascii="Verdana" w:eastAsia="Calibri" w:hAnsi="Verdana" w:cs="Arial"/>
              </w:rPr>
            </w:pPr>
            <w:r>
              <w:rPr>
                <w:rFonts w:ascii="Verdana" w:eastAsia="Calibri" w:hAnsi="Verdana" w:cs="Arial"/>
              </w:rPr>
              <w:t xml:space="preserve">The policy is explicit in applying to all parental partnerships/couples regardless of sexual orientation. </w:t>
            </w:r>
          </w:p>
          <w:p w14:paraId="07604247" w14:textId="716EAAC0" w:rsidR="00BA59CB" w:rsidRDefault="00BA59CB" w:rsidP="00BA59CB">
            <w:r>
              <w:rPr>
                <w:rFonts w:ascii="Verdana" w:eastAsia="Calibri" w:hAnsi="Verdana" w:cs="Arial"/>
              </w:rPr>
              <w:t>The support available to couples who choose to adopt a child through surrogacy arrangements are also explicitly included, along with the support available for people undergoing IVF treatment, which could have a positive impact on those same-sex couples who opt to follow these routes to creating their family.</w:t>
            </w:r>
          </w:p>
          <w:p w14:paraId="10951C02" w14:textId="3C8618CC" w:rsidR="00BA59CB" w:rsidRPr="00BA59CB" w:rsidRDefault="00BA59CB" w:rsidP="00BA59CB">
            <w:pPr>
              <w:tabs>
                <w:tab w:val="left" w:pos="1130"/>
              </w:tabs>
            </w:pPr>
          </w:p>
        </w:tc>
        <w:tc>
          <w:tcPr>
            <w:tcW w:w="1189" w:type="pct"/>
          </w:tcPr>
          <w:p w14:paraId="3B1221DF" w14:textId="77777777" w:rsidR="00BA59CB" w:rsidRPr="00D76250" w:rsidRDefault="00BA59CB" w:rsidP="00BA59CB">
            <w:pPr>
              <w:spacing w:line="276" w:lineRule="auto"/>
              <w:rPr>
                <w:rFonts w:ascii="Verdana" w:eastAsia="Calibri" w:hAnsi="Verdana" w:cs="Arial"/>
              </w:rPr>
            </w:pPr>
          </w:p>
        </w:tc>
        <w:tc>
          <w:tcPr>
            <w:tcW w:w="1301" w:type="pct"/>
          </w:tcPr>
          <w:p w14:paraId="41AA4B5E" w14:textId="77777777" w:rsidR="00BA59CB" w:rsidRPr="00BF0A25" w:rsidRDefault="00BA59CB" w:rsidP="00BA59CB">
            <w:pPr>
              <w:spacing w:line="276" w:lineRule="auto"/>
              <w:rPr>
                <w:rFonts w:ascii="Verdana" w:eastAsia="Calibri" w:hAnsi="Verdana" w:cs="Arial"/>
              </w:rPr>
            </w:pPr>
          </w:p>
        </w:tc>
      </w:tr>
      <w:tr w:rsidR="00BA59CB" w:rsidRPr="00BF0A25" w14:paraId="79DA884D" w14:textId="77777777" w:rsidTr="00086733">
        <w:trPr>
          <w:trHeight w:val="562"/>
        </w:trPr>
        <w:tc>
          <w:tcPr>
            <w:tcW w:w="1243" w:type="pct"/>
            <w:shd w:val="clear" w:color="auto" w:fill="auto"/>
          </w:tcPr>
          <w:p w14:paraId="335AFD27" w14:textId="129241C8" w:rsidR="00BA59CB" w:rsidRPr="00BF0A25" w:rsidRDefault="00BA59CB" w:rsidP="00BA59CB">
            <w:pPr>
              <w:rPr>
                <w:rFonts w:ascii="Verdana" w:eastAsia="Calibri" w:hAnsi="Verdana" w:cs="Arial"/>
                <w:b/>
              </w:rPr>
            </w:pPr>
            <w:r>
              <w:rPr>
                <w:rFonts w:ascii="Verdana" w:eastAsia="Calibri" w:hAnsi="Verdana" w:cs="Arial"/>
                <w:b/>
              </w:rPr>
              <w:t>6.9</w:t>
            </w:r>
            <w:r w:rsidRPr="00BF0A25">
              <w:rPr>
                <w:rFonts w:ascii="Verdana" w:eastAsia="Calibri" w:hAnsi="Verdana" w:cs="Arial"/>
                <w:b/>
              </w:rPr>
              <w:t xml:space="preserve"> People according to their income related group: </w:t>
            </w:r>
          </w:p>
          <w:p w14:paraId="44AE9370" w14:textId="77777777" w:rsidR="00BA59CB" w:rsidRPr="00BF0A25" w:rsidRDefault="00BA59CB" w:rsidP="00BA59CB">
            <w:pPr>
              <w:rPr>
                <w:rFonts w:ascii="Verdana" w:eastAsia="Calibri" w:hAnsi="Verdana" w:cs="Arial"/>
              </w:rPr>
            </w:pPr>
            <w:r w:rsidRPr="00BF0A25">
              <w:rPr>
                <w:rFonts w:ascii="Verdana" w:eastAsia="Calibri" w:hAnsi="Verdana" w:cs="Arial"/>
              </w:rPr>
              <w:t>Consider people</w:t>
            </w:r>
            <w:r w:rsidRPr="00BF0A25">
              <w:rPr>
                <w:rFonts w:ascii="Verdana" w:eastAsia="Calibri" w:hAnsi="Verdana" w:cs="Arial"/>
                <w:b/>
              </w:rPr>
              <w:t xml:space="preserve"> </w:t>
            </w:r>
            <w:r w:rsidRPr="00BF0A25">
              <w:rPr>
                <w:rFonts w:ascii="Verdana" w:eastAsia="Calibri" w:hAnsi="Verdana" w:cs="Arial"/>
              </w:rPr>
              <w:t>on low income, economically inactive, unemployed/workless, people who are unable to work due to ill-health</w:t>
            </w:r>
          </w:p>
          <w:p w14:paraId="785B1A75" w14:textId="77777777" w:rsidR="00BA59CB" w:rsidRPr="00BF0A25" w:rsidRDefault="00BA59CB" w:rsidP="00BA59CB">
            <w:pPr>
              <w:rPr>
                <w:rFonts w:ascii="Verdana" w:eastAsia="Calibri" w:hAnsi="Verdana" w:cs="Arial"/>
              </w:rPr>
            </w:pPr>
          </w:p>
        </w:tc>
        <w:tc>
          <w:tcPr>
            <w:tcW w:w="1267" w:type="pct"/>
            <w:shd w:val="clear" w:color="auto" w:fill="auto"/>
          </w:tcPr>
          <w:p w14:paraId="5A12F47C" w14:textId="3F2A0414" w:rsidR="00BA59CB" w:rsidRPr="00BA59CB" w:rsidRDefault="00BA59CB" w:rsidP="00BA59CB">
            <w:pPr>
              <w:rPr>
                <w:rFonts w:ascii="Verdana" w:hAnsi="Verdana"/>
              </w:rPr>
            </w:pPr>
            <w:r>
              <w:rPr>
                <w:rFonts w:ascii="Verdana" w:hAnsi="Verdana"/>
              </w:rPr>
              <w:t xml:space="preserve">The Policy makes provision for employees to receive Occupational Maternity and Adoption pay that is more generous than the government’s Statutory Pay, enabling staff to be able to balance home and work responsibilities better as well as remaining in employment. This is further enhanced by organisational flexibility around organising work both before and after leave. </w:t>
            </w:r>
          </w:p>
        </w:tc>
        <w:tc>
          <w:tcPr>
            <w:tcW w:w="1189" w:type="pct"/>
          </w:tcPr>
          <w:p w14:paraId="243A2E29" w14:textId="4029BB2A" w:rsidR="00BA59CB" w:rsidRPr="00D76250" w:rsidRDefault="00BA59CB" w:rsidP="00BA59CB">
            <w:pPr>
              <w:spacing w:line="276" w:lineRule="auto"/>
              <w:rPr>
                <w:rFonts w:ascii="Verdana" w:eastAsia="Calibri" w:hAnsi="Verdana" w:cs="Arial"/>
              </w:rPr>
            </w:pPr>
            <w:r>
              <w:rPr>
                <w:rFonts w:ascii="Verdana" w:eastAsia="Calibri" w:hAnsi="Verdana" w:cs="Arial"/>
              </w:rPr>
              <w:t xml:space="preserve">The supporting Family Leave pack provides additional detail for employees and managers about the importance of flexibility and understanding, to ensure that staff feel able to balance </w:t>
            </w:r>
            <w:r w:rsidR="00520803">
              <w:rPr>
                <w:rFonts w:ascii="Verdana" w:eastAsia="Calibri" w:hAnsi="Verdana" w:cs="Arial"/>
              </w:rPr>
              <w:t xml:space="preserve">the needs of their work and their new family. It also provides advice and support around matters of pay, to enable employees to better plan for their financial situation when they are on leave. </w:t>
            </w:r>
          </w:p>
        </w:tc>
        <w:tc>
          <w:tcPr>
            <w:tcW w:w="1301" w:type="pct"/>
          </w:tcPr>
          <w:p w14:paraId="6709B10F" w14:textId="77777777" w:rsidR="00BA59CB" w:rsidRPr="00BF0A25" w:rsidRDefault="00BA59CB" w:rsidP="00BA59CB">
            <w:pPr>
              <w:spacing w:line="276" w:lineRule="auto"/>
              <w:rPr>
                <w:rFonts w:ascii="Verdana" w:eastAsia="Calibri" w:hAnsi="Verdana" w:cs="Arial"/>
              </w:rPr>
            </w:pPr>
          </w:p>
        </w:tc>
      </w:tr>
      <w:tr w:rsidR="00520803" w:rsidRPr="00BF0A25" w14:paraId="6884CB77" w14:textId="77777777" w:rsidTr="00086733">
        <w:trPr>
          <w:trHeight w:val="698"/>
        </w:trPr>
        <w:tc>
          <w:tcPr>
            <w:tcW w:w="1243" w:type="pct"/>
            <w:shd w:val="clear" w:color="auto" w:fill="auto"/>
          </w:tcPr>
          <w:p w14:paraId="13E94957" w14:textId="26040296" w:rsidR="00520803" w:rsidRPr="00BF0A25" w:rsidRDefault="00520803" w:rsidP="00520803">
            <w:pPr>
              <w:rPr>
                <w:rFonts w:ascii="Verdana" w:eastAsia="Calibri" w:hAnsi="Verdana" w:cs="Arial"/>
              </w:rPr>
            </w:pPr>
            <w:r>
              <w:rPr>
                <w:rFonts w:ascii="Verdana" w:eastAsia="Calibri" w:hAnsi="Verdana" w:cs="Arial"/>
                <w:b/>
              </w:rPr>
              <w:t>6.10</w:t>
            </w:r>
            <w:r w:rsidRPr="00BF0A25">
              <w:rPr>
                <w:rFonts w:ascii="Verdana" w:eastAsia="Calibri" w:hAnsi="Verdana" w:cs="Arial"/>
                <w:b/>
              </w:rPr>
              <w:t xml:space="preserve"> People according to where they live: </w:t>
            </w:r>
            <w:r w:rsidRPr="00BF0A25">
              <w:rPr>
                <w:rFonts w:ascii="Verdana" w:eastAsia="Calibri" w:hAnsi="Verdana" w:cs="Arial"/>
              </w:rPr>
              <w:t>Consider people living in areas known to exhibit poor economic and/or health indicators, people unable to access services and facilities</w:t>
            </w:r>
          </w:p>
        </w:tc>
        <w:tc>
          <w:tcPr>
            <w:tcW w:w="1267" w:type="pct"/>
            <w:shd w:val="clear" w:color="auto" w:fill="auto"/>
          </w:tcPr>
          <w:p w14:paraId="77AF4719" w14:textId="458DD5A2" w:rsidR="00520803" w:rsidRPr="00D76250" w:rsidRDefault="00520803" w:rsidP="00520803">
            <w:pPr>
              <w:spacing w:line="276" w:lineRule="auto"/>
              <w:rPr>
                <w:rFonts w:ascii="Verdana" w:eastAsia="Calibri" w:hAnsi="Verdana" w:cs="Arial"/>
              </w:rPr>
            </w:pPr>
            <w:r w:rsidRPr="005B3349">
              <w:rPr>
                <w:rFonts w:ascii="Verdana" w:eastAsia="Calibri" w:hAnsi="Verdana" w:cs="Arial"/>
              </w:rPr>
              <w:t xml:space="preserve">There is no specific evidence to suggest the policy </w:t>
            </w:r>
            <w:r>
              <w:rPr>
                <w:rFonts w:ascii="Verdana" w:eastAsia="Calibri" w:hAnsi="Verdana" w:cs="Arial"/>
              </w:rPr>
              <w:t>has a disproportionate impact</w:t>
            </w:r>
            <w:r w:rsidRPr="005B3349">
              <w:rPr>
                <w:rFonts w:ascii="Verdana" w:eastAsia="Calibri" w:hAnsi="Verdana" w:cs="Arial"/>
              </w:rPr>
              <w:t xml:space="preserve"> on</w:t>
            </w:r>
            <w:r>
              <w:rPr>
                <w:rFonts w:ascii="Verdana" w:eastAsia="Calibri" w:hAnsi="Verdana" w:cs="Arial"/>
              </w:rPr>
              <w:t xml:space="preserve"> people according to where they live.</w:t>
            </w:r>
          </w:p>
        </w:tc>
        <w:tc>
          <w:tcPr>
            <w:tcW w:w="1189" w:type="pct"/>
          </w:tcPr>
          <w:p w14:paraId="1A4788A3" w14:textId="77777777" w:rsidR="00520803" w:rsidRPr="00D76250" w:rsidRDefault="00520803" w:rsidP="00520803">
            <w:pPr>
              <w:spacing w:line="276" w:lineRule="auto"/>
              <w:rPr>
                <w:rFonts w:ascii="Verdana" w:eastAsia="Calibri" w:hAnsi="Verdana" w:cs="Arial"/>
              </w:rPr>
            </w:pPr>
          </w:p>
        </w:tc>
        <w:tc>
          <w:tcPr>
            <w:tcW w:w="1301" w:type="pct"/>
          </w:tcPr>
          <w:p w14:paraId="4551A71D" w14:textId="77777777" w:rsidR="00520803" w:rsidRPr="00BF0A25" w:rsidRDefault="00520803" w:rsidP="00520803">
            <w:pPr>
              <w:spacing w:line="276" w:lineRule="auto"/>
              <w:rPr>
                <w:rFonts w:ascii="Verdana" w:eastAsia="Calibri" w:hAnsi="Verdana" w:cs="Arial"/>
              </w:rPr>
            </w:pPr>
          </w:p>
        </w:tc>
      </w:tr>
      <w:tr w:rsidR="00520803" w:rsidRPr="00BF0A25" w14:paraId="72B6F03D" w14:textId="77777777" w:rsidTr="000A4FEE">
        <w:trPr>
          <w:trHeight w:val="805"/>
        </w:trPr>
        <w:tc>
          <w:tcPr>
            <w:tcW w:w="1243" w:type="pct"/>
            <w:tcBorders>
              <w:bottom w:val="single" w:sz="4" w:space="0" w:color="auto"/>
            </w:tcBorders>
            <w:shd w:val="clear" w:color="auto" w:fill="auto"/>
          </w:tcPr>
          <w:p w14:paraId="497E7C75" w14:textId="216049B5" w:rsidR="00520803" w:rsidRPr="00BF0A25" w:rsidRDefault="00520803" w:rsidP="00520803">
            <w:pPr>
              <w:rPr>
                <w:rFonts w:ascii="Verdana" w:eastAsia="Calibri" w:hAnsi="Verdana" w:cs="Arial"/>
                <w:b/>
              </w:rPr>
            </w:pPr>
            <w:r>
              <w:rPr>
                <w:rFonts w:ascii="Verdana" w:eastAsia="Calibri" w:hAnsi="Verdana" w:cs="Arial"/>
                <w:b/>
              </w:rPr>
              <w:t>6.11</w:t>
            </w:r>
            <w:r w:rsidRPr="00BF0A25">
              <w:rPr>
                <w:rFonts w:ascii="Verdana" w:eastAsia="Calibri" w:hAnsi="Verdana" w:cs="Arial"/>
                <w:b/>
              </w:rPr>
              <w:t xml:space="preserve"> Consider any other groups and risk factors relevant to this </w:t>
            </w:r>
            <w:r w:rsidRPr="00BF0A25">
              <w:rPr>
                <w:rFonts w:ascii="Verdana" w:hAnsi="Verdana" w:cs="Arial"/>
                <w:b/>
              </w:rPr>
              <w:t>strategy, policy, plan, procedure and/or service</w:t>
            </w:r>
          </w:p>
        </w:tc>
        <w:tc>
          <w:tcPr>
            <w:tcW w:w="1267" w:type="pct"/>
            <w:tcBorders>
              <w:bottom w:val="single" w:sz="4" w:space="0" w:color="auto"/>
            </w:tcBorders>
            <w:shd w:val="clear" w:color="auto" w:fill="auto"/>
          </w:tcPr>
          <w:p w14:paraId="14796162" w14:textId="7B048A2F" w:rsidR="00520803" w:rsidRPr="00D76250" w:rsidRDefault="00520803" w:rsidP="00520803">
            <w:pPr>
              <w:spacing w:line="276" w:lineRule="auto"/>
              <w:rPr>
                <w:rFonts w:ascii="Verdana" w:eastAsia="Calibri" w:hAnsi="Verdana" w:cs="Arial"/>
              </w:rPr>
            </w:pPr>
            <w:r w:rsidRPr="005B3349">
              <w:rPr>
                <w:rFonts w:ascii="Verdana" w:eastAsia="Calibri" w:hAnsi="Verdana" w:cs="Arial"/>
              </w:rPr>
              <w:t xml:space="preserve">There is no specific evidence to suggest the policy </w:t>
            </w:r>
            <w:r>
              <w:rPr>
                <w:rFonts w:ascii="Verdana" w:eastAsia="Calibri" w:hAnsi="Verdana" w:cs="Arial"/>
              </w:rPr>
              <w:t>has a disproportionate impact</w:t>
            </w:r>
            <w:r w:rsidRPr="005B3349">
              <w:rPr>
                <w:rFonts w:ascii="Verdana" w:eastAsia="Calibri" w:hAnsi="Verdana" w:cs="Arial"/>
              </w:rPr>
              <w:t xml:space="preserve"> on</w:t>
            </w:r>
            <w:r>
              <w:rPr>
                <w:rFonts w:ascii="Verdana" w:eastAsia="Calibri" w:hAnsi="Verdana" w:cs="Arial"/>
              </w:rPr>
              <w:t xml:space="preserve"> any other groups.</w:t>
            </w:r>
          </w:p>
        </w:tc>
        <w:tc>
          <w:tcPr>
            <w:tcW w:w="1189" w:type="pct"/>
            <w:tcBorders>
              <w:bottom w:val="single" w:sz="4" w:space="0" w:color="auto"/>
            </w:tcBorders>
          </w:tcPr>
          <w:p w14:paraId="0F99AE04" w14:textId="77777777" w:rsidR="00520803" w:rsidRPr="00D76250" w:rsidRDefault="00520803" w:rsidP="00520803">
            <w:pPr>
              <w:spacing w:line="276" w:lineRule="auto"/>
              <w:rPr>
                <w:rFonts w:ascii="Verdana" w:eastAsia="Calibri" w:hAnsi="Verdana" w:cs="Arial"/>
              </w:rPr>
            </w:pPr>
          </w:p>
        </w:tc>
        <w:tc>
          <w:tcPr>
            <w:tcW w:w="1301" w:type="pct"/>
            <w:tcBorders>
              <w:bottom w:val="single" w:sz="4" w:space="0" w:color="auto"/>
            </w:tcBorders>
          </w:tcPr>
          <w:p w14:paraId="15B598E3" w14:textId="77777777" w:rsidR="00520803" w:rsidRPr="00BF0A25" w:rsidRDefault="00520803" w:rsidP="00520803">
            <w:pPr>
              <w:spacing w:line="276" w:lineRule="auto"/>
              <w:rPr>
                <w:rFonts w:ascii="Verdana" w:eastAsia="Calibri" w:hAnsi="Verdana" w:cs="Arial"/>
              </w:rPr>
            </w:pPr>
          </w:p>
        </w:tc>
      </w:tr>
      <w:tr w:rsidR="00520803" w:rsidRPr="00BF0A25" w14:paraId="11458595" w14:textId="77777777" w:rsidTr="000A4FEE">
        <w:trPr>
          <w:trHeight w:val="496"/>
        </w:trPr>
        <w:tc>
          <w:tcPr>
            <w:tcW w:w="5000" w:type="pct"/>
            <w:gridSpan w:val="4"/>
            <w:shd w:val="clear" w:color="auto" w:fill="BFBFBF" w:themeFill="background1" w:themeFillShade="BF"/>
          </w:tcPr>
          <w:p w14:paraId="2810381D" w14:textId="5F4A2EF4" w:rsidR="00520803" w:rsidRPr="000A4FEE" w:rsidRDefault="00520803" w:rsidP="00520803">
            <w:pPr>
              <w:spacing w:line="276" w:lineRule="auto"/>
              <w:rPr>
                <w:rFonts w:ascii="Verdana" w:eastAsia="Calibri" w:hAnsi="Verdana" w:cs="Arial"/>
                <w:sz w:val="22"/>
                <w:szCs w:val="22"/>
              </w:rPr>
            </w:pPr>
            <w:r>
              <w:rPr>
                <w:rFonts w:ascii="Verdana" w:eastAsia="Calibri" w:hAnsi="Verdana" w:cs="Arial"/>
                <w:b/>
              </w:rPr>
              <w:t xml:space="preserve">6.12 </w:t>
            </w:r>
            <w:r w:rsidRPr="000A4FEE">
              <w:rPr>
                <w:rFonts w:ascii="Verdana" w:eastAsia="Calibri" w:hAnsi="Verdana" w:cs="Arial"/>
                <w:b/>
              </w:rPr>
              <w:t>Welsh Language</w:t>
            </w:r>
            <w:r>
              <w:rPr>
                <w:rFonts w:ascii="Verdana" w:eastAsia="Calibri" w:hAnsi="Verdana" w:cs="Arial"/>
                <w:b/>
              </w:rPr>
              <w:t xml:space="preserve"> </w:t>
            </w:r>
          </w:p>
        </w:tc>
      </w:tr>
      <w:tr w:rsidR="00520803" w:rsidRPr="00BF0A25" w14:paraId="60FCE41E" w14:textId="77777777" w:rsidTr="000A4FEE">
        <w:trPr>
          <w:trHeight w:val="496"/>
        </w:trPr>
        <w:tc>
          <w:tcPr>
            <w:tcW w:w="5000" w:type="pct"/>
            <w:gridSpan w:val="4"/>
            <w:shd w:val="clear" w:color="auto" w:fill="BFBFBF" w:themeFill="background1" w:themeFillShade="BF"/>
          </w:tcPr>
          <w:p w14:paraId="28F93B23" w14:textId="7EE06EEC" w:rsidR="00520803" w:rsidRDefault="00520803" w:rsidP="00520803">
            <w:pPr>
              <w:spacing w:line="276" w:lineRule="auto"/>
              <w:rPr>
                <w:rFonts w:ascii="Verdana" w:eastAsia="Calibri" w:hAnsi="Verdana" w:cs="Arial"/>
                <w:b/>
              </w:rPr>
            </w:pPr>
            <w:r>
              <w:rPr>
                <w:rFonts w:ascii="Verdana" w:eastAsia="Calibri" w:hAnsi="Verdana" w:cs="Arial"/>
                <w:b/>
              </w:rPr>
              <w:t>There are 2 key considerations to be made during the development of a policy, project, programme, service to ensure there are no adverse effects and/or a positive or increased positive effect on:</w:t>
            </w:r>
          </w:p>
          <w:p w14:paraId="3062FFD2" w14:textId="31DA7BCD" w:rsidR="00520803" w:rsidRPr="00390DDF" w:rsidRDefault="00520803" w:rsidP="00520803">
            <w:pPr>
              <w:spacing w:line="276" w:lineRule="auto"/>
              <w:rPr>
                <w:rFonts w:ascii="Verdana" w:eastAsia="Calibri" w:hAnsi="Verdana" w:cs="Arial"/>
                <w:b/>
              </w:rPr>
            </w:pPr>
            <w:r>
              <w:rPr>
                <w:rFonts w:ascii="Verdana" w:eastAsia="Calibri" w:hAnsi="Verdana" w:cs="Arial"/>
              </w:rPr>
              <w:t>(</w:t>
            </w:r>
            <w:r w:rsidRPr="002E7E6E">
              <w:rPr>
                <w:rFonts w:ascii="Verdana" w:eastAsia="Calibri" w:hAnsi="Verdana" w:cs="Arial"/>
              </w:rPr>
              <w:t xml:space="preserve">please note </w:t>
            </w:r>
            <w:r>
              <w:rPr>
                <w:rFonts w:ascii="Verdana" w:eastAsia="Calibri" w:hAnsi="Verdana" w:cs="Arial"/>
              </w:rPr>
              <w:t>these will continue to be reviewed to ensure Public Health Wales fulfils their duties to comply with one or more standards outlined within the Welsh Language Standards (No 7) Regulations 2018)</w:t>
            </w:r>
          </w:p>
        </w:tc>
      </w:tr>
      <w:tr w:rsidR="00520803" w:rsidRPr="00BF0A25" w14:paraId="0A68C721" w14:textId="77777777" w:rsidTr="00086733">
        <w:trPr>
          <w:trHeight w:val="805"/>
        </w:trPr>
        <w:tc>
          <w:tcPr>
            <w:tcW w:w="1243" w:type="pct"/>
            <w:shd w:val="clear" w:color="auto" w:fill="auto"/>
          </w:tcPr>
          <w:p w14:paraId="400AD5DE" w14:textId="60F73F3A" w:rsidR="00520803" w:rsidRDefault="00520803" w:rsidP="00520803">
            <w:pPr>
              <w:rPr>
                <w:rFonts w:ascii="Verdana" w:eastAsia="Calibri" w:hAnsi="Verdana" w:cs="Arial"/>
                <w:b/>
              </w:rPr>
            </w:pPr>
            <w:r>
              <w:rPr>
                <w:rFonts w:ascii="Verdana" w:eastAsia="Calibri" w:hAnsi="Verdana" w:cs="Arial"/>
                <w:b/>
              </w:rPr>
              <w:t xml:space="preserve">Opportunities for persons to use the Welsh language </w:t>
            </w:r>
          </w:p>
        </w:tc>
        <w:tc>
          <w:tcPr>
            <w:tcW w:w="1267" w:type="pct"/>
            <w:shd w:val="clear" w:color="auto" w:fill="auto"/>
          </w:tcPr>
          <w:p w14:paraId="7ABB81BB" w14:textId="56C0F8F8" w:rsidR="00520803" w:rsidRPr="00D76250" w:rsidRDefault="00063876" w:rsidP="00520803">
            <w:pPr>
              <w:spacing w:line="276" w:lineRule="auto"/>
              <w:rPr>
                <w:rFonts w:ascii="Verdana" w:eastAsia="Calibri" w:hAnsi="Verdana" w:cs="Arial"/>
              </w:rPr>
            </w:pPr>
            <w:r>
              <w:rPr>
                <w:rFonts w:ascii="Verdana" w:eastAsia="Calibri" w:hAnsi="Verdana" w:cs="Arial"/>
              </w:rPr>
              <w:t>The Policy and Procedure</w:t>
            </w:r>
            <w:r w:rsidR="00520803">
              <w:rPr>
                <w:rFonts w:ascii="Verdana" w:eastAsia="Calibri" w:hAnsi="Verdana" w:cs="Arial"/>
              </w:rPr>
              <w:t xml:space="preserve"> will be translated and available to staff equally in Welsh and English. </w:t>
            </w:r>
          </w:p>
        </w:tc>
        <w:tc>
          <w:tcPr>
            <w:tcW w:w="1189" w:type="pct"/>
          </w:tcPr>
          <w:p w14:paraId="066CEC35" w14:textId="77777777" w:rsidR="00520803" w:rsidRPr="00D76250" w:rsidRDefault="00520803" w:rsidP="00520803">
            <w:pPr>
              <w:spacing w:line="276" w:lineRule="auto"/>
              <w:rPr>
                <w:rFonts w:ascii="Verdana" w:eastAsia="Calibri" w:hAnsi="Verdana" w:cs="Arial"/>
              </w:rPr>
            </w:pPr>
          </w:p>
        </w:tc>
        <w:tc>
          <w:tcPr>
            <w:tcW w:w="1301" w:type="pct"/>
          </w:tcPr>
          <w:p w14:paraId="1BAE57BE" w14:textId="77777777" w:rsidR="00520803" w:rsidRPr="00BF0A25" w:rsidRDefault="00520803" w:rsidP="00520803">
            <w:pPr>
              <w:spacing w:line="276" w:lineRule="auto"/>
              <w:rPr>
                <w:rFonts w:ascii="Verdana" w:eastAsia="Calibri" w:hAnsi="Verdana" w:cs="Arial"/>
              </w:rPr>
            </w:pPr>
          </w:p>
        </w:tc>
      </w:tr>
      <w:tr w:rsidR="00520803" w:rsidRPr="00BF0A25" w14:paraId="776C48DD" w14:textId="77777777" w:rsidTr="00086733">
        <w:trPr>
          <w:trHeight w:val="805"/>
        </w:trPr>
        <w:tc>
          <w:tcPr>
            <w:tcW w:w="1243" w:type="pct"/>
            <w:shd w:val="clear" w:color="auto" w:fill="auto"/>
          </w:tcPr>
          <w:p w14:paraId="1D9230A5" w14:textId="29B04E6A" w:rsidR="00520803" w:rsidRDefault="00520803" w:rsidP="00520803">
            <w:pPr>
              <w:rPr>
                <w:rFonts w:ascii="Verdana" w:eastAsia="Calibri" w:hAnsi="Verdana" w:cs="Arial"/>
                <w:b/>
              </w:rPr>
            </w:pPr>
            <w:r>
              <w:rPr>
                <w:rFonts w:ascii="Verdana" w:eastAsia="Calibri" w:hAnsi="Verdana" w:cs="Arial"/>
                <w:b/>
              </w:rPr>
              <w:t xml:space="preserve">Treating the Welsh language no less favourably than the English language </w:t>
            </w:r>
          </w:p>
        </w:tc>
        <w:tc>
          <w:tcPr>
            <w:tcW w:w="1267" w:type="pct"/>
            <w:shd w:val="clear" w:color="auto" w:fill="auto"/>
          </w:tcPr>
          <w:p w14:paraId="0C60F5D9" w14:textId="2E4807F8" w:rsidR="00520803" w:rsidRPr="00D76250" w:rsidRDefault="00063876" w:rsidP="00520803">
            <w:pPr>
              <w:spacing w:line="276" w:lineRule="auto"/>
              <w:rPr>
                <w:rFonts w:ascii="Verdana" w:eastAsia="Calibri" w:hAnsi="Verdana" w:cs="Arial"/>
              </w:rPr>
            </w:pPr>
            <w:r>
              <w:rPr>
                <w:rFonts w:ascii="Verdana" w:eastAsia="Calibri" w:hAnsi="Verdana" w:cs="Arial"/>
              </w:rPr>
              <w:t>The Policy and Procedure</w:t>
            </w:r>
            <w:r w:rsidR="00520803">
              <w:rPr>
                <w:rFonts w:ascii="Verdana" w:eastAsia="Calibri" w:hAnsi="Verdana" w:cs="Arial"/>
              </w:rPr>
              <w:t xml:space="preserve"> will be translated and available to staff equally in Welsh and English.</w:t>
            </w:r>
          </w:p>
        </w:tc>
        <w:tc>
          <w:tcPr>
            <w:tcW w:w="1189" w:type="pct"/>
          </w:tcPr>
          <w:p w14:paraId="7EC43961" w14:textId="77777777" w:rsidR="00520803" w:rsidRPr="00D76250" w:rsidRDefault="00520803" w:rsidP="00520803">
            <w:pPr>
              <w:spacing w:line="276" w:lineRule="auto"/>
              <w:rPr>
                <w:rFonts w:ascii="Verdana" w:eastAsia="Calibri" w:hAnsi="Verdana" w:cs="Arial"/>
              </w:rPr>
            </w:pPr>
          </w:p>
        </w:tc>
        <w:tc>
          <w:tcPr>
            <w:tcW w:w="1301" w:type="pct"/>
          </w:tcPr>
          <w:p w14:paraId="48DA3D3E" w14:textId="77777777" w:rsidR="00520803" w:rsidRPr="00BF0A25" w:rsidRDefault="00520803" w:rsidP="00520803">
            <w:pPr>
              <w:spacing w:line="276" w:lineRule="auto"/>
              <w:rPr>
                <w:rFonts w:ascii="Verdana" w:eastAsia="Calibri" w:hAnsi="Verdana" w:cs="Arial"/>
              </w:rPr>
            </w:pPr>
          </w:p>
        </w:tc>
      </w:tr>
    </w:tbl>
    <w:p w14:paraId="5B07331C" w14:textId="77777777" w:rsidR="00177FA3" w:rsidRDefault="00177FA3" w:rsidP="00086733">
      <w:pPr>
        <w:ind w:left="360"/>
        <w:rPr>
          <w:rFonts w:ascii="Verdana" w:hAnsi="Verdana" w:cs="Arial"/>
          <w:b/>
        </w:rPr>
      </w:pPr>
    </w:p>
    <w:p w14:paraId="3AEBEDC6" w14:textId="77777777" w:rsidR="00177FA3" w:rsidRDefault="00177FA3" w:rsidP="00086733">
      <w:pPr>
        <w:ind w:left="360"/>
        <w:rPr>
          <w:rFonts w:ascii="Verdana" w:hAnsi="Verdana" w:cs="Arial"/>
          <w:b/>
        </w:rPr>
      </w:pPr>
    </w:p>
    <w:p w14:paraId="666192E4" w14:textId="1C45C038" w:rsidR="00F0373B" w:rsidRPr="00177FA3" w:rsidRDefault="00F0373B" w:rsidP="00086733">
      <w:pPr>
        <w:ind w:left="360"/>
        <w:rPr>
          <w:rFonts w:ascii="Verdana" w:hAnsi="Verdana" w:cs="Arial"/>
          <w:b/>
          <w:sz w:val="28"/>
          <w:szCs w:val="28"/>
        </w:rPr>
      </w:pPr>
      <w:r w:rsidRPr="00177FA3">
        <w:rPr>
          <w:rFonts w:ascii="Verdana" w:hAnsi="Verdana" w:cs="Arial"/>
          <w:b/>
          <w:sz w:val="28"/>
          <w:szCs w:val="28"/>
        </w:rPr>
        <w:t xml:space="preserve">Part 3 </w:t>
      </w:r>
      <w:r w:rsidR="003442CE" w:rsidRPr="00177FA3">
        <w:rPr>
          <w:rFonts w:ascii="Verdana" w:hAnsi="Verdana" w:cs="Arial"/>
          <w:b/>
          <w:sz w:val="28"/>
          <w:szCs w:val="28"/>
        </w:rPr>
        <w:t>– H</w:t>
      </w:r>
      <w:r w:rsidR="00044B22" w:rsidRPr="00177FA3">
        <w:rPr>
          <w:rFonts w:ascii="Verdana" w:hAnsi="Verdana" w:cs="Arial"/>
          <w:b/>
          <w:sz w:val="28"/>
          <w:szCs w:val="28"/>
        </w:rPr>
        <w:t xml:space="preserve">ealth </w:t>
      </w:r>
      <w:r w:rsidR="003442CE" w:rsidRPr="00177FA3">
        <w:rPr>
          <w:rFonts w:ascii="Verdana" w:hAnsi="Verdana" w:cs="Arial"/>
          <w:b/>
          <w:sz w:val="28"/>
          <w:szCs w:val="28"/>
        </w:rPr>
        <w:t xml:space="preserve"> </w:t>
      </w:r>
    </w:p>
    <w:p w14:paraId="67EB3A94" w14:textId="77777777" w:rsidR="00761777" w:rsidRPr="00BF0A25" w:rsidRDefault="00761777" w:rsidP="00761777">
      <w:pPr>
        <w:ind w:left="-57"/>
        <w:contextualSpacing/>
        <w:rPr>
          <w:rFonts w:ascii="Verdana" w:eastAsia="Calibri" w:hAnsi="Verdana" w:cs="Arial"/>
        </w:rPr>
      </w:pPr>
    </w:p>
    <w:p w14:paraId="523F3ECC" w14:textId="32956454" w:rsidR="00E62E14" w:rsidRPr="00086733" w:rsidRDefault="00761777" w:rsidP="00E62E14">
      <w:pPr>
        <w:autoSpaceDE w:val="0"/>
        <w:autoSpaceDN w:val="0"/>
        <w:adjustRightInd w:val="0"/>
        <w:rPr>
          <w:rFonts w:ascii="Verdana" w:hAnsi="Verdana" w:cs="Arial"/>
          <w:lang w:eastAsia="en-GB"/>
        </w:rPr>
      </w:pPr>
      <w:r w:rsidRPr="00BF0A25">
        <w:rPr>
          <w:rFonts w:ascii="Verdana" w:eastAsia="Calibri" w:hAnsi="Verdana" w:cs="Arial"/>
        </w:rPr>
        <w:t xml:space="preserve">Questions in this section relate to the impact on </w:t>
      </w:r>
      <w:r w:rsidR="001A07F9">
        <w:rPr>
          <w:rFonts w:ascii="Verdana" w:eastAsia="Calibri" w:hAnsi="Verdana" w:cs="Arial"/>
        </w:rPr>
        <w:t xml:space="preserve">the health and wellbeing outcomes of </w:t>
      </w:r>
      <w:r w:rsidRPr="00BF0A25">
        <w:rPr>
          <w:rFonts w:ascii="Verdana" w:eastAsia="Calibri" w:hAnsi="Verdana" w:cs="Arial"/>
        </w:rPr>
        <w:t xml:space="preserve">the </w:t>
      </w:r>
      <w:r w:rsidR="00F07DF6" w:rsidRPr="00E62E14">
        <w:rPr>
          <w:rFonts w:ascii="Verdana" w:eastAsia="Calibri" w:hAnsi="Verdana" w:cs="Arial"/>
        </w:rPr>
        <w:t xml:space="preserve">population </w:t>
      </w:r>
      <w:r w:rsidR="00F07DF6" w:rsidRPr="00086733">
        <w:rPr>
          <w:rFonts w:ascii="Verdana" w:eastAsia="Calibri" w:hAnsi="Verdana" w:cs="Arial"/>
          <w:b/>
        </w:rPr>
        <w:t>and</w:t>
      </w:r>
      <w:r w:rsidR="00F07DF6" w:rsidRPr="00870CC4">
        <w:rPr>
          <w:rFonts w:ascii="Verdana" w:eastAsia="Calibri" w:hAnsi="Verdana" w:cs="Arial"/>
        </w:rPr>
        <w:t xml:space="preserve"> </w:t>
      </w:r>
      <w:r w:rsidR="00E62E14" w:rsidRPr="00086733">
        <w:rPr>
          <w:rFonts w:ascii="Verdana" w:hAnsi="Verdana" w:cs="Arial"/>
          <w:lang w:eastAsia="en-GB"/>
        </w:rPr>
        <w:t>specific population groups who could be more impacted than others by a policy/project/proposal.</w:t>
      </w:r>
    </w:p>
    <w:p w14:paraId="6DB3013C" w14:textId="0F63E8AB" w:rsidR="00870CC4" w:rsidRDefault="00870CC4" w:rsidP="00870CC4">
      <w:pPr>
        <w:ind w:left="360"/>
        <w:contextualSpacing/>
        <w:rPr>
          <w:rFonts w:ascii="Verdana" w:eastAsia="Calibri" w:hAnsi="Verdana" w:cs="Arial"/>
        </w:rPr>
      </w:pPr>
      <w:r w:rsidRPr="00870CC4">
        <w:rPr>
          <w:rFonts w:ascii="Verdana" w:eastAsia="Calibri" w:hAnsi="Verdana" w:cs="Arial"/>
        </w:rPr>
        <w:t xml:space="preserve"> </w:t>
      </w:r>
      <w:r>
        <w:rPr>
          <w:rFonts w:ascii="Verdana" w:eastAsia="Calibri" w:hAnsi="Verdana" w:cs="Arial"/>
        </w:rPr>
        <w:t xml:space="preserve">The </w:t>
      </w:r>
      <w:r w:rsidR="00F45D87">
        <w:rPr>
          <w:rFonts w:ascii="Verdana" w:eastAsia="Calibri" w:hAnsi="Verdana" w:cs="Arial"/>
        </w:rPr>
        <w:t xml:space="preserve">part of the </w:t>
      </w:r>
      <w:r>
        <w:rPr>
          <w:rFonts w:ascii="Verdana" w:eastAsia="Calibri" w:hAnsi="Verdana" w:cs="Arial"/>
        </w:rPr>
        <w:t>assessment identifies;</w:t>
      </w:r>
    </w:p>
    <w:p w14:paraId="2EE5B651" w14:textId="0A542276" w:rsidR="00870CC4" w:rsidRPr="00870CC4" w:rsidRDefault="00870CC4" w:rsidP="00086733">
      <w:pPr>
        <w:pStyle w:val="ListParagraph"/>
        <w:numPr>
          <w:ilvl w:val="0"/>
          <w:numId w:val="34"/>
        </w:numPr>
        <w:rPr>
          <w:rFonts w:ascii="Verdana" w:eastAsia="Calibri" w:hAnsi="Verdana" w:cs="Arial"/>
        </w:rPr>
      </w:pPr>
      <w:r w:rsidRPr="00086733">
        <w:rPr>
          <w:rFonts w:ascii="Verdana" w:eastAsia="Calibri" w:hAnsi="Verdana" w:cs="Arial"/>
        </w:rPr>
        <w:t xml:space="preserve">which specific groups in the population could be impacted more </w:t>
      </w:r>
      <w:r w:rsidRPr="00870CC4">
        <w:rPr>
          <w:rFonts w:ascii="Verdana" w:eastAsia="Calibri" w:hAnsi="Verdana" w:cs="Arial"/>
        </w:rPr>
        <w:t>(inequalities</w:t>
      </w:r>
      <w:r w:rsidR="004F02F8">
        <w:rPr>
          <w:rFonts w:ascii="Verdana" w:eastAsia="Calibri" w:hAnsi="Verdana" w:cs="Arial"/>
        </w:rPr>
        <w:t>)</w:t>
      </w:r>
    </w:p>
    <w:p w14:paraId="4C7702E7" w14:textId="145D1256" w:rsidR="00870CC4" w:rsidRDefault="00870CC4" w:rsidP="00086733">
      <w:pPr>
        <w:pStyle w:val="ListParagraph"/>
        <w:numPr>
          <w:ilvl w:val="0"/>
          <w:numId w:val="34"/>
        </w:numPr>
        <w:rPr>
          <w:rFonts w:ascii="Verdana" w:eastAsia="Calibri" w:hAnsi="Verdana" w:cs="Arial"/>
        </w:rPr>
      </w:pPr>
      <w:r>
        <w:rPr>
          <w:rFonts w:ascii="Verdana" w:eastAsia="Calibri" w:hAnsi="Verdana" w:cs="Arial"/>
        </w:rPr>
        <w:t>w</w:t>
      </w:r>
      <w:r w:rsidRPr="00086733">
        <w:rPr>
          <w:rFonts w:ascii="Verdana" w:eastAsia="Calibri" w:hAnsi="Verdana" w:cs="Arial"/>
        </w:rPr>
        <w:t>hat those potential impacts could be across the wider determinants of health</w:t>
      </w:r>
      <w:r w:rsidR="004F02F8">
        <w:rPr>
          <w:rFonts w:ascii="Verdana" w:eastAsia="Calibri" w:hAnsi="Verdana" w:cs="Arial"/>
        </w:rPr>
        <w:t xml:space="preserve"> framework</w:t>
      </w:r>
      <w:r w:rsidRPr="00086733">
        <w:rPr>
          <w:rFonts w:ascii="Verdana" w:eastAsia="Calibri" w:hAnsi="Verdana" w:cs="Arial"/>
        </w:rPr>
        <w:t>?</w:t>
      </w:r>
    </w:p>
    <w:p w14:paraId="52D61946" w14:textId="786BFB0E" w:rsidR="00870CC4" w:rsidRDefault="00870CC4" w:rsidP="00086733">
      <w:pPr>
        <w:pStyle w:val="ListParagraph"/>
        <w:numPr>
          <w:ilvl w:val="0"/>
          <w:numId w:val="34"/>
        </w:numPr>
        <w:rPr>
          <w:rFonts w:ascii="Verdana" w:eastAsia="Calibri" w:hAnsi="Verdana" w:cs="Arial"/>
        </w:rPr>
      </w:pPr>
      <w:r>
        <w:rPr>
          <w:rFonts w:ascii="Verdana" w:eastAsia="Calibri" w:hAnsi="Verdana" w:cs="Arial"/>
        </w:rPr>
        <w:t xml:space="preserve">Potential gaps, opportunities </w:t>
      </w:r>
      <w:r w:rsidRPr="00086733">
        <w:rPr>
          <w:rFonts w:ascii="Verdana" w:eastAsia="Calibri" w:hAnsi="Verdana" w:cs="Arial"/>
        </w:rPr>
        <w:t xml:space="preserve"> </w:t>
      </w:r>
      <w:r>
        <w:rPr>
          <w:rFonts w:ascii="Verdana" w:eastAsia="Calibri" w:hAnsi="Verdana" w:cs="Arial"/>
        </w:rPr>
        <w:t>to maximise positive H&amp;WB outcomes</w:t>
      </w:r>
    </w:p>
    <w:p w14:paraId="4D671A67" w14:textId="5B1432A5" w:rsidR="00870CC4" w:rsidRDefault="00071E37" w:rsidP="00086733">
      <w:pPr>
        <w:pStyle w:val="ListParagraph"/>
        <w:numPr>
          <w:ilvl w:val="0"/>
          <w:numId w:val="34"/>
        </w:numPr>
        <w:rPr>
          <w:rFonts w:ascii="Verdana" w:eastAsia="Calibri" w:hAnsi="Verdana" w:cs="Arial"/>
        </w:rPr>
      </w:pPr>
      <w:r>
        <w:rPr>
          <w:rFonts w:ascii="Verdana" w:eastAsia="Calibri" w:hAnsi="Verdana" w:cs="Arial"/>
        </w:rPr>
        <w:t xml:space="preserve">Recommendations/mitigation to be considered by the decision makers </w:t>
      </w:r>
    </w:p>
    <w:p w14:paraId="30E7DA08" w14:textId="77777777" w:rsidR="00F45D87" w:rsidRPr="00F45D87" w:rsidRDefault="00F45D87" w:rsidP="00F45D87">
      <w:pPr>
        <w:rPr>
          <w:rFonts w:ascii="Verdana" w:eastAsia="Calibri" w:hAnsi="Verdana" w:cs="Arial"/>
        </w:rPr>
      </w:pPr>
    </w:p>
    <w:p w14:paraId="3A72A6E2" w14:textId="77777777" w:rsidR="00870CC4" w:rsidRPr="00FA5D1C" w:rsidRDefault="00870CC4" w:rsidP="00086733">
      <w:pPr>
        <w:pStyle w:val="ListParagraph"/>
        <w:ind w:left="1080"/>
        <w:rPr>
          <w:rFonts w:ascii="Verdana" w:eastAsia="Calibri" w:hAnsi="Verdana" w:cs="Arial"/>
        </w:rPr>
      </w:pPr>
    </w:p>
    <w:p w14:paraId="674FD457" w14:textId="01614FFC" w:rsidR="004F02F8" w:rsidRPr="005D68F7" w:rsidRDefault="004F02F8" w:rsidP="00FA5D1C">
      <w:pPr>
        <w:pStyle w:val="ListParagraph"/>
        <w:numPr>
          <w:ilvl w:val="0"/>
          <w:numId w:val="7"/>
        </w:numPr>
        <w:rPr>
          <w:rFonts w:ascii="Verdana" w:eastAsia="Calibri" w:hAnsi="Verdana" w:cs="Arial"/>
          <w:b/>
        </w:rPr>
      </w:pPr>
      <w:r w:rsidRPr="005D68F7">
        <w:rPr>
          <w:rFonts w:ascii="Verdana" w:eastAsia="Calibri" w:hAnsi="Verdana" w:cs="Arial"/>
          <w:b/>
        </w:rPr>
        <w:t xml:space="preserve">Identification of specific population groups </w:t>
      </w:r>
    </w:p>
    <w:p w14:paraId="132AB1A9" w14:textId="77777777" w:rsidR="004F02F8" w:rsidRPr="00086733" w:rsidRDefault="004F02F8" w:rsidP="00086733">
      <w:pPr>
        <w:pStyle w:val="ListParagraph"/>
        <w:ind w:left="1080"/>
        <w:rPr>
          <w:rFonts w:ascii="Verdana" w:eastAsia="Calibri" w:hAnsi="Verdana" w:cs="Arial"/>
        </w:rPr>
      </w:pPr>
    </w:p>
    <w:p w14:paraId="11FC217B" w14:textId="1E3AD398" w:rsidR="004F02F8" w:rsidRPr="00A72544" w:rsidRDefault="001A07F9" w:rsidP="004F02F8">
      <w:pPr>
        <w:autoSpaceDE w:val="0"/>
        <w:autoSpaceDN w:val="0"/>
        <w:adjustRightInd w:val="0"/>
        <w:rPr>
          <w:rFonts w:ascii="Verdana" w:hAnsi="Verdana" w:cs="Arial"/>
          <w:color w:val="FF0000"/>
          <w:lang w:eastAsia="en-GB"/>
        </w:rPr>
      </w:pPr>
      <w:r w:rsidRPr="007C45F8">
        <w:rPr>
          <w:rFonts w:ascii="Verdana" w:hAnsi="Verdana" w:cs="Arial"/>
          <w:lang w:eastAsia="en-GB"/>
        </w:rPr>
        <w:t xml:space="preserve">Use the WHIASU Population Groups checklist as a reference to identify </w:t>
      </w:r>
      <w:r w:rsidR="004F02F8" w:rsidRPr="007C45F8">
        <w:rPr>
          <w:rFonts w:ascii="Verdana" w:hAnsi="Verdana" w:cs="Arial"/>
          <w:lang w:eastAsia="en-GB"/>
        </w:rPr>
        <w:t>the population groups who could be more impacted than others by a policy/project/proposal.</w:t>
      </w:r>
      <w:r w:rsidR="00390DDF">
        <w:rPr>
          <w:rFonts w:ascii="Verdana" w:hAnsi="Verdana" w:cs="Arial"/>
          <w:lang w:eastAsia="en-GB"/>
        </w:rPr>
        <w:t xml:space="preserve"> The check li</w:t>
      </w:r>
      <w:r w:rsidR="00CE3FE0">
        <w:rPr>
          <w:rFonts w:ascii="Verdana" w:hAnsi="Verdana" w:cs="Arial"/>
          <w:lang w:eastAsia="en-GB"/>
        </w:rPr>
        <w:t xml:space="preserve">st can be found on the PHW Integrated EqHIA guidance pages </w:t>
      </w:r>
      <w:r w:rsidR="008443FB">
        <w:rPr>
          <w:rFonts w:ascii="Verdana" w:hAnsi="Verdana" w:cs="Arial"/>
          <w:lang w:eastAsia="en-GB"/>
        </w:rPr>
        <w:t xml:space="preserve">(requires link to PHW Intranet pages for additional information and resources) </w:t>
      </w:r>
    </w:p>
    <w:p w14:paraId="109D2262" w14:textId="77777777" w:rsidR="004F02F8" w:rsidRPr="007C45F8" w:rsidRDefault="004F02F8" w:rsidP="004F02F8">
      <w:pPr>
        <w:autoSpaceDE w:val="0"/>
        <w:autoSpaceDN w:val="0"/>
        <w:adjustRightInd w:val="0"/>
        <w:rPr>
          <w:rFonts w:ascii="Verdana" w:hAnsi="Verdana" w:cs="Arial"/>
          <w:lang w:eastAsia="en-GB"/>
        </w:rPr>
      </w:pPr>
    </w:p>
    <w:p w14:paraId="773CD401" w14:textId="2FE3CE09" w:rsidR="004F02F8" w:rsidRDefault="004F02F8" w:rsidP="004F02F8">
      <w:pPr>
        <w:autoSpaceDE w:val="0"/>
        <w:autoSpaceDN w:val="0"/>
        <w:adjustRightInd w:val="0"/>
        <w:rPr>
          <w:rFonts w:ascii="Verdana" w:hAnsi="Verdana" w:cs="Arial"/>
          <w:lang w:eastAsia="en-GB"/>
        </w:rPr>
      </w:pPr>
      <w:r w:rsidRPr="007C45F8">
        <w:rPr>
          <w:rFonts w:ascii="Verdana" w:hAnsi="Verdana" w:cs="Arial"/>
          <w:lang w:eastAsia="en-GB"/>
        </w:rPr>
        <w:t xml:space="preserve">The groups listed have been identified as more susceptible to poorer health and wellbeing outcomes (health inequalities) and therefore it is important to consider them in a HIA </w:t>
      </w:r>
      <w:r w:rsidR="001A07F9" w:rsidRPr="007C45F8">
        <w:rPr>
          <w:rFonts w:ascii="Verdana" w:hAnsi="Verdana" w:cs="Arial"/>
          <w:lang w:eastAsia="en-GB"/>
        </w:rPr>
        <w:t xml:space="preserve">assessment. </w:t>
      </w:r>
      <w:r w:rsidRPr="007C45F8">
        <w:rPr>
          <w:rFonts w:ascii="Verdana" w:hAnsi="Verdana" w:cs="Arial"/>
          <w:lang w:eastAsia="en-GB"/>
        </w:rPr>
        <w:t xml:space="preserve">In a HIA, the groups </w:t>
      </w:r>
      <w:r w:rsidR="000B26BE" w:rsidRPr="007C45F8">
        <w:rPr>
          <w:rFonts w:ascii="Verdana" w:hAnsi="Verdana" w:cs="Arial"/>
          <w:lang w:eastAsia="en-GB"/>
        </w:rPr>
        <w:t>identified,</w:t>
      </w:r>
      <w:r w:rsidRPr="007C45F8">
        <w:rPr>
          <w:rFonts w:ascii="Verdana" w:hAnsi="Verdana" w:cs="Arial"/>
          <w:lang w:eastAsia="en-GB"/>
        </w:rPr>
        <w:t xml:space="preserve"> as more sensitive to potential impacts will depend on the characteristics of the local population, the context, and the nature of the proposal itself.</w:t>
      </w:r>
      <w:r w:rsidR="000677F9" w:rsidRPr="007C45F8">
        <w:rPr>
          <w:rFonts w:ascii="Verdana" w:hAnsi="Verdana" w:cs="Arial"/>
          <w:lang w:eastAsia="en-GB"/>
        </w:rPr>
        <w:t xml:space="preserve"> </w:t>
      </w:r>
    </w:p>
    <w:p w14:paraId="44B881EB" w14:textId="755CF7A6" w:rsidR="00E65096" w:rsidRDefault="00E65096" w:rsidP="004F02F8">
      <w:pPr>
        <w:autoSpaceDE w:val="0"/>
        <w:autoSpaceDN w:val="0"/>
        <w:adjustRightInd w:val="0"/>
        <w:rPr>
          <w:rFonts w:ascii="Verdana" w:hAnsi="Verdana" w:cs="Arial"/>
          <w:lang w:eastAsia="en-GB"/>
        </w:rPr>
      </w:pPr>
    </w:p>
    <w:p w14:paraId="739E125C" w14:textId="77777777" w:rsidR="004F02F8" w:rsidRPr="004F02F8" w:rsidRDefault="004F02F8" w:rsidP="004F02F8">
      <w:pPr>
        <w:autoSpaceDE w:val="0"/>
        <w:autoSpaceDN w:val="0"/>
        <w:adjustRightInd w:val="0"/>
        <w:rPr>
          <w:rFonts w:ascii="Arial" w:hAnsi="Arial" w:cs="Arial"/>
          <w:sz w:val="22"/>
          <w:szCs w:val="22"/>
          <w:lang w:eastAsia="en-GB"/>
        </w:rPr>
      </w:pPr>
    </w:p>
    <w:tbl>
      <w:tblPr>
        <w:tblStyle w:val="TableGrid"/>
        <w:tblW w:w="0" w:type="auto"/>
        <w:tblInd w:w="360" w:type="dxa"/>
        <w:tblLook w:val="04A0" w:firstRow="1" w:lastRow="0" w:firstColumn="1" w:lastColumn="0" w:noHBand="0" w:noVBand="1"/>
      </w:tblPr>
      <w:tblGrid>
        <w:gridCol w:w="6769"/>
        <w:gridCol w:w="6819"/>
      </w:tblGrid>
      <w:tr w:rsidR="001A07F9" w14:paraId="0DCAF85D" w14:textId="77777777" w:rsidTr="001A07F9">
        <w:tc>
          <w:tcPr>
            <w:tcW w:w="6974" w:type="dxa"/>
          </w:tcPr>
          <w:p w14:paraId="206D4905" w14:textId="7FAB9CA5" w:rsidR="001A07F9" w:rsidRDefault="00FA5D1C" w:rsidP="00122E7A">
            <w:pPr>
              <w:contextualSpacing/>
              <w:rPr>
                <w:rFonts w:ascii="Verdana" w:hAnsi="Verdana" w:cs="Arial"/>
              </w:rPr>
            </w:pPr>
            <w:r>
              <w:rPr>
                <w:rFonts w:ascii="Verdana" w:hAnsi="Verdana" w:cs="Arial"/>
              </w:rPr>
              <w:t xml:space="preserve">7.1 </w:t>
            </w:r>
            <w:r w:rsidR="001A07F9">
              <w:rPr>
                <w:rFonts w:ascii="Verdana" w:hAnsi="Verdana" w:cs="Arial"/>
              </w:rPr>
              <w:t xml:space="preserve">Groups identified </w:t>
            </w:r>
          </w:p>
        </w:tc>
        <w:tc>
          <w:tcPr>
            <w:tcW w:w="6974" w:type="dxa"/>
          </w:tcPr>
          <w:p w14:paraId="1B971345" w14:textId="34AB9F84" w:rsidR="001A07F9" w:rsidRDefault="001A07F9" w:rsidP="00122E7A">
            <w:pPr>
              <w:contextualSpacing/>
              <w:rPr>
                <w:rFonts w:ascii="Verdana" w:hAnsi="Verdana" w:cs="Arial"/>
              </w:rPr>
            </w:pPr>
            <w:r>
              <w:rPr>
                <w:rFonts w:ascii="Verdana" w:hAnsi="Verdana" w:cs="Arial"/>
              </w:rPr>
              <w:t xml:space="preserve">Rational/explanation </w:t>
            </w:r>
          </w:p>
        </w:tc>
      </w:tr>
      <w:tr w:rsidR="001A07F9" w14:paraId="6D8A0DC4" w14:textId="77777777" w:rsidTr="00E65096">
        <w:trPr>
          <w:trHeight w:val="1256"/>
        </w:trPr>
        <w:tc>
          <w:tcPr>
            <w:tcW w:w="6974" w:type="dxa"/>
          </w:tcPr>
          <w:p w14:paraId="3EA6C766" w14:textId="77777777" w:rsidR="001A07F9" w:rsidRDefault="001A07F9" w:rsidP="00122E7A">
            <w:pPr>
              <w:contextualSpacing/>
              <w:rPr>
                <w:rFonts w:ascii="Verdana" w:hAnsi="Verdana" w:cs="Arial"/>
              </w:rPr>
            </w:pPr>
          </w:p>
        </w:tc>
        <w:tc>
          <w:tcPr>
            <w:tcW w:w="6974" w:type="dxa"/>
          </w:tcPr>
          <w:p w14:paraId="1F3C7610" w14:textId="77777777" w:rsidR="001A07F9" w:rsidRDefault="001A07F9" w:rsidP="00122E7A">
            <w:pPr>
              <w:contextualSpacing/>
              <w:rPr>
                <w:rFonts w:ascii="Verdana" w:hAnsi="Verdana" w:cs="Arial"/>
              </w:rPr>
            </w:pPr>
          </w:p>
        </w:tc>
      </w:tr>
    </w:tbl>
    <w:p w14:paraId="090FB57F" w14:textId="77777777" w:rsidR="00E65096" w:rsidRDefault="00E65096" w:rsidP="00AA7733">
      <w:pPr>
        <w:ind w:left="360"/>
        <w:contextualSpacing/>
        <w:rPr>
          <w:rFonts w:ascii="Verdana" w:eastAsia="Calibri" w:hAnsi="Verdana" w:cs="Arial"/>
          <w:b/>
        </w:rPr>
      </w:pPr>
    </w:p>
    <w:p w14:paraId="7475D9BC" w14:textId="3AB28395" w:rsidR="00AA7733" w:rsidRPr="005D68F7" w:rsidRDefault="005D68F7" w:rsidP="00AA7733">
      <w:pPr>
        <w:ind w:left="360"/>
        <w:contextualSpacing/>
        <w:rPr>
          <w:rFonts w:ascii="Verdana" w:eastAsia="Calibri" w:hAnsi="Verdana" w:cs="Arial"/>
          <w:b/>
        </w:rPr>
      </w:pPr>
      <w:r w:rsidRPr="005D68F7">
        <w:rPr>
          <w:rFonts w:ascii="Verdana" w:eastAsia="Calibri" w:hAnsi="Verdana" w:cs="Arial"/>
          <w:b/>
        </w:rPr>
        <w:t xml:space="preserve">Assessment </w:t>
      </w:r>
    </w:p>
    <w:p w14:paraId="682EF13D" w14:textId="27276E90" w:rsidR="00AA7733" w:rsidRPr="00FA5D1C" w:rsidRDefault="00706D7A" w:rsidP="00AA7733">
      <w:pPr>
        <w:ind w:left="360"/>
        <w:contextualSpacing/>
        <w:rPr>
          <w:rFonts w:ascii="Verdana" w:eastAsia="Calibri" w:hAnsi="Verdana" w:cs="Arial"/>
        </w:rPr>
      </w:pPr>
      <w:r>
        <w:rPr>
          <w:rFonts w:ascii="Verdana" w:eastAsia="Calibri" w:hAnsi="Verdana" w:cs="Arial"/>
        </w:rPr>
        <w:t>C</w:t>
      </w:r>
      <w:r w:rsidR="00AA7733" w:rsidRPr="00FA5D1C">
        <w:rPr>
          <w:rFonts w:ascii="Verdana" w:eastAsia="Calibri" w:hAnsi="Verdana" w:cs="Arial"/>
        </w:rPr>
        <w:t xml:space="preserve">omplete the </w:t>
      </w:r>
      <w:r w:rsidR="00CE3FE0">
        <w:rPr>
          <w:rFonts w:ascii="Verdana" w:eastAsia="Calibri" w:hAnsi="Verdana" w:cs="Arial"/>
        </w:rPr>
        <w:t xml:space="preserve">wider determinants framework </w:t>
      </w:r>
      <w:r w:rsidR="00AA7733" w:rsidRPr="00FA5D1C">
        <w:rPr>
          <w:rFonts w:ascii="Verdana" w:eastAsia="Calibri" w:hAnsi="Verdana" w:cs="Arial"/>
        </w:rPr>
        <w:t xml:space="preserve">table below providing rational/evidence where appropriate: </w:t>
      </w:r>
    </w:p>
    <w:p w14:paraId="7BAE37D7" w14:textId="5D9F2776" w:rsidR="00AA7733" w:rsidRPr="00FA5D1C" w:rsidRDefault="00AA7733" w:rsidP="00AA7733">
      <w:pPr>
        <w:pStyle w:val="ListParagraph"/>
        <w:numPr>
          <w:ilvl w:val="0"/>
          <w:numId w:val="35"/>
        </w:numPr>
        <w:rPr>
          <w:rFonts w:ascii="Verdana" w:eastAsia="Calibri" w:hAnsi="Verdana" w:cs="Arial"/>
        </w:rPr>
      </w:pPr>
      <w:r w:rsidRPr="00FA5D1C">
        <w:rPr>
          <w:rFonts w:ascii="Verdana" w:eastAsia="Calibri" w:hAnsi="Verdana" w:cs="Arial"/>
        </w:rPr>
        <w:t xml:space="preserve">Consider how the proposal could impact on the population and </w:t>
      </w:r>
      <w:r w:rsidR="00D01AD7" w:rsidRPr="00FA5D1C">
        <w:rPr>
          <w:rFonts w:ascii="Verdana" w:eastAsia="Calibri" w:hAnsi="Verdana" w:cs="Arial"/>
        </w:rPr>
        <w:t>specific population groups identified above</w:t>
      </w:r>
      <w:r w:rsidRPr="00FA5D1C">
        <w:rPr>
          <w:rFonts w:ascii="Verdana" w:eastAsia="Calibri" w:hAnsi="Verdana" w:cs="Arial"/>
        </w:rPr>
        <w:t xml:space="preserve"> (positive/negative) for each of the wider determinants </w:t>
      </w:r>
      <w:r w:rsidR="00DF4573" w:rsidRPr="00FA5D1C">
        <w:rPr>
          <w:rFonts w:ascii="Verdana" w:eastAsia="Calibri" w:hAnsi="Verdana" w:cs="Arial"/>
        </w:rPr>
        <w:t xml:space="preserve">(the bullets under each determinant are there as a guide)  </w:t>
      </w:r>
    </w:p>
    <w:p w14:paraId="65A11B07" w14:textId="3CF0989D" w:rsidR="00AA7733" w:rsidRPr="00FA5D1C" w:rsidRDefault="00AA7733" w:rsidP="00AA7733">
      <w:pPr>
        <w:pStyle w:val="Default"/>
        <w:numPr>
          <w:ilvl w:val="0"/>
          <w:numId w:val="35"/>
        </w:numPr>
        <w:rPr>
          <w:rFonts w:ascii="Verdana" w:hAnsi="Verdana"/>
        </w:rPr>
      </w:pPr>
      <w:r w:rsidRPr="00FA5D1C">
        <w:rPr>
          <w:rFonts w:ascii="Verdana" w:hAnsi="Verdana"/>
        </w:rPr>
        <w:t xml:space="preserve">Record any unintended consequences (negative impacts)  and/or gaps identified  </w:t>
      </w:r>
    </w:p>
    <w:p w14:paraId="7096D958" w14:textId="0B0F99BA" w:rsidR="00AA7733" w:rsidRPr="00FA5D1C" w:rsidRDefault="00AA7733" w:rsidP="00AA7733">
      <w:pPr>
        <w:pStyle w:val="Default"/>
        <w:numPr>
          <w:ilvl w:val="0"/>
          <w:numId w:val="35"/>
        </w:numPr>
        <w:rPr>
          <w:rFonts w:ascii="Verdana" w:hAnsi="Verdana"/>
        </w:rPr>
      </w:pPr>
      <w:r w:rsidRPr="00FA5D1C">
        <w:rPr>
          <w:rFonts w:ascii="Verdana" w:hAnsi="Verdana"/>
        </w:rPr>
        <w:t xml:space="preserve">Record any positive impacts or missed opportunities to maximise positive health and wellbeing outcomes </w:t>
      </w:r>
    </w:p>
    <w:p w14:paraId="30363E5A" w14:textId="70893502" w:rsidR="00AA7733" w:rsidRPr="00FA5D1C" w:rsidRDefault="00AA7733" w:rsidP="00AA7733">
      <w:pPr>
        <w:pStyle w:val="Default"/>
        <w:numPr>
          <w:ilvl w:val="0"/>
          <w:numId w:val="35"/>
        </w:numPr>
        <w:rPr>
          <w:rFonts w:ascii="Verdana" w:hAnsi="Verdana"/>
        </w:rPr>
      </w:pPr>
      <w:r w:rsidRPr="00FA5D1C">
        <w:rPr>
          <w:rFonts w:ascii="Verdana" w:hAnsi="Verdana"/>
        </w:rPr>
        <w:t xml:space="preserve">identify and record mitigation/recommendations where appropriate  </w:t>
      </w:r>
    </w:p>
    <w:p w14:paraId="5AC36FA8" w14:textId="309DAF5B" w:rsidR="00AA7733" w:rsidRPr="00FA5D1C" w:rsidRDefault="00AA7733" w:rsidP="00086733">
      <w:pPr>
        <w:pStyle w:val="Default"/>
        <w:ind w:left="360"/>
        <w:rPr>
          <w:rFonts w:ascii="Verdana" w:hAnsi="Verdana"/>
        </w:rPr>
      </w:pPr>
      <w:r w:rsidRPr="00FA5D1C">
        <w:rPr>
          <w:rFonts w:ascii="Verdana" w:hAnsi="Verdana"/>
          <w:b/>
        </w:rPr>
        <w:t>Please note</w:t>
      </w:r>
      <w:r w:rsidRPr="00FA5D1C">
        <w:rPr>
          <w:rFonts w:ascii="Verdana" w:hAnsi="Verdana"/>
        </w:rPr>
        <w:t xml:space="preserve"> you may find that not all determinants are relevant to the project/plan however recording N/A is not acceptable a rational or evidence should be explained/referenced </w:t>
      </w:r>
    </w:p>
    <w:p w14:paraId="2C5D0243" w14:textId="072C93C5" w:rsidR="00AA7733" w:rsidRPr="00FA5D1C" w:rsidRDefault="00AA7733" w:rsidP="00086733">
      <w:pPr>
        <w:pStyle w:val="Default"/>
        <w:ind w:left="360"/>
        <w:rPr>
          <w:rFonts w:ascii="Verdana" w:hAnsi="Verdana"/>
        </w:rPr>
      </w:pPr>
    </w:p>
    <w:tbl>
      <w:tblPr>
        <w:tblStyle w:val="TableGrid"/>
        <w:tblW w:w="15451" w:type="dxa"/>
        <w:tblInd w:w="-714" w:type="dxa"/>
        <w:tblLook w:val="04A0" w:firstRow="1" w:lastRow="0" w:firstColumn="1" w:lastColumn="0" w:noHBand="0" w:noVBand="1"/>
      </w:tblPr>
      <w:tblGrid>
        <w:gridCol w:w="4687"/>
        <w:gridCol w:w="2380"/>
        <w:gridCol w:w="2400"/>
        <w:gridCol w:w="2086"/>
        <w:gridCol w:w="3898"/>
      </w:tblGrid>
      <w:tr w:rsidR="00742A31" w:rsidRPr="00FA5D1C" w14:paraId="2E5DF59F" w14:textId="77777777" w:rsidTr="00CA3A31">
        <w:tc>
          <w:tcPr>
            <w:tcW w:w="4687" w:type="dxa"/>
          </w:tcPr>
          <w:p w14:paraId="43E84F23" w14:textId="6E93BAED" w:rsidR="00D01AD7" w:rsidRPr="00FA5D1C" w:rsidRDefault="00D01AD7" w:rsidP="00AA7733">
            <w:pPr>
              <w:pStyle w:val="Default"/>
              <w:rPr>
                <w:rFonts w:ascii="Verdana" w:hAnsi="Verdana"/>
              </w:rPr>
            </w:pPr>
            <w:r w:rsidRPr="00FA5D1C">
              <w:rPr>
                <w:rFonts w:ascii="Verdana" w:hAnsi="Verdana"/>
              </w:rPr>
              <w:t xml:space="preserve">Wider determinant for consideration </w:t>
            </w:r>
          </w:p>
        </w:tc>
        <w:tc>
          <w:tcPr>
            <w:tcW w:w="2380" w:type="dxa"/>
          </w:tcPr>
          <w:p w14:paraId="4230D824" w14:textId="17F71D69" w:rsidR="00D01AD7" w:rsidRPr="00FA5D1C" w:rsidRDefault="00D01AD7" w:rsidP="004B4443">
            <w:pPr>
              <w:pStyle w:val="Default"/>
              <w:rPr>
                <w:rFonts w:ascii="Verdana" w:hAnsi="Verdana"/>
              </w:rPr>
            </w:pPr>
            <w:r w:rsidRPr="00FA5D1C">
              <w:rPr>
                <w:rFonts w:ascii="Verdana" w:hAnsi="Verdana"/>
              </w:rPr>
              <w:t>Positive i</w:t>
            </w:r>
            <w:r w:rsidR="004B4443">
              <w:rPr>
                <w:rFonts w:ascii="Verdana" w:hAnsi="Verdana"/>
              </w:rPr>
              <w:t xml:space="preserve">mpacts or </w:t>
            </w:r>
            <w:r w:rsidR="00520803">
              <w:rPr>
                <w:rFonts w:ascii="Verdana" w:hAnsi="Verdana"/>
              </w:rPr>
              <w:t>additional</w:t>
            </w:r>
            <w:r w:rsidR="004B4443">
              <w:rPr>
                <w:rFonts w:ascii="Verdana" w:hAnsi="Verdana"/>
              </w:rPr>
              <w:t xml:space="preserve"> opportunities </w:t>
            </w:r>
            <w:r w:rsidRPr="00FA5D1C">
              <w:rPr>
                <w:rFonts w:ascii="Verdana" w:hAnsi="Verdana"/>
              </w:rPr>
              <w:t xml:space="preserve"> </w:t>
            </w:r>
          </w:p>
        </w:tc>
        <w:tc>
          <w:tcPr>
            <w:tcW w:w="2400" w:type="dxa"/>
          </w:tcPr>
          <w:p w14:paraId="66E0C287" w14:textId="3ECF6082" w:rsidR="00D01AD7" w:rsidRPr="00FA5D1C" w:rsidRDefault="00D01AD7" w:rsidP="005D68F7">
            <w:pPr>
              <w:pStyle w:val="Default"/>
              <w:rPr>
                <w:rFonts w:ascii="Verdana" w:hAnsi="Verdana"/>
              </w:rPr>
            </w:pPr>
            <w:r w:rsidRPr="00FA5D1C">
              <w:rPr>
                <w:rFonts w:ascii="Verdana" w:hAnsi="Verdana"/>
              </w:rPr>
              <w:t>Unintended consequence</w:t>
            </w:r>
            <w:r w:rsidR="00706D7A">
              <w:rPr>
                <w:rFonts w:ascii="Verdana" w:hAnsi="Verdana"/>
              </w:rPr>
              <w:t>s</w:t>
            </w:r>
            <w:r w:rsidRPr="00FA5D1C">
              <w:rPr>
                <w:rFonts w:ascii="Verdana" w:hAnsi="Verdana"/>
              </w:rPr>
              <w:t xml:space="preserve"> or gaps </w:t>
            </w:r>
          </w:p>
        </w:tc>
        <w:tc>
          <w:tcPr>
            <w:tcW w:w="2086" w:type="dxa"/>
          </w:tcPr>
          <w:p w14:paraId="5793B2FF" w14:textId="3DBDC44F" w:rsidR="00D01AD7" w:rsidRPr="00FA5D1C" w:rsidRDefault="00FA5D1C" w:rsidP="00AA7733">
            <w:pPr>
              <w:pStyle w:val="Default"/>
              <w:rPr>
                <w:rFonts w:ascii="Verdana" w:hAnsi="Verdana"/>
              </w:rPr>
            </w:pPr>
            <w:r>
              <w:rPr>
                <w:rFonts w:ascii="Verdana" w:hAnsi="Verdana"/>
              </w:rPr>
              <w:t xml:space="preserve">Population groups </w:t>
            </w:r>
            <w:r w:rsidR="005D68F7">
              <w:rPr>
                <w:rFonts w:ascii="Verdana" w:hAnsi="Verdana"/>
              </w:rPr>
              <w:t xml:space="preserve">affected </w:t>
            </w:r>
          </w:p>
        </w:tc>
        <w:tc>
          <w:tcPr>
            <w:tcW w:w="3898" w:type="dxa"/>
          </w:tcPr>
          <w:p w14:paraId="5846C770" w14:textId="3D895359" w:rsidR="00D01AD7" w:rsidRPr="00FA5D1C" w:rsidRDefault="00FA5D1C" w:rsidP="00AA7733">
            <w:pPr>
              <w:pStyle w:val="Default"/>
              <w:rPr>
                <w:rFonts w:ascii="Verdana" w:hAnsi="Verdana"/>
              </w:rPr>
            </w:pPr>
            <w:r w:rsidRPr="00FA5D1C">
              <w:rPr>
                <w:rFonts w:ascii="Verdana" w:hAnsi="Verdana"/>
              </w:rPr>
              <w:t>Mitigation/recommendations</w:t>
            </w:r>
          </w:p>
        </w:tc>
      </w:tr>
      <w:tr w:rsidR="00742A31" w14:paraId="6BE0FB1C" w14:textId="77777777" w:rsidTr="00CA3A31">
        <w:tc>
          <w:tcPr>
            <w:tcW w:w="4687" w:type="dxa"/>
          </w:tcPr>
          <w:p w14:paraId="40E63C9A" w14:textId="126F046F" w:rsidR="00D01AD7" w:rsidRPr="00086733" w:rsidRDefault="005D68F7" w:rsidP="00AA7733">
            <w:pPr>
              <w:pStyle w:val="Default"/>
              <w:rPr>
                <w:b/>
              </w:rPr>
            </w:pPr>
            <w:r>
              <w:rPr>
                <w:b/>
              </w:rPr>
              <w:t xml:space="preserve">7.2 </w:t>
            </w:r>
            <w:r w:rsidR="00592682" w:rsidRPr="00086733">
              <w:rPr>
                <w:b/>
              </w:rPr>
              <w:t>Lifestyles</w:t>
            </w:r>
          </w:p>
          <w:p w14:paraId="386BB00A" w14:textId="086C5392" w:rsidR="00592682" w:rsidRPr="009A3C63" w:rsidRDefault="00592682" w:rsidP="00592682">
            <w:pPr>
              <w:numPr>
                <w:ilvl w:val="0"/>
                <w:numId w:val="36"/>
              </w:numPr>
              <w:tabs>
                <w:tab w:val="num" w:pos="432"/>
              </w:tabs>
              <w:ind w:left="388"/>
              <w:rPr>
                <w:rFonts w:ascii="Verdana" w:hAnsi="Verdana" w:cs="Arial"/>
                <w:sz w:val="20"/>
                <w:szCs w:val="20"/>
                <w:lang w:eastAsia="en-GB"/>
              </w:rPr>
            </w:pPr>
            <w:r w:rsidRPr="009A3C63">
              <w:rPr>
                <w:rFonts w:ascii="Verdana" w:hAnsi="Verdana" w:cs="Arial"/>
                <w:sz w:val="20"/>
                <w:szCs w:val="20"/>
                <w:lang w:eastAsia="en-GB"/>
              </w:rPr>
              <w:t>Diet</w:t>
            </w:r>
            <w:r w:rsidR="00E65096" w:rsidRPr="009A3C63">
              <w:rPr>
                <w:rFonts w:ascii="Verdana" w:hAnsi="Verdana" w:cs="Arial"/>
                <w:sz w:val="20"/>
                <w:szCs w:val="20"/>
                <w:lang w:eastAsia="en-GB"/>
              </w:rPr>
              <w:t>/nutrition/breastfeeding</w:t>
            </w:r>
          </w:p>
          <w:p w14:paraId="19B6403E" w14:textId="77777777" w:rsidR="00E65096" w:rsidRPr="009A3C63" w:rsidRDefault="00592682" w:rsidP="00C32114">
            <w:pPr>
              <w:numPr>
                <w:ilvl w:val="0"/>
                <w:numId w:val="36"/>
              </w:numPr>
              <w:tabs>
                <w:tab w:val="num" w:pos="432"/>
              </w:tabs>
              <w:ind w:left="432"/>
              <w:rPr>
                <w:rFonts w:ascii="Verdana" w:hAnsi="Verdana" w:cs="Arial"/>
                <w:sz w:val="20"/>
                <w:szCs w:val="20"/>
                <w:lang w:eastAsia="en-GB"/>
              </w:rPr>
            </w:pPr>
            <w:r w:rsidRPr="009A3C63">
              <w:rPr>
                <w:rFonts w:ascii="Verdana" w:hAnsi="Verdana" w:cs="Arial"/>
                <w:sz w:val="20"/>
                <w:szCs w:val="20"/>
                <w:lang w:eastAsia="en-GB"/>
              </w:rPr>
              <w:t>Physical activity</w:t>
            </w:r>
          </w:p>
          <w:p w14:paraId="08458B4C" w14:textId="77777777" w:rsidR="00E65096" w:rsidRPr="009A3C63" w:rsidRDefault="00592682" w:rsidP="00C32114">
            <w:pPr>
              <w:numPr>
                <w:ilvl w:val="0"/>
                <w:numId w:val="36"/>
              </w:numPr>
              <w:tabs>
                <w:tab w:val="num" w:pos="432"/>
              </w:tabs>
              <w:ind w:left="432"/>
              <w:rPr>
                <w:rFonts w:ascii="Verdana" w:hAnsi="Verdana" w:cs="Arial"/>
                <w:sz w:val="20"/>
                <w:szCs w:val="20"/>
                <w:lang w:eastAsia="en-GB"/>
              </w:rPr>
            </w:pPr>
            <w:r w:rsidRPr="009A3C63">
              <w:rPr>
                <w:rFonts w:ascii="Verdana" w:hAnsi="Verdana" w:cs="Arial"/>
                <w:sz w:val="20"/>
                <w:szCs w:val="20"/>
                <w:lang w:eastAsia="en-GB"/>
              </w:rPr>
              <w:t xml:space="preserve">Use of alcohol, cigarettes, </w:t>
            </w:r>
            <w:r w:rsidR="00E65096" w:rsidRPr="009A3C63">
              <w:rPr>
                <w:rFonts w:ascii="Verdana" w:hAnsi="Verdana" w:cs="Arial"/>
                <w:sz w:val="20"/>
                <w:szCs w:val="20"/>
                <w:lang w:eastAsia="en-GB"/>
              </w:rPr>
              <w:t>e-cigarettes</w:t>
            </w:r>
          </w:p>
          <w:p w14:paraId="2E5EB4C0" w14:textId="7483665F" w:rsidR="00592682" w:rsidRPr="009A3C63" w:rsidRDefault="00E65096" w:rsidP="00C32114">
            <w:pPr>
              <w:numPr>
                <w:ilvl w:val="0"/>
                <w:numId w:val="36"/>
              </w:numPr>
              <w:tabs>
                <w:tab w:val="num" w:pos="432"/>
              </w:tabs>
              <w:ind w:left="432"/>
              <w:rPr>
                <w:rFonts w:ascii="Verdana" w:hAnsi="Verdana" w:cs="Arial"/>
                <w:sz w:val="20"/>
                <w:szCs w:val="20"/>
                <w:lang w:eastAsia="en-GB"/>
              </w:rPr>
            </w:pPr>
            <w:r w:rsidRPr="009A3C63">
              <w:rPr>
                <w:rFonts w:ascii="Verdana" w:hAnsi="Verdana" w:cs="Arial"/>
                <w:sz w:val="20"/>
                <w:szCs w:val="20"/>
                <w:lang w:eastAsia="en-GB"/>
              </w:rPr>
              <w:t xml:space="preserve">Use of substances, </w:t>
            </w:r>
            <w:r w:rsidR="00592682" w:rsidRPr="009A3C63">
              <w:rPr>
                <w:rFonts w:ascii="Verdana" w:hAnsi="Verdana" w:cs="Arial"/>
                <w:sz w:val="20"/>
                <w:szCs w:val="20"/>
                <w:lang w:eastAsia="en-GB"/>
              </w:rPr>
              <w:t>non-prescribed drugs</w:t>
            </w:r>
            <w:r w:rsidRPr="009A3C63">
              <w:rPr>
                <w:rFonts w:ascii="Verdana" w:hAnsi="Verdana" w:cs="Arial"/>
                <w:sz w:val="20"/>
                <w:szCs w:val="20"/>
                <w:lang w:eastAsia="en-GB"/>
              </w:rPr>
              <w:t xml:space="preserve">, abuse of prescription medication </w:t>
            </w:r>
          </w:p>
          <w:p w14:paraId="6FFB42FE" w14:textId="12158627" w:rsidR="00E65096" w:rsidRPr="009A3C63" w:rsidRDefault="00E65096" w:rsidP="00C32114">
            <w:pPr>
              <w:numPr>
                <w:ilvl w:val="0"/>
                <w:numId w:val="36"/>
              </w:numPr>
              <w:tabs>
                <w:tab w:val="num" w:pos="432"/>
              </w:tabs>
              <w:ind w:left="432"/>
              <w:rPr>
                <w:rFonts w:ascii="Verdana" w:hAnsi="Verdana" w:cs="Arial"/>
                <w:sz w:val="20"/>
                <w:szCs w:val="20"/>
                <w:lang w:eastAsia="en-GB"/>
              </w:rPr>
            </w:pPr>
            <w:r w:rsidRPr="009A3C63">
              <w:rPr>
                <w:rFonts w:ascii="Verdana" w:hAnsi="Verdana" w:cs="Arial"/>
                <w:sz w:val="20"/>
                <w:szCs w:val="20"/>
                <w:lang w:eastAsia="en-GB"/>
              </w:rPr>
              <w:t xml:space="preserve">Social media use </w:t>
            </w:r>
          </w:p>
          <w:p w14:paraId="290454FC" w14:textId="77777777" w:rsidR="00C83B4C" w:rsidRPr="009A3C63" w:rsidRDefault="00592682" w:rsidP="00C83B4C">
            <w:pPr>
              <w:numPr>
                <w:ilvl w:val="0"/>
                <w:numId w:val="36"/>
              </w:numPr>
              <w:tabs>
                <w:tab w:val="num" w:pos="432"/>
              </w:tabs>
              <w:ind w:left="388"/>
              <w:rPr>
                <w:rFonts w:ascii="Verdana" w:hAnsi="Verdana"/>
              </w:rPr>
            </w:pPr>
            <w:r w:rsidRPr="009A3C63">
              <w:rPr>
                <w:rFonts w:ascii="Verdana" w:hAnsi="Verdana" w:cs="Arial"/>
                <w:sz w:val="20"/>
                <w:szCs w:val="20"/>
                <w:lang w:eastAsia="en-GB"/>
              </w:rPr>
              <w:t>Sexual activity</w:t>
            </w:r>
          </w:p>
          <w:p w14:paraId="65A497BF" w14:textId="441BABBF" w:rsidR="00592682" w:rsidRDefault="00E65096" w:rsidP="00C83B4C">
            <w:pPr>
              <w:numPr>
                <w:ilvl w:val="0"/>
                <w:numId w:val="36"/>
              </w:numPr>
              <w:tabs>
                <w:tab w:val="num" w:pos="432"/>
              </w:tabs>
              <w:ind w:left="388"/>
            </w:pPr>
            <w:r w:rsidRPr="009A3C63">
              <w:rPr>
                <w:rFonts w:ascii="Verdana" w:eastAsia="Times New Roman" w:hAnsi="Verdana"/>
                <w:sz w:val="20"/>
                <w:szCs w:val="20"/>
                <w:lang w:eastAsia="en-GB"/>
              </w:rPr>
              <w:t>R</w:t>
            </w:r>
            <w:r w:rsidR="00592682" w:rsidRPr="009A3C63">
              <w:rPr>
                <w:rFonts w:ascii="Verdana" w:eastAsia="Times New Roman" w:hAnsi="Verdana"/>
                <w:sz w:val="20"/>
                <w:szCs w:val="20"/>
                <w:lang w:eastAsia="en-GB"/>
              </w:rPr>
              <w:t>isk-taking activity</w:t>
            </w:r>
            <w:r w:rsidRPr="009A3C63">
              <w:rPr>
                <w:rFonts w:ascii="Verdana" w:eastAsia="Times New Roman" w:hAnsi="Verdana"/>
                <w:sz w:val="20"/>
                <w:szCs w:val="20"/>
                <w:lang w:eastAsia="en-GB"/>
              </w:rPr>
              <w:t xml:space="preserve"> i.e.  gambling, addictive behaviour</w:t>
            </w:r>
            <w:r>
              <w:rPr>
                <w:rFonts w:eastAsia="Times New Roman"/>
                <w:sz w:val="20"/>
                <w:szCs w:val="20"/>
                <w:lang w:eastAsia="en-GB"/>
              </w:rPr>
              <w:t xml:space="preserve"> </w:t>
            </w:r>
          </w:p>
        </w:tc>
        <w:tc>
          <w:tcPr>
            <w:tcW w:w="2380" w:type="dxa"/>
          </w:tcPr>
          <w:p w14:paraId="765E630F" w14:textId="21EDDBDC" w:rsidR="00D01AD7" w:rsidRDefault="00520803" w:rsidP="00AA7733">
            <w:pPr>
              <w:pStyle w:val="Default"/>
              <w:rPr>
                <w:rFonts w:ascii="Calibri" w:hAnsi="Calibri"/>
              </w:rPr>
            </w:pPr>
            <w:r>
              <w:rPr>
                <w:rFonts w:ascii="Calibri" w:hAnsi="Calibri"/>
              </w:rPr>
              <w:t xml:space="preserve">The Policy lays out a range of benefits to staff to enable them to maintain good health throughout pregnancy and childbirth, and emphasizes the importance for managers to support those who choose to breastfeed. </w:t>
            </w:r>
          </w:p>
        </w:tc>
        <w:tc>
          <w:tcPr>
            <w:tcW w:w="2400" w:type="dxa"/>
          </w:tcPr>
          <w:p w14:paraId="1E0B2D23" w14:textId="77777777" w:rsidR="00D01AD7" w:rsidRDefault="00D01AD7" w:rsidP="00AA7733">
            <w:pPr>
              <w:pStyle w:val="Default"/>
              <w:rPr>
                <w:rFonts w:ascii="Calibri" w:hAnsi="Calibri"/>
              </w:rPr>
            </w:pPr>
          </w:p>
        </w:tc>
        <w:tc>
          <w:tcPr>
            <w:tcW w:w="2086" w:type="dxa"/>
          </w:tcPr>
          <w:p w14:paraId="2DCF66C4" w14:textId="6764DEB4" w:rsidR="00D01AD7" w:rsidRDefault="00520803" w:rsidP="00AA7733">
            <w:pPr>
              <w:pStyle w:val="Default"/>
              <w:rPr>
                <w:rFonts w:ascii="Calibri" w:hAnsi="Calibri"/>
              </w:rPr>
            </w:pPr>
            <w:r>
              <w:rPr>
                <w:rFonts w:ascii="Calibri" w:hAnsi="Calibri"/>
              </w:rPr>
              <w:t>Women and other people giving birth</w:t>
            </w:r>
          </w:p>
        </w:tc>
        <w:tc>
          <w:tcPr>
            <w:tcW w:w="3898" w:type="dxa"/>
          </w:tcPr>
          <w:p w14:paraId="08A638E2" w14:textId="77777777" w:rsidR="00D01AD7" w:rsidRDefault="00D01AD7" w:rsidP="00AA7733">
            <w:pPr>
              <w:pStyle w:val="Default"/>
              <w:rPr>
                <w:rFonts w:ascii="Calibri" w:hAnsi="Calibri"/>
              </w:rPr>
            </w:pPr>
          </w:p>
        </w:tc>
      </w:tr>
      <w:tr w:rsidR="00742A31" w14:paraId="3D6DBBD8" w14:textId="77777777" w:rsidTr="00CA3A31">
        <w:tc>
          <w:tcPr>
            <w:tcW w:w="4687" w:type="dxa"/>
          </w:tcPr>
          <w:p w14:paraId="6F33CA4B" w14:textId="62E40479" w:rsidR="00D01AD7" w:rsidRPr="00086733" w:rsidRDefault="005D68F7" w:rsidP="00AA7733">
            <w:pPr>
              <w:pStyle w:val="Default"/>
              <w:rPr>
                <w:b/>
              </w:rPr>
            </w:pPr>
            <w:r>
              <w:rPr>
                <w:b/>
              </w:rPr>
              <w:t xml:space="preserve">7.3 </w:t>
            </w:r>
            <w:r w:rsidR="00592682" w:rsidRPr="00086733">
              <w:rPr>
                <w:b/>
              </w:rPr>
              <w:t>Social and community influences on health</w:t>
            </w:r>
          </w:p>
          <w:p w14:paraId="7E7600D7" w14:textId="1C02BE0C" w:rsidR="00592682" w:rsidRPr="009A3C63" w:rsidRDefault="00E65096" w:rsidP="00E65096">
            <w:pPr>
              <w:numPr>
                <w:ilvl w:val="0"/>
                <w:numId w:val="37"/>
              </w:numPr>
              <w:tabs>
                <w:tab w:val="num" w:pos="432"/>
              </w:tabs>
              <w:ind w:left="388"/>
              <w:rPr>
                <w:rFonts w:ascii="Verdana" w:hAnsi="Verdana" w:cs="Arial"/>
                <w:sz w:val="20"/>
                <w:szCs w:val="20"/>
                <w:lang w:eastAsia="en-GB"/>
              </w:rPr>
            </w:pPr>
            <w:r w:rsidRPr="009A3C63">
              <w:rPr>
                <w:rFonts w:ascii="Verdana" w:hAnsi="Verdana" w:cs="Arial"/>
                <w:sz w:val="20"/>
                <w:szCs w:val="20"/>
                <w:lang w:eastAsia="en-GB"/>
              </w:rPr>
              <w:t>Adverse childhood experiences</w:t>
            </w:r>
          </w:p>
          <w:p w14:paraId="5DDD6739" w14:textId="5F78DD3B" w:rsidR="00E65096" w:rsidRPr="009A3C63" w:rsidRDefault="00592682" w:rsidP="00E65096">
            <w:pPr>
              <w:numPr>
                <w:ilvl w:val="0"/>
                <w:numId w:val="37"/>
              </w:numPr>
              <w:tabs>
                <w:tab w:val="num" w:pos="432"/>
              </w:tabs>
              <w:ind w:left="388"/>
              <w:rPr>
                <w:rFonts w:ascii="Verdana" w:hAnsi="Verdana" w:cs="Arial"/>
                <w:sz w:val="20"/>
                <w:szCs w:val="20"/>
                <w:lang w:eastAsia="en-GB"/>
              </w:rPr>
            </w:pPr>
            <w:r w:rsidRPr="009A3C63">
              <w:rPr>
                <w:rFonts w:ascii="Verdana" w:hAnsi="Verdana" w:cs="Arial"/>
                <w:sz w:val="20"/>
                <w:szCs w:val="20"/>
                <w:lang w:eastAsia="en-GB"/>
              </w:rPr>
              <w:t>Citizen power and influence</w:t>
            </w:r>
          </w:p>
          <w:p w14:paraId="19B85DA8" w14:textId="683B97A6" w:rsidR="00E65096" w:rsidRPr="009A3C63" w:rsidRDefault="00E65096" w:rsidP="00E65096">
            <w:pPr>
              <w:numPr>
                <w:ilvl w:val="0"/>
                <w:numId w:val="37"/>
              </w:numPr>
              <w:tabs>
                <w:tab w:val="num" w:pos="432"/>
              </w:tabs>
              <w:ind w:left="388"/>
              <w:rPr>
                <w:rFonts w:ascii="Verdana" w:hAnsi="Verdana"/>
                <w:sz w:val="20"/>
                <w:szCs w:val="20"/>
              </w:rPr>
            </w:pPr>
            <w:r w:rsidRPr="009A3C63">
              <w:rPr>
                <w:rFonts w:ascii="Verdana" w:hAnsi="Verdana" w:cs="Arial"/>
                <w:sz w:val="20"/>
                <w:szCs w:val="20"/>
              </w:rPr>
              <w:t xml:space="preserve">Community cohesion, identity, local pride </w:t>
            </w:r>
          </w:p>
          <w:p w14:paraId="62EED440" w14:textId="1D10380D" w:rsidR="00592682" w:rsidRDefault="009A3C63" w:rsidP="00C83B4C">
            <w:pPr>
              <w:numPr>
                <w:ilvl w:val="0"/>
                <w:numId w:val="37"/>
              </w:numPr>
              <w:tabs>
                <w:tab w:val="num" w:pos="432"/>
              </w:tabs>
              <w:ind w:left="388"/>
              <w:rPr>
                <w:rFonts w:ascii="Verdana" w:hAnsi="Verdana"/>
                <w:sz w:val="20"/>
                <w:szCs w:val="20"/>
              </w:rPr>
            </w:pPr>
            <w:r w:rsidRPr="009A3C63">
              <w:rPr>
                <w:rFonts w:ascii="Verdana" w:hAnsi="Verdana"/>
                <w:sz w:val="20"/>
                <w:szCs w:val="20"/>
              </w:rPr>
              <w:t>Community resilience</w:t>
            </w:r>
          </w:p>
          <w:p w14:paraId="1242FC54" w14:textId="7B11CE4D" w:rsidR="009A3C63" w:rsidRDefault="009A3C63" w:rsidP="00C83B4C">
            <w:pPr>
              <w:numPr>
                <w:ilvl w:val="0"/>
                <w:numId w:val="37"/>
              </w:numPr>
              <w:tabs>
                <w:tab w:val="num" w:pos="432"/>
              </w:tabs>
              <w:ind w:left="388"/>
              <w:rPr>
                <w:rFonts w:ascii="Verdana" w:hAnsi="Verdana"/>
                <w:sz w:val="20"/>
                <w:szCs w:val="20"/>
              </w:rPr>
            </w:pPr>
            <w:r>
              <w:rPr>
                <w:rFonts w:ascii="Verdana" w:hAnsi="Verdana"/>
                <w:sz w:val="20"/>
                <w:szCs w:val="20"/>
              </w:rPr>
              <w:t>Domestic violence</w:t>
            </w:r>
          </w:p>
          <w:p w14:paraId="752447E5" w14:textId="31DBA6B2" w:rsidR="009A3C63" w:rsidRDefault="009A3C63" w:rsidP="00C83B4C">
            <w:pPr>
              <w:numPr>
                <w:ilvl w:val="0"/>
                <w:numId w:val="37"/>
              </w:numPr>
              <w:tabs>
                <w:tab w:val="num" w:pos="432"/>
              </w:tabs>
              <w:ind w:left="388"/>
              <w:rPr>
                <w:rFonts w:ascii="Verdana" w:hAnsi="Verdana"/>
                <w:sz w:val="20"/>
                <w:szCs w:val="20"/>
              </w:rPr>
            </w:pPr>
            <w:r>
              <w:rPr>
                <w:rFonts w:ascii="Verdana" w:hAnsi="Verdana"/>
                <w:sz w:val="20"/>
                <w:szCs w:val="20"/>
              </w:rPr>
              <w:t>Family relationships</w:t>
            </w:r>
          </w:p>
          <w:p w14:paraId="1526582F" w14:textId="4CEBE5C9" w:rsidR="009A3C63" w:rsidRDefault="009A3C63" w:rsidP="00C83B4C">
            <w:pPr>
              <w:numPr>
                <w:ilvl w:val="0"/>
                <w:numId w:val="37"/>
              </w:numPr>
              <w:tabs>
                <w:tab w:val="num" w:pos="432"/>
              </w:tabs>
              <w:ind w:left="388"/>
              <w:rPr>
                <w:rFonts w:ascii="Verdana" w:hAnsi="Verdana"/>
                <w:sz w:val="20"/>
                <w:szCs w:val="20"/>
              </w:rPr>
            </w:pPr>
            <w:r>
              <w:rPr>
                <w:rFonts w:ascii="Verdana" w:hAnsi="Verdana"/>
                <w:sz w:val="20"/>
                <w:szCs w:val="20"/>
              </w:rPr>
              <w:t>Language, cultural and spirituality</w:t>
            </w:r>
          </w:p>
          <w:p w14:paraId="00434F85" w14:textId="47F0F387" w:rsidR="009A3C63" w:rsidRDefault="009A3C63" w:rsidP="00C83B4C">
            <w:pPr>
              <w:numPr>
                <w:ilvl w:val="0"/>
                <w:numId w:val="37"/>
              </w:numPr>
              <w:tabs>
                <w:tab w:val="num" w:pos="432"/>
              </w:tabs>
              <w:ind w:left="388"/>
              <w:rPr>
                <w:rFonts w:ascii="Verdana" w:hAnsi="Verdana"/>
                <w:sz w:val="20"/>
                <w:szCs w:val="20"/>
              </w:rPr>
            </w:pPr>
            <w:r>
              <w:rPr>
                <w:rFonts w:ascii="Verdana" w:hAnsi="Verdana"/>
                <w:sz w:val="20"/>
                <w:szCs w:val="20"/>
              </w:rPr>
              <w:t>Neighbourliness</w:t>
            </w:r>
          </w:p>
          <w:p w14:paraId="761351B3" w14:textId="2C6012B4" w:rsidR="009A3C63" w:rsidRDefault="009A3C63" w:rsidP="00C83B4C">
            <w:pPr>
              <w:numPr>
                <w:ilvl w:val="0"/>
                <w:numId w:val="37"/>
              </w:numPr>
              <w:tabs>
                <w:tab w:val="num" w:pos="432"/>
              </w:tabs>
              <w:ind w:left="388"/>
              <w:rPr>
                <w:rFonts w:ascii="Verdana" w:hAnsi="Verdana"/>
                <w:sz w:val="20"/>
                <w:szCs w:val="20"/>
              </w:rPr>
            </w:pPr>
            <w:r>
              <w:rPr>
                <w:rFonts w:ascii="Verdana" w:hAnsi="Verdana"/>
                <w:sz w:val="20"/>
                <w:szCs w:val="20"/>
              </w:rPr>
              <w:t xml:space="preserve">Social exclusion i.e. </w:t>
            </w:r>
            <w:r w:rsidR="006B7BAD">
              <w:rPr>
                <w:rFonts w:ascii="Verdana" w:hAnsi="Verdana"/>
                <w:sz w:val="20"/>
                <w:szCs w:val="20"/>
              </w:rPr>
              <w:t>homelessness</w:t>
            </w:r>
          </w:p>
          <w:p w14:paraId="25E89FD2" w14:textId="2DABD8D9" w:rsidR="006B7BAD" w:rsidRDefault="006B7BAD" w:rsidP="00C83B4C">
            <w:pPr>
              <w:numPr>
                <w:ilvl w:val="0"/>
                <w:numId w:val="37"/>
              </w:numPr>
              <w:tabs>
                <w:tab w:val="num" w:pos="432"/>
              </w:tabs>
              <w:ind w:left="388"/>
              <w:rPr>
                <w:rFonts w:ascii="Verdana" w:hAnsi="Verdana"/>
                <w:sz w:val="20"/>
                <w:szCs w:val="20"/>
              </w:rPr>
            </w:pPr>
            <w:r>
              <w:rPr>
                <w:rFonts w:ascii="Verdana" w:hAnsi="Verdana"/>
                <w:sz w:val="20"/>
                <w:szCs w:val="20"/>
              </w:rPr>
              <w:t xml:space="preserve">Parenting and infant attachment </w:t>
            </w:r>
          </w:p>
          <w:p w14:paraId="32059A04" w14:textId="77777777" w:rsidR="006B7BAD" w:rsidRDefault="006B7BAD" w:rsidP="00C83B4C">
            <w:pPr>
              <w:numPr>
                <w:ilvl w:val="0"/>
                <w:numId w:val="37"/>
              </w:numPr>
              <w:tabs>
                <w:tab w:val="num" w:pos="432"/>
              </w:tabs>
              <w:ind w:left="388"/>
              <w:rPr>
                <w:rFonts w:ascii="Verdana" w:hAnsi="Verdana"/>
                <w:sz w:val="20"/>
                <w:szCs w:val="20"/>
              </w:rPr>
            </w:pPr>
            <w:r>
              <w:rPr>
                <w:rFonts w:ascii="Verdana" w:hAnsi="Verdana"/>
                <w:sz w:val="20"/>
                <w:szCs w:val="20"/>
              </w:rPr>
              <w:t>Peer pressure</w:t>
            </w:r>
          </w:p>
          <w:p w14:paraId="71996DDC" w14:textId="1311FD96" w:rsidR="006B7BAD" w:rsidRDefault="006B7BAD" w:rsidP="00C83B4C">
            <w:pPr>
              <w:numPr>
                <w:ilvl w:val="0"/>
                <w:numId w:val="37"/>
              </w:numPr>
              <w:tabs>
                <w:tab w:val="num" w:pos="432"/>
              </w:tabs>
              <w:ind w:left="388"/>
              <w:rPr>
                <w:rFonts w:ascii="Verdana" w:hAnsi="Verdana"/>
                <w:sz w:val="20"/>
                <w:szCs w:val="20"/>
              </w:rPr>
            </w:pPr>
            <w:r>
              <w:rPr>
                <w:rFonts w:ascii="Verdana" w:hAnsi="Verdana"/>
                <w:sz w:val="20"/>
                <w:szCs w:val="20"/>
              </w:rPr>
              <w:t>Racism</w:t>
            </w:r>
          </w:p>
          <w:p w14:paraId="3AF44AC3" w14:textId="77777777" w:rsidR="006B7BAD" w:rsidRDefault="006B7BAD" w:rsidP="00C83B4C">
            <w:pPr>
              <w:numPr>
                <w:ilvl w:val="0"/>
                <w:numId w:val="37"/>
              </w:numPr>
              <w:tabs>
                <w:tab w:val="num" w:pos="432"/>
              </w:tabs>
              <w:ind w:left="388"/>
              <w:rPr>
                <w:rFonts w:ascii="Verdana" w:hAnsi="Verdana"/>
                <w:sz w:val="20"/>
                <w:szCs w:val="20"/>
              </w:rPr>
            </w:pPr>
            <w:r>
              <w:rPr>
                <w:rFonts w:ascii="Verdana" w:hAnsi="Verdana"/>
                <w:sz w:val="20"/>
                <w:szCs w:val="20"/>
              </w:rPr>
              <w:t>Sense of belonging</w:t>
            </w:r>
          </w:p>
          <w:p w14:paraId="172F5023" w14:textId="24F31FA8" w:rsidR="006B7BAD" w:rsidRDefault="006B7BAD" w:rsidP="00C83B4C">
            <w:pPr>
              <w:numPr>
                <w:ilvl w:val="0"/>
                <w:numId w:val="37"/>
              </w:numPr>
              <w:tabs>
                <w:tab w:val="num" w:pos="432"/>
              </w:tabs>
              <w:ind w:left="388"/>
              <w:rPr>
                <w:rFonts w:ascii="Verdana" w:hAnsi="Verdana"/>
                <w:sz w:val="20"/>
                <w:szCs w:val="20"/>
              </w:rPr>
            </w:pPr>
            <w:r>
              <w:rPr>
                <w:rFonts w:ascii="Verdana" w:hAnsi="Verdana"/>
                <w:sz w:val="20"/>
                <w:szCs w:val="20"/>
              </w:rPr>
              <w:t>Social isolation/loneliness</w:t>
            </w:r>
          </w:p>
          <w:p w14:paraId="797A94D3" w14:textId="77777777" w:rsidR="006B7BAD" w:rsidRDefault="006B7BAD" w:rsidP="00C83B4C">
            <w:pPr>
              <w:numPr>
                <w:ilvl w:val="0"/>
                <w:numId w:val="37"/>
              </w:numPr>
              <w:tabs>
                <w:tab w:val="num" w:pos="432"/>
              </w:tabs>
              <w:ind w:left="388"/>
              <w:rPr>
                <w:rFonts w:ascii="Verdana" w:hAnsi="Verdana"/>
                <w:sz w:val="20"/>
                <w:szCs w:val="20"/>
              </w:rPr>
            </w:pPr>
            <w:r>
              <w:rPr>
                <w:rFonts w:ascii="Verdana" w:hAnsi="Verdana"/>
                <w:sz w:val="20"/>
                <w:szCs w:val="20"/>
              </w:rPr>
              <w:t>Social capitol/support/networks</w:t>
            </w:r>
          </w:p>
          <w:p w14:paraId="310E462D" w14:textId="7C5D3399" w:rsidR="009A3C63" w:rsidRPr="006B7BAD" w:rsidRDefault="006B7BAD" w:rsidP="006B7BAD">
            <w:pPr>
              <w:numPr>
                <w:ilvl w:val="0"/>
                <w:numId w:val="37"/>
              </w:numPr>
              <w:tabs>
                <w:tab w:val="num" w:pos="432"/>
              </w:tabs>
              <w:ind w:left="388"/>
              <w:rPr>
                <w:rFonts w:ascii="Verdana" w:hAnsi="Verdana"/>
                <w:sz w:val="20"/>
                <w:szCs w:val="20"/>
              </w:rPr>
            </w:pPr>
            <w:r>
              <w:rPr>
                <w:rFonts w:ascii="Verdana" w:hAnsi="Verdana"/>
                <w:sz w:val="20"/>
                <w:szCs w:val="20"/>
              </w:rPr>
              <w:t xml:space="preserve">Third sector &amp; volunteering </w:t>
            </w:r>
          </w:p>
        </w:tc>
        <w:tc>
          <w:tcPr>
            <w:tcW w:w="2380" w:type="dxa"/>
          </w:tcPr>
          <w:p w14:paraId="0BA7007F" w14:textId="0DDDE820" w:rsidR="00D01AD7" w:rsidRDefault="00520803" w:rsidP="00AA7733">
            <w:pPr>
              <w:pStyle w:val="Default"/>
              <w:rPr>
                <w:rFonts w:ascii="Calibri" w:hAnsi="Calibri"/>
              </w:rPr>
            </w:pPr>
            <w:r>
              <w:rPr>
                <w:rFonts w:ascii="Calibri" w:hAnsi="Calibri"/>
              </w:rPr>
              <w:t>By supporting all parents with leave and pay, the Policy aims to have a positive impact on family relationships and to ensure that children have a good start in life</w:t>
            </w:r>
          </w:p>
        </w:tc>
        <w:tc>
          <w:tcPr>
            <w:tcW w:w="2400" w:type="dxa"/>
          </w:tcPr>
          <w:p w14:paraId="20CABAF1" w14:textId="77777777" w:rsidR="00D01AD7" w:rsidRDefault="00D01AD7" w:rsidP="00AA7733">
            <w:pPr>
              <w:pStyle w:val="Default"/>
              <w:rPr>
                <w:rFonts w:ascii="Calibri" w:hAnsi="Calibri"/>
              </w:rPr>
            </w:pPr>
          </w:p>
        </w:tc>
        <w:tc>
          <w:tcPr>
            <w:tcW w:w="2086" w:type="dxa"/>
          </w:tcPr>
          <w:p w14:paraId="1C7268E0" w14:textId="77777777" w:rsidR="00D01AD7" w:rsidRDefault="00D01AD7" w:rsidP="00AA7733">
            <w:pPr>
              <w:pStyle w:val="Default"/>
              <w:rPr>
                <w:rFonts w:ascii="Calibri" w:hAnsi="Calibri"/>
              </w:rPr>
            </w:pPr>
          </w:p>
        </w:tc>
        <w:tc>
          <w:tcPr>
            <w:tcW w:w="3898" w:type="dxa"/>
          </w:tcPr>
          <w:p w14:paraId="6C2E0B20" w14:textId="481AC6B1" w:rsidR="00D01AD7" w:rsidRDefault="00CA3A31" w:rsidP="00CA3A31">
            <w:pPr>
              <w:pStyle w:val="Default"/>
              <w:rPr>
                <w:rFonts w:ascii="Calibri" w:hAnsi="Calibri"/>
              </w:rPr>
            </w:pPr>
            <w:r>
              <w:rPr>
                <w:rFonts w:ascii="Calibri" w:hAnsi="Calibri"/>
              </w:rPr>
              <w:t>Further emphasis is put on the need to support family life in the guidance for managers included in the Family Leave pack on the intranet</w:t>
            </w:r>
          </w:p>
        </w:tc>
      </w:tr>
      <w:tr w:rsidR="00CA3A31" w14:paraId="3EF2A4DB" w14:textId="77777777" w:rsidTr="00CA3A31">
        <w:tc>
          <w:tcPr>
            <w:tcW w:w="4687" w:type="dxa"/>
          </w:tcPr>
          <w:p w14:paraId="67E68A85" w14:textId="5FCDC500" w:rsidR="00CA3A31" w:rsidRPr="00086733" w:rsidRDefault="00CA3A31" w:rsidP="00CA3A31">
            <w:pPr>
              <w:pStyle w:val="Default"/>
              <w:rPr>
                <w:b/>
              </w:rPr>
            </w:pPr>
            <w:r>
              <w:rPr>
                <w:b/>
              </w:rPr>
              <w:t xml:space="preserve">7.4 </w:t>
            </w:r>
            <w:r w:rsidRPr="00086733">
              <w:rPr>
                <w:b/>
              </w:rPr>
              <w:t>Mental Wellbeing</w:t>
            </w:r>
          </w:p>
          <w:p w14:paraId="595120AC" w14:textId="525C9BCD" w:rsidR="00CA3A31" w:rsidRPr="006B7BAD" w:rsidRDefault="00CA3A31" w:rsidP="00CA3A31">
            <w:pPr>
              <w:numPr>
                <w:ilvl w:val="0"/>
                <w:numId w:val="38"/>
              </w:numPr>
              <w:tabs>
                <w:tab w:val="num" w:pos="1920"/>
              </w:tabs>
              <w:contextualSpacing/>
              <w:rPr>
                <w:rFonts w:ascii="Verdana" w:eastAsiaTheme="minorHAnsi" w:hAnsi="Verdana" w:cs="Arial"/>
                <w:sz w:val="20"/>
                <w:szCs w:val="20"/>
              </w:rPr>
            </w:pPr>
            <w:r w:rsidRPr="006B7BAD">
              <w:rPr>
                <w:rFonts w:ascii="Verdana" w:eastAsiaTheme="minorHAnsi" w:hAnsi="Verdana" w:cs="Arial"/>
                <w:sz w:val="20"/>
                <w:szCs w:val="20"/>
              </w:rPr>
              <w:t>Does this proposal support sense of control?</w:t>
            </w:r>
          </w:p>
          <w:p w14:paraId="269D6E75" w14:textId="10349066" w:rsidR="00CA3A31" w:rsidRPr="006B7BAD" w:rsidRDefault="00CA3A31" w:rsidP="00CA3A31">
            <w:pPr>
              <w:numPr>
                <w:ilvl w:val="0"/>
                <w:numId w:val="38"/>
              </w:numPr>
              <w:tabs>
                <w:tab w:val="num" w:pos="1920"/>
              </w:tabs>
              <w:contextualSpacing/>
              <w:rPr>
                <w:rFonts w:ascii="Verdana" w:hAnsi="Verdana"/>
              </w:rPr>
            </w:pPr>
            <w:r w:rsidRPr="006B7BAD">
              <w:rPr>
                <w:rFonts w:ascii="Verdana" w:eastAsiaTheme="minorHAnsi" w:hAnsi="Verdana" w:cs="Arial"/>
                <w:sz w:val="20"/>
                <w:szCs w:val="20"/>
              </w:rPr>
              <w:t>Does it enable participation in community and economic life?</w:t>
            </w:r>
          </w:p>
          <w:p w14:paraId="35CC12A1" w14:textId="1193E2BD" w:rsidR="00CA3A31" w:rsidRDefault="00CA3A31" w:rsidP="00CA3A31">
            <w:pPr>
              <w:numPr>
                <w:ilvl w:val="0"/>
                <w:numId w:val="38"/>
              </w:numPr>
              <w:tabs>
                <w:tab w:val="num" w:pos="1920"/>
              </w:tabs>
              <w:contextualSpacing/>
            </w:pPr>
            <w:r w:rsidRPr="006B7BAD">
              <w:rPr>
                <w:rFonts w:ascii="Verdana" w:eastAsia="Times New Roman" w:hAnsi="Verdana"/>
                <w:sz w:val="20"/>
                <w:szCs w:val="20"/>
                <w:lang w:eastAsia="en-GB"/>
              </w:rPr>
              <w:t>Does it impact on emotional wellbeing and resilience?</w:t>
            </w:r>
          </w:p>
        </w:tc>
        <w:tc>
          <w:tcPr>
            <w:tcW w:w="2380" w:type="dxa"/>
          </w:tcPr>
          <w:p w14:paraId="70F37710" w14:textId="06D9EE17" w:rsidR="00CA3A31" w:rsidRDefault="00CA3A31" w:rsidP="00CA3A31">
            <w:pPr>
              <w:pStyle w:val="Default"/>
              <w:rPr>
                <w:rFonts w:ascii="Calibri" w:hAnsi="Calibri"/>
              </w:rPr>
            </w:pPr>
            <w:r>
              <w:rPr>
                <w:rFonts w:ascii="Calibri" w:hAnsi="Calibri"/>
              </w:rPr>
              <w:t>By supporting all parents with leave and pay, the Policy aims to have a positive impact on families’ economic stability</w:t>
            </w:r>
          </w:p>
        </w:tc>
        <w:tc>
          <w:tcPr>
            <w:tcW w:w="2400" w:type="dxa"/>
          </w:tcPr>
          <w:p w14:paraId="472B9314" w14:textId="77777777" w:rsidR="00CA3A31" w:rsidRDefault="00CA3A31" w:rsidP="00CA3A31">
            <w:pPr>
              <w:pStyle w:val="Default"/>
              <w:rPr>
                <w:rFonts w:ascii="Calibri" w:hAnsi="Calibri"/>
              </w:rPr>
            </w:pPr>
          </w:p>
        </w:tc>
        <w:tc>
          <w:tcPr>
            <w:tcW w:w="2086" w:type="dxa"/>
          </w:tcPr>
          <w:p w14:paraId="6DB64041" w14:textId="77777777" w:rsidR="00CA3A31" w:rsidRDefault="00CA3A31" w:rsidP="00CA3A31">
            <w:pPr>
              <w:pStyle w:val="Default"/>
              <w:rPr>
                <w:rFonts w:ascii="Calibri" w:hAnsi="Calibri"/>
              </w:rPr>
            </w:pPr>
          </w:p>
        </w:tc>
        <w:tc>
          <w:tcPr>
            <w:tcW w:w="3898" w:type="dxa"/>
          </w:tcPr>
          <w:p w14:paraId="03CBDD3A" w14:textId="0A62F472" w:rsidR="00CA3A31" w:rsidRDefault="00CA3A31" w:rsidP="00CA3A31">
            <w:pPr>
              <w:pStyle w:val="Default"/>
              <w:rPr>
                <w:rFonts w:ascii="Calibri" w:hAnsi="Calibri"/>
              </w:rPr>
            </w:pPr>
            <w:r>
              <w:rPr>
                <w:rFonts w:ascii="Calibri" w:hAnsi="Calibri"/>
              </w:rPr>
              <w:t>Further emphasis is put on the need to support the mental wellbeing of prospective and new parents in the guidance for managers included in the Family Leave pack on the intranet</w:t>
            </w:r>
          </w:p>
        </w:tc>
      </w:tr>
      <w:tr w:rsidR="00CA3A31" w14:paraId="7628F933" w14:textId="77777777" w:rsidTr="00CA3A31">
        <w:tc>
          <w:tcPr>
            <w:tcW w:w="4687" w:type="dxa"/>
          </w:tcPr>
          <w:p w14:paraId="1269C6ED" w14:textId="497113DD" w:rsidR="00CA3A31" w:rsidRPr="00086733" w:rsidRDefault="00CA3A31" w:rsidP="00CA3A31">
            <w:pPr>
              <w:pStyle w:val="Default"/>
              <w:rPr>
                <w:b/>
              </w:rPr>
            </w:pPr>
            <w:r>
              <w:rPr>
                <w:b/>
              </w:rPr>
              <w:t xml:space="preserve">7.5 </w:t>
            </w:r>
            <w:r w:rsidRPr="00086733">
              <w:rPr>
                <w:b/>
              </w:rPr>
              <w:t>Living/ environmental conditions affecting health</w:t>
            </w:r>
          </w:p>
          <w:p w14:paraId="137F61EB" w14:textId="77777777" w:rsidR="00CA3A31" w:rsidRDefault="00CA3A31" w:rsidP="00CA3A31">
            <w:pPr>
              <w:pStyle w:val="ListParagraph"/>
              <w:numPr>
                <w:ilvl w:val="0"/>
                <w:numId w:val="44"/>
              </w:numPr>
              <w:tabs>
                <w:tab w:val="num" w:pos="1920"/>
              </w:tabs>
              <w:rPr>
                <w:rFonts w:ascii="Verdana" w:hAnsi="Verdana"/>
                <w:sz w:val="20"/>
                <w:szCs w:val="20"/>
              </w:rPr>
            </w:pPr>
            <w:r>
              <w:rPr>
                <w:rFonts w:ascii="Verdana" w:hAnsi="Verdana"/>
                <w:sz w:val="20"/>
                <w:szCs w:val="20"/>
              </w:rPr>
              <w:t>Air quality</w:t>
            </w:r>
          </w:p>
          <w:p w14:paraId="4611D224" w14:textId="5E848026" w:rsidR="00CA3A31" w:rsidRDefault="00CA3A31" w:rsidP="00CA3A31">
            <w:pPr>
              <w:pStyle w:val="ListParagraph"/>
              <w:numPr>
                <w:ilvl w:val="0"/>
                <w:numId w:val="44"/>
              </w:numPr>
              <w:tabs>
                <w:tab w:val="num" w:pos="1920"/>
              </w:tabs>
              <w:rPr>
                <w:rFonts w:ascii="Verdana" w:hAnsi="Verdana"/>
                <w:sz w:val="20"/>
                <w:szCs w:val="20"/>
              </w:rPr>
            </w:pPr>
            <w:r>
              <w:rPr>
                <w:rFonts w:ascii="Verdana" w:hAnsi="Verdana"/>
                <w:sz w:val="20"/>
                <w:szCs w:val="20"/>
              </w:rPr>
              <w:t>Attractiveness/access/availability/quality of area, green and blue space, natural space.</w:t>
            </w:r>
          </w:p>
          <w:p w14:paraId="3E2C790C" w14:textId="4E78A229" w:rsidR="00CA3A31" w:rsidRDefault="00CA3A31" w:rsidP="00CA3A31">
            <w:pPr>
              <w:pStyle w:val="ListParagraph"/>
              <w:numPr>
                <w:ilvl w:val="0"/>
                <w:numId w:val="44"/>
              </w:numPr>
              <w:tabs>
                <w:tab w:val="num" w:pos="1920"/>
              </w:tabs>
              <w:rPr>
                <w:rFonts w:ascii="Verdana" w:hAnsi="Verdana"/>
                <w:sz w:val="20"/>
                <w:szCs w:val="20"/>
              </w:rPr>
            </w:pPr>
            <w:r>
              <w:rPr>
                <w:rFonts w:ascii="Verdana" w:hAnsi="Verdana"/>
                <w:sz w:val="20"/>
                <w:szCs w:val="20"/>
              </w:rPr>
              <w:t xml:space="preserve">Health &amp; safety, community, individual, public/private space </w:t>
            </w:r>
          </w:p>
          <w:p w14:paraId="6CCA05D5" w14:textId="77CBAE9F" w:rsidR="00CA3A31" w:rsidRPr="002F2145" w:rsidRDefault="00CA3A31" w:rsidP="00CA3A31">
            <w:pPr>
              <w:pStyle w:val="ListParagraph"/>
              <w:numPr>
                <w:ilvl w:val="0"/>
                <w:numId w:val="44"/>
              </w:numPr>
              <w:tabs>
                <w:tab w:val="num" w:pos="1920"/>
              </w:tabs>
              <w:rPr>
                <w:rFonts w:ascii="Verdana" w:hAnsi="Verdana"/>
                <w:sz w:val="20"/>
                <w:szCs w:val="20"/>
              </w:rPr>
            </w:pPr>
            <w:r w:rsidRPr="002F2145">
              <w:rPr>
                <w:rFonts w:ascii="Verdana" w:hAnsi="Verdana"/>
                <w:sz w:val="20"/>
                <w:szCs w:val="20"/>
              </w:rPr>
              <w:t>Housing</w:t>
            </w:r>
            <w:r>
              <w:rPr>
                <w:rFonts w:ascii="Verdana" w:hAnsi="Verdana"/>
                <w:sz w:val="20"/>
                <w:szCs w:val="20"/>
              </w:rPr>
              <w:t xml:space="preserve">, </w:t>
            </w:r>
            <w:r w:rsidRPr="002F2145">
              <w:rPr>
                <w:rFonts w:ascii="Verdana" w:hAnsi="Verdana"/>
                <w:sz w:val="20"/>
                <w:szCs w:val="20"/>
              </w:rPr>
              <w:t xml:space="preserve"> quality/tenure/</w:t>
            </w:r>
            <w:r>
              <w:rPr>
                <w:rFonts w:ascii="Verdana" w:hAnsi="Verdana"/>
                <w:sz w:val="20"/>
                <w:szCs w:val="20"/>
              </w:rPr>
              <w:t>i</w:t>
            </w:r>
            <w:r w:rsidRPr="002F2145">
              <w:rPr>
                <w:rFonts w:ascii="Verdana" w:hAnsi="Verdana"/>
                <w:sz w:val="20"/>
                <w:szCs w:val="20"/>
              </w:rPr>
              <w:t>ndoor environment</w:t>
            </w:r>
          </w:p>
          <w:p w14:paraId="7F93AE3C" w14:textId="3A94513E" w:rsidR="00CA3A31" w:rsidRDefault="00CA3A31" w:rsidP="00CA3A31">
            <w:pPr>
              <w:pStyle w:val="ListParagraph"/>
              <w:numPr>
                <w:ilvl w:val="0"/>
                <w:numId w:val="44"/>
              </w:numPr>
              <w:tabs>
                <w:tab w:val="num" w:pos="1920"/>
              </w:tabs>
              <w:rPr>
                <w:rFonts w:ascii="Verdana" w:hAnsi="Verdana"/>
                <w:sz w:val="20"/>
                <w:szCs w:val="20"/>
              </w:rPr>
            </w:pPr>
            <w:r>
              <w:rPr>
                <w:rFonts w:ascii="Verdana" w:hAnsi="Verdana"/>
                <w:sz w:val="20"/>
                <w:szCs w:val="20"/>
              </w:rPr>
              <w:t>Light/noise/odours, pollution</w:t>
            </w:r>
          </w:p>
          <w:p w14:paraId="3B1D9E54" w14:textId="7AC43DB6" w:rsidR="00CA3A31" w:rsidRDefault="00CA3A31" w:rsidP="00CA3A31">
            <w:pPr>
              <w:pStyle w:val="ListParagraph"/>
              <w:numPr>
                <w:ilvl w:val="0"/>
                <w:numId w:val="44"/>
              </w:numPr>
              <w:tabs>
                <w:tab w:val="num" w:pos="1920"/>
              </w:tabs>
              <w:rPr>
                <w:rFonts w:ascii="Verdana" w:hAnsi="Verdana"/>
                <w:sz w:val="20"/>
                <w:szCs w:val="20"/>
              </w:rPr>
            </w:pPr>
            <w:r>
              <w:rPr>
                <w:rFonts w:ascii="Verdana" w:hAnsi="Verdana"/>
                <w:sz w:val="20"/>
                <w:szCs w:val="20"/>
              </w:rPr>
              <w:t>Quality &amp; safety of play areas (formal/informal)</w:t>
            </w:r>
          </w:p>
          <w:p w14:paraId="55806FFE" w14:textId="7E1FFD1C" w:rsidR="00CA3A31" w:rsidRDefault="00CA3A31" w:rsidP="00CA3A31">
            <w:pPr>
              <w:pStyle w:val="ListParagraph"/>
              <w:numPr>
                <w:ilvl w:val="0"/>
                <w:numId w:val="44"/>
              </w:numPr>
              <w:tabs>
                <w:tab w:val="num" w:pos="1920"/>
              </w:tabs>
              <w:rPr>
                <w:rFonts w:ascii="Verdana" w:hAnsi="Verdana"/>
                <w:sz w:val="20"/>
                <w:szCs w:val="20"/>
              </w:rPr>
            </w:pPr>
            <w:r>
              <w:rPr>
                <w:rFonts w:ascii="Verdana" w:hAnsi="Verdana"/>
                <w:sz w:val="20"/>
                <w:szCs w:val="20"/>
              </w:rPr>
              <w:t>Road safety</w:t>
            </w:r>
          </w:p>
          <w:p w14:paraId="0021A0A1" w14:textId="77777777" w:rsidR="00CA3A31" w:rsidRDefault="00CA3A31" w:rsidP="00CA3A31">
            <w:pPr>
              <w:pStyle w:val="ListParagraph"/>
              <w:numPr>
                <w:ilvl w:val="0"/>
                <w:numId w:val="44"/>
              </w:numPr>
              <w:tabs>
                <w:tab w:val="num" w:pos="1920"/>
              </w:tabs>
              <w:rPr>
                <w:rFonts w:ascii="Verdana" w:hAnsi="Verdana"/>
                <w:sz w:val="20"/>
                <w:szCs w:val="20"/>
              </w:rPr>
            </w:pPr>
            <w:r>
              <w:rPr>
                <w:rFonts w:ascii="Verdana" w:hAnsi="Verdana"/>
                <w:sz w:val="20"/>
                <w:szCs w:val="20"/>
              </w:rPr>
              <w:t xml:space="preserve">Urban/rural built &amp; natural environment </w:t>
            </w:r>
          </w:p>
          <w:p w14:paraId="7B1CF4DF" w14:textId="77777777" w:rsidR="00CA3A31" w:rsidRDefault="00CA3A31" w:rsidP="00CA3A31">
            <w:pPr>
              <w:pStyle w:val="ListParagraph"/>
              <w:numPr>
                <w:ilvl w:val="0"/>
                <w:numId w:val="44"/>
              </w:numPr>
              <w:tabs>
                <w:tab w:val="num" w:pos="1920"/>
              </w:tabs>
              <w:rPr>
                <w:rFonts w:ascii="Verdana" w:hAnsi="Verdana"/>
                <w:sz w:val="20"/>
                <w:szCs w:val="20"/>
              </w:rPr>
            </w:pPr>
            <w:r>
              <w:rPr>
                <w:rFonts w:ascii="Verdana" w:hAnsi="Verdana"/>
                <w:sz w:val="20"/>
                <w:szCs w:val="20"/>
              </w:rPr>
              <w:t>Waste and recycling</w:t>
            </w:r>
          </w:p>
          <w:p w14:paraId="7DAB3488" w14:textId="7B93C89F" w:rsidR="00CA3A31" w:rsidRPr="006B7BAD" w:rsidRDefault="00CA3A31" w:rsidP="00CA3A31">
            <w:pPr>
              <w:pStyle w:val="ListParagraph"/>
              <w:numPr>
                <w:ilvl w:val="0"/>
                <w:numId w:val="44"/>
              </w:numPr>
              <w:tabs>
                <w:tab w:val="num" w:pos="1920"/>
              </w:tabs>
              <w:rPr>
                <w:rFonts w:ascii="Verdana" w:hAnsi="Verdana"/>
                <w:sz w:val="20"/>
                <w:szCs w:val="20"/>
              </w:rPr>
            </w:pPr>
            <w:r>
              <w:rPr>
                <w:rFonts w:ascii="Verdana" w:hAnsi="Verdana"/>
                <w:sz w:val="20"/>
                <w:szCs w:val="20"/>
              </w:rPr>
              <w:t>Water quality</w:t>
            </w:r>
          </w:p>
        </w:tc>
        <w:tc>
          <w:tcPr>
            <w:tcW w:w="2380" w:type="dxa"/>
          </w:tcPr>
          <w:p w14:paraId="2C0B307B" w14:textId="4360EDEC" w:rsidR="00CA3A31" w:rsidRDefault="00CA3A31" w:rsidP="00CA3A31">
            <w:pPr>
              <w:pStyle w:val="Default"/>
              <w:rPr>
                <w:rFonts w:ascii="Calibri" w:hAnsi="Calibri"/>
              </w:rPr>
            </w:pPr>
            <w:r>
              <w:rPr>
                <w:rFonts w:ascii="Calibri" w:hAnsi="Calibri"/>
              </w:rPr>
              <w:t>No impacts detected</w:t>
            </w:r>
          </w:p>
        </w:tc>
        <w:tc>
          <w:tcPr>
            <w:tcW w:w="2400" w:type="dxa"/>
          </w:tcPr>
          <w:p w14:paraId="444FA7E3" w14:textId="77777777" w:rsidR="00CA3A31" w:rsidRDefault="00CA3A31" w:rsidP="00CA3A31">
            <w:pPr>
              <w:pStyle w:val="Default"/>
              <w:rPr>
                <w:rFonts w:ascii="Calibri" w:hAnsi="Calibri"/>
              </w:rPr>
            </w:pPr>
          </w:p>
        </w:tc>
        <w:tc>
          <w:tcPr>
            <w:tcW w:w="2086" w:type="dxa"/>
          </w:tcPr>
          <w:p w14:paraId="3EE89B10" w14:textId="77777777" w:rsidR="00CA3A31" w:rsidRDefault="00CA3A31" w:rsidP="00CA3A31">
            <w:pPr>
              <w:pStyle w:val="Default"/>
              <w:rPr>
                <w:rFonts w:ascii="Calibri" w:hAnsi="Calibri"/>
              </w:rPr>
            </w:pPr>
          </w:p>
        </w:tc>
        <w:tc>
          <w:tcPr>
            <w:tcW w:w="3898" w:type="dxa"/>
          </w:tcPr>
          <w:p w14:paraId="7C91885B" w14:textId="77777777" w:rsidR="00CA3A31" w:rsidRDefault="00CA3A31" w:rsidP="00CA3A31">
            <w:pPr>
              <w:pStyle w:val="Default"/>
              <w:rPr>
                <w:rFonts w:ascii="Calibri" w:hAnsi="Calibri"/>
              </w:rPr>
            </w:pPr>
          </w:p>
        </w:tc>
      </w:tr>
      <w:tr w:rsidR="00CA3A31" w14:paraId="05AF09C0" w14:textId="77777777" w:rsidTr="00CA3A31">
        <w:tc>
          <w:tcPr>
            <w:tcW w:w="4687" w:type="dxa"/>
          </w:tcPr>
          <w:p w14:paraId="76575382" w14:textId="0D98CD8D" w:rsidR="00CA3A31" w:rsidRDefault="00CA3A31" w:rsidP="00CA3A31">
            <w:pPr>
              <w:pStyle w:val="Default"/>
              <w:rPr>
                <w:b/>
              </w:rPr>
            </w:pPr>
            <w:r>
              <w:rPr>
                <w:b/>
              </w:rPr>
              <w:t xml:space="preserve">7.6 </w:t>
            </w:r>
            <w:r w:rsidRPr="00086733">
              <w:rPr>
                <w:b/>
              </w:rPr>
              <w:t>Economic conditions affecting health</w:t>
            </w:r>
          </w:p>
          <w:p w14:paraId="0F2BA894" w14:textId="77777777" w:rsidR="00CA3A31" w:rsidRPr="00261FD4" w:rsidRDefault="00CA3A31" w:rsidP="00CA3A31">
            <w:pPr>
              <w:numPr>
                <w:ilvl w:val="0"/>
                <w:numId w:val="39"/>
              </w:numPr>
              <w:tabs>
                <w:tab w:val="num" w:pos="1920"/>
              </w:tabs>
              <w:ind w:left="388"/>
              <w:rPr>
                <w:rFonts w:ascii="Verdana" w:hAnsi="Verdana" w:cs="Arial"/>
                <w:sz w:val="20"/>
                <w:szCs w:val="20"/>
                <w:lang w:eastAsia="en-GB"/>
              </w:rPr>
            </w:pPr>
            <w:r w:rsidRPr="00261FD4">
              <w:rPr>
                <w:rFonts w:ascii="Verdana" w:hAnsi="Verdana" w:cs="Arial"/>
                <w:sz w:val="20"/>
                <w:szCs w:val="20"/>
                <w:lang w:eastAsia="en-GB"/>
              </w:rPr>
              <w:t>Unemployment</w:t>
            </w:r>
          </w:p>
          <w:p w14:paraId="18EEDD1B" w14:textId="2788DD93" w:rsidR="00CA3A31" w:rsidRPr="00261FD4" w:rsidRDefault="00CA3A31" w:rsidP="00CA3A31">
            <w:pPr>
              <w:numPr>
                <w:ilvl w:val="0"/>
                <w:numId w:val="39"/>
              </w:numPr>
              <w:tabs>
                <w:tab w:val="num" w:pos="1920"/>
              </w:tabs>
              <w:ind w:left="388"/>
              <w:rPr>
                <w:rFonts w:ascii="Verdana" w:hAnsi="Verdana" w:cs="Arial"/>
                <w:sz w:val="20"/>
                <w:szCs w:val="20"/>
                <w:lang w:eastAsia="en-GB"/>
              </w:rPr>
            </w:pPr>
            <w:r w:rsidRPr="00261FD4">
              <w:rPr>
                <w:rFonts w:ascii="Verdana" w:hAnsi="Verdana" w:cs="Arial"/>
                <w:sz w:val="20"/>
                <w:szCs w:val="20"/>
                <w:lang w:eastAsia="en-GB"/>
              </w:rPr>
              <w:t>Income, poverty (incl. food and fuel)</w:t>
            </w:r>
          </w:p>
          <w:p w14:paraId="1EA51626" w14:textId="48A91F74" w:rsidR="00CA3A31" w:rsidRPr="00261FD4" w:rsidRDefault="00CA3A31" w:rsidP="00CA3A31">
            <w:pPr>
              <w:numPr>
                <w:ilvl w:val="0"/>
                <w:numId w:val="39"/>
              </w:numPr>
              <w:tabs>
                <w:tab w:val="num" w:pos="1920"/>
              </w:tabs>
              <w:ind w:left="388"/>
              <w:rPr>
                <w:rFonts w:ascii="Verdana" w:hAnsi="Verdana" w:cs="Arial"/>
                <w:sz w:val="20"/>
                <w:szCs w:val="20"/>
                <w:lang w:eastAsia="en-GB"/>
              </w:rPr>
            </w:pPr>
            <w:r w:rsidRPr="00261FD4">
              <w:rPr>
                <w:rFonts w:ascii="Verdana" w:hAnsi="Verdana" w:cs="Arial"/>
                <w:sz w:val="20"/>
                <w:szCs w:val="20"/>
                <w:lang w:eastAsia="en-GB"/>
              </w:rPr>
              <w:t>Economic inactivity</w:t>
            </w:r>
          </w:p>
          <w:p w14:paraId="1B2870D2" w14:textId="7B3B7D0E" w:rsidR="00CA3A31" w:rsidRPr="00261FD4" w:rsidRDefault="00CA3A31" w:rsidP="00CA3A31">
            <w:pPr>
              <w:numPr>
                <w:ilvl w:val="0"/>
                <w:numId w:val="39"/>
              </w:numPr>
              <w:tabs>
                <w:tab w:val="num" w:pos="1920"/>
              </w:tabs>
              <w:ind w:left="388"/>
              <w:rPr>
                <w:rFonts w:ascii="Verdana" w:hAnsi="Verdana" w:cs="Arial"/>
                <w:sz w:val="20"/>
                <w:szCs w:val="20"/>
                <w:lang w:eastAsia="en-GB"/>
              </w:rPr>
            </w:pPr>
            <w:r w:rsidRPr="00261FD4">
              <w:rPr>
                <w:rFonts w:ascii="Verdana" w:hAnsi="Verdana" w:cs="Arial"/>
                <w:sz w:val="20"/>
                <w:szCs w:val="20"/>
                <w:lang w:eastAsia="en-GB"/>
              </w:rPr>
              <w:t xml:space="preserve">Personal and household debt </w:t>
            </w:r>
          </w:p>
          <w:p w14:paraId="3ED20928" w14:textId="2D1C8087" w:rsidR="00CA3A31" w:rsidRPr="00261FD4" w:rsidRDefault="00CA3A31" w:rsidP="00CA3A31">
            <w:pPr>
              <w:numPr>
                <w:ilvl w:val="0"/>
                <w:numId w:val="39"/>
              </w:numPr>
              <w:tabs>
                <w:tab w:val="num" w:pos="1920"/>
              </w:tabs>
              <w:ind w:left="388"/>
              <w:rPr>
                <w:rFonts w:ascii="Verdana" w:hAnsi="Verdana"/>
                <w:b/>
              </w:rPr>
            </w:pPr>
            <w:r w:rsidRPr="00261FD4">
              <w:rPr>
                <w:rFonts w:ascii="Verdana" w:hAnsi="Verdana" w:cs="Arial"/>
                <w:sz w:val="20"/>
                <w:szCs w:val="20"/>
                <w:lang w:eastAsia="en-GB"/>
              </w:rPr>
              <w:t xml:space="preserve">Type of employment i.e. permanent/temp, full/part time </w:t>
            </w:r>
          </w:p>
          <w:p w14:paraId="1CED1A55" w14:textId="4CE1843C" w:rsidR="00CA3A31" w:rsidRPr="00086733" w:rsidRDefault="00CA3A31" w:rsidP="00CA3A31">
            <w:pPr>
              <w:numPr>
                <w:ilvl w:val="0"/>
                <w:numId w:val="39"/>
              </w:numPr>
              <w:tabs>
                <w:tab w:val="num" w:pos="1920"/>
              </w:tabs>
              <w:ind w:left="388"/>
              <w:rPr>
                <w:b/>
              </w:rPr>
            </w:pPr>
            <w:r w:rsidRPr="00261FD4">
              <w:rPr>
                <w:rFonts w:ascii="Verdana" w:eastAsia="Times New Roman" w:hAnsi="Verdana"/>
                <w:sz w:val="20"/>
                <w:szCs w:val="20"/>
                <w:lang w:eastAsia="en-GB"/>
              </w:rPr>
              <w:t>Workplace conditions</w:t>
            </w:r>
            <w:r>
              <w:rPr>
                <w:rFonts w:ascii="Verdana" w:eastAsia="Times New Roman" w:hAnsi="Verdana"/>
                <w:sz w:val="20"/>
                <w:szCs w:val="20"/>
                <w:lang w:eastAsia="en-GB"/>
              </w:rPr>
              <w:t xml:space="preserve"> i.e. environment culture, H&amp;S</w:t>
            </w:r>
          </w:p>
        </w:tc>
        <w:tc>
          <w:tcPr>
            <w:tcW w:w="2380" w:type="dxa"/>
          </w:tcPr>
          <w:p w14:paraId="4F17EBA5" w14:textId="3C63107A" w:rsidR="00CA3A31" w:rsidRPr="00CA3A31" w:rsidRDefault="00CA3A31" w:rsidP="00CA3A31">
            <w:pPr>
              <w:pStyle w:val="Default"/>
              <w:rPr>
                <w:rFonts w:ascii="Calibri" w:hAnsi="Calibri"/>
                <w:sz w:val="20"/>
                <w:szCs w:val="20"/>
              </w:rPr>
            </w:pPr>
            <w:r w:rsidRPr="00CA3A31">
              <w:rPr>
                <w:rFonts w:ascii="Verdana" w:hAnsi="Verdana"/>
                <w:sz w:val="20"/>
                <w:szCs w:val="20"/>
              </w:rPr>
              <w:t xml:space="preserve">The Policy makes provision for employees to receive Occupational Maternity and Adoption pay that is more generous than the government’s Statutory Pay, enabling staff to be able to balance home and work responsibilities better as well as remaining in employment. </w:t>
            </w:r>
          </w:p>
        </w:tc>
        <w:tc>
          <w:tcPr>
            <w:tcW w:w="2400" w:type="dxa"/>
          </w:tcPr>
          <w:p w14:paraId="63B7FEB1" w14:textId="77777777" w:rsidR="00CA3A31" w:rsidRDefault="00CA3A31" w:rsidP="00CA3A31">
            <w:pPr>
              <w:pStyle w:val="Default"/>
              <w:rPr>
                <w:rFonts w:ascii="Calibri" w:hAnsi="Calibri"/>
              </w:rPr>
            </w:pPr>
          </w:p>
        </w:tc>
        <w:tc>
          <w:tcPr>
            <w:tcW w:w="2086" w:type="dxa"/>
          </w:tcPr>
          <w:p w14:paraId="24B2BFC4" w14:textId="77777777" w:rsidR="00CA3A31" w:rsidRDefault="00CA3A31" w:rsidP="00CA3A31">
            <w:pPr>
              <w:pStyle w:val="Default"/>
              <w:rPr>
                <w:rFonts w:ascii="Calibri" w:hAnsi="Calibri"/>
              </w:rPr>
            </w:pPr>
          </w:p>
        </w:tc>
        <w:tc>
          <w:tcPr>
            <w:tcW w:w="3898" w:type="dxa"/>
          </w:tcPr>
          <w:p w14:paraId="78739884" w14:textId="77777777" w:rsidR="00CA3A31" w:rsidRDefault="00CA3A31" w:rsidP="00CA3A31">
            <w:pPr>
              <w:pStyle w:val="Default"/>
              <w:rPr>
                <w:rFonts w:ascii="Calibri" w:hAnsi="Calibri"/>
              </w:rPr>
            </w:pPr>
          </w:p>
        </w:tc>
      </w:tr>
      <w:tr w:rsidR="00CA3A31" w14:paraId="3198E2D4" w14:textId="77777777" w:rsidTr="00CA3A31">
        <w:tc>
          <w:tcPr>
            <w:tcW w:w="4687" w:type="dxa"/>
          </w:tcPr>
          <w:p w14:paraId="1292EAB7" w14:textId="11FF05A6" w:rsidR="00CA3A31" w:rsidRDefault="00CA3A31" w:rsidP="00CA3A31">
            <w:pPr>
              <w:pStyle w:val="Default"/>
              <w:rPr>
                <w:b/>
              </w:rPr>
            </w:pPr>
            <w:r>
              <w:rPr>
                <w:b/>
              </w:rPr>
              <w:t xml:space="preserve">7.7 </w:t>
            </w:r>
            <w:r w:rsidRPr="00086733">
              <w:rPr>
                <w:b/>
              </w:rPr>
              <w:t>Access and quality of services</w:t>
            </w:r>
          </w:p>
          <w:p w14:paraId="4764B941" w14:textId="77777777" w:rsidR="00CA3A31" w:rsidRPr="00A72544" w:rsidRDefault="00CA3A31" w:rsidP="00CA3A31">
            <w:pPr>
              <w:numPr>
                <w:ilvl w:val="0"/>
                <w:numId w:val="39"/>
              </w:numPr>
              <w:tabs>
                <w:tab w:val="num" w:pos="1920"/>
              </w:tabs>
              <w:ind w:left="388"/>
              <w:rPr>
                <w:rFonts w:ascii="Verdana" w:hAnsi="Verdana" w:cs="Arial"/>
                <w:sz w:val="20"/>
                <w:szCs w:val="20"/>
                <w:lang w:eastAsia="en-GB"/>
              </w:rPr>
            </w:pPr>
            <w:r w:rsidRPr="00A72544">
              <w:rPr>
                <w:rFonts w:ascii="Verdana" w:hAnsi="Verdana" w:cs="Arial"/>
                <w:sz w:val="20"/>
                <w:szCs w:val="20"/>
                <w:lang w:eastAsia="en-GB"/>
              </w:rPr>
              <w:t>Careers advice</w:t>
            </w:r>
          </w:p>
          <w:p w14:paraId="7E23BFC9" w14:textId="77777777" w:rsidR="00CA3A31" w:rsidRPr="00A72544" w:rsidRDefault="00CA3A31" w:rsidP="00CA3A31">
            <w:pPr>
              <w:numPr>
                <w:ilvl w:val="0"/>
                <w:numId w:val="39"/>
              </w:numPr>
              <w:tabs>
                <w:tab w:val="num" w:pos="1920"/>
              </w:tabs>
              <w:ind w:left="388"/>
              <w:rPr>
                <w:rFonts w:ascii="Verdana" w:hAnsi="Verdana" w:cs="Arial"/>
                <w:sz w:val="20"/>
                <w:szCs w:val="20"/>
                <w:lang w:eastAsia="en-GB"/>
              </w:rPr>
            </w:pPr>
            <w:r w:rsidRPr="00A72544">
              <w:rPr>
                <w:rFonts w:ascii="Verdana" w:hAnsi="Verdana" w:cs="Arial"/>
                <w:sz w:val="20"/>
                <w:szCs w:val="20"/>
                <w:lang w:eastAsia="en-GB"/>
              </w:rPr>
              <w:t>Education and training</w:t>
            </w:r>
          </w:p>
          <w:p w14:paraId="3C8185AB" w14:textId="77777777" w:rsidR="00CA3A31" w:rsidRPr="00A72544" w:rsidRDefault="00CA3A31" w:rsidP="00CA3A31">
            <w:pPr>
              <w:numPr>
                <w:ilvl w:val="0"/>
                <w:numId w:val="39"/>
              </w:numPr>
              <w:tabs>
                <w:tab w:val="num" w:pos="1920"/>
              </w:tabs>
              <w:ind w:left="388"/>
              <w:rPr>
                <w:rFonts w:ascii="Verdana" w:hAnsi="Verdana" w:cs="Arial"/>
                <w:sz w:val="20"/>
                <w:szCs w:val="20"/>
                <w:lang w:eastAsia="en-GB"/>
              </w:rPr>
            </w:pPr>
            <w:r w:rsidRPr="00A72544">
              <w:rPr>
                <w:rFonts w:ascii="Verdana" w:hAnsi="Verdana" w:cs="Arial"/>
                <w:sz w:val="20"/>
                <w:szCs w:val="20"/>
                <w:lang w:eastAsia="en-GB"/>
              </w:rPr>
              <w:t>Information technology, internet access, digital services</w:t>
            </w:r>
          </w:p>
          <w:p w14:paraId="4FF1D081" w14:textId="77777777" w:rsidR="00CA3A31" w:rsidRPr="00A72544" w:rsidRDefault="00CA3A31" w:rsidP="00CA3A31">
            <w:pPr>
              <w:numPr>
                <w:ilvl w:val="0"/>
                <w:numId w:val="39"/>
              </w:numPr>
              <w:tabs>
                <w:tab w:val="num" w:pos="1920"/>
              </w:tabs>
              <w:ind w:left="388"/>
              <w:rPr>
                <w:rFonts w:ascii="Verdana" w:hAnsi="Verdana" w:cs="Arial"/>
                <w:sz w:val="20"/>
                <w:szCs w:val="20"/>
                <w:lang w:eastAsia="en-GB"/>
              </w:rPr>
            </w:pPr>
            <w:r w:rsidRPr="00A72544">
              <w:rPr>
                <w:rFonts w:ascii="Verdana" w:hAnsi="Verdana" w:cs="Arial"/>
                <w:sz w:val="20"/>
                <w:szCs w:val="20"/>
                <w:lang w:eastAsia="en-GB"/>
              </w:rPr>
              <w:t>Leisure services</w:t>
            </w:r>
          </w:p>
          <w:p w14:paraId="0AD8C779" w14:textId="77777777" w:rsidR="00CA3A31" w:rsidRPr="00A72544" w:rsidRDefault="00CA3A31" w:rsidP="00CA3A31">
            <w:pPr>
              <w:numPr>
                <w:ilvl w:val="0"/>
                <w:numId w:val="39"/>
              </w:numPr>
              <w:tabs>
                <w:tab w:val="num" w:pos="1920"/>
              </w:tabs>
              <w:ind w:left="388"/>
              <w:rPr>
                <w:rFonts w:ascii="Verdana" w:hAnsi="Verdana" w:cs="Arial"/>
                <w:sz w:val="20"/>
                <w:szCs w:val="20"/>
                <w:lang w:eastAsia="en-GB"/>
              </w:rPr>
            </w:pPr>
            <w:r w:rsidRPr="00A72544">
              <w:rPr>
                <w:rFonts w:ascii="Verdana" w:hAnsi="Verdana" w:cs="Arial"/>
                <w:sz w:val="20"/>
                <w:szCs w:val="20"/>
                <w:lang w:eastAsia="en-GB"/>
              </w:rPr>
              <w:t>Medical and health services</w:t>
            </w:r>
          </w:p>
          <w:p w14:paraId="396921EF" w14:textId="77777777" w:rsidR="00CA3A31" w:rsidRPr="00A72544" w:rsidRDefault="00CA3A31" w:rsidP="00CA3A31">
            <w:pPr>
              <w:numPr>
                <w:ilvl w:val="0"/>
                <w:numId w:val="39"/>
              </w:numPr>
              <w:tabs>
                <w:tab w:val="num" w:pos="1920"/>
              </w:tabs>
              <w:ind w:left="388"/>
              <w:rPr>
                <w:rFonts w:ascii="Verdana" w:hAnsi="Verdana" w:cs="Arial"/>
                <w:sz w:val="20"/>
                <w:szCs w:val="20"/>
                <w:lang w:eastAsia="en-GB"/>
              </w:rPr>
            </w:pPr>
            <w:r w:rsidRPr="00A72544">
              <w:rPr>
                <w:rFonts w:ascii="Verdana" w:hAnsi="Verdana" w:cs="Arial"/>
                <w:sz w:val="20"/>
                <w:szCs w:val="20"/>
                <w:lang w:eastAsia="en-GB"/>
              </w:rPr>
              <w:t>Other caring services i.e. social care; Third Sector, youth services, child care</w:t>
            </w:r>
          </w:p>
          <w:p w14:paraId="1147916A" w14:textId="77777777" w:rsidR="00CA3A31" w:rsidRPr="00A72544" w:rsidRDefault="00CA3A31" w:rsidP="00CA3A31">
            <w:pPr>
              <w:numPr>
                <w:ilvl w:val="0"/>
                <w:numId w:val="39"/>
              </w:numPr>
              <w:tabs>
                <w:tab w:val="num" w:pos="1920"/>
              </w:tabs>
              <w:ind w:left="388"/>
              <w:rPr>
                <w:rFonts w:ascii="Verdana" w:hAnsi="Verdana" w:cs="Arial"/>
                <w:sz w:val="20"/>
                <w:szCs w:val="20"/>
                <w:lang w:eastAsia="en-GB"/>
              </w:rPr>
            </w:pPr>
            <w:r w:rsidRPr="00A72544">
              <w:rPr>
                <w:rFonts w:ascii="Verdana" w:hAnsi="Verdana" w:cs="Arial"/>
                <w:sz w:val="20"/>
                <w:szCs w:val="20"/>
                <w:lang w:eastAsia="en-GB"/>
              </w:rPr>
              <w:t>Public amenities i.e. village halls, libraries, community hub</w:t>
            </w:r>
          </w:p>
          <w:p w14:paraId="01A23CD8" w14:textId="77777777" w:rsidR="00CA3A31" w:rsidRPr="00A72544" w:rsidRDefault="00CA3A31" w:rsidP="00CA3A31">
            <w:pPr>
              <w:numPr>
                <w:ilvl w:val="0"/>
                <w:numId w:val="39"/>
              </w:numPr>
              <w:tabs>
                <w:tab w:val="num" w:pos="1920"/>
              </w:tabs>
              <w:ind w:left="388"/>
              <w:rPr>
                <w:rFonts w:ascii="Verdana" w:hAnsi="Verdana" w:cs="Arial"/>
                <w:sz w:val="20"/>
                <w:szCs w:val="20"/>
                <w:lang w:eastAsia="en-GB"/>
              </w:rPr>
            </w:pPr>
            <w:r w:rsidRPr="00A72544">
              <w:rPr>
                <w:rFonts w:ascii="Verdana" w:hAnsi="Verdana" w:cs="Arial"/>
                <w:sz w:val="20"/>
                <w:szCs w:val="20"/>
                <w:lang w:eastAsia="en-GB"/>
              </w:rPr>
              <w:t>Shops and commercial services</w:t>
            </w:r>
          </w:p>
          <w:p w14:paraId="2715BFBA" w14:textId="4804D9D3" w:rsidR="00CA3A31" w:rsidRPr="00086733" w:rsidRDefault="00CA3A31" w:rsidP="00CA3A31">
            <w:pPr>
              <w:tabs>
                <w:tab w:val="num" w:pos="1920"/>
              </w:tabs>
              <w:ind w:left="388"/>
              <w:rPr>
                <w:b/>
              </w:rPr>
            </w:pPr>
            <w:r w:rsidRPr="00A72544">
              <w:rPr>
                <w:rFonts w:ascii="Verdana" w:eastAsia="Times New Roman" w:hAnsi="Verdana" w:cs="Arial"/>
                <w:sz w:val="20"/>
                <w:szCs w:val="20"/>
                <w:lang w:eastAsia="en-GB"/>
              </w:rPr>
              <w:t>Transport including parking, public transport, active travel</w:t>
            </w:r>
          </w:p>
        </w:tc>
        <w:tc>
          <w:tcPr>
            <w:tcW w:w="2380" w:type="dxa"/>
          </w:tcPr>
          <w:p w14:paraId="08690629" w14:textId="3D6DB627" w:rsidR="00CA3A31" w:rsidRDefault="00CA3A31" w:rsidP="00CA3A31">
            <w:pPr>
              <w:pStyle w:val="Default"/>
              <w:rPr>
                <w:rFonts w:ascii="Calibri" w:hAnsi="Calibri"/>
              </w:rPr>
            </w:pPr>
            <w:r>
              <w:rPr>
                <w:rFonts w:ascii="Calibri" w:hAnsi="Calibri"/>
              </w:rPr>
              <w:t>No impacts detected</w:t>
            </w:r>
          </w:p>
        </w:tc>
        <w:tc>
          <w:tcPr>
            <w:tcW w:w="2400" w:type="dxa"/>
          </w:tcPr>
          <w:p w14:paraId="401E003A" w14:textId="77777777" w:rsidR="00CA3A31" w:rsidRDefault="00CA3A31" w:rsidP="00CA3A31">
            <w:pPr>
              <w:pStyle w:val="Default"/>
              <w:rPr>
                <w:rFonts w:ascii="Calibri" w:hAnsi="Calibri"/>
              </w:rPr>
            </w:pPr>
          </w:p>
        </w:tc>
        <w:tc>
          <w:tcPr>
            <w:tcW w:w="2086" w:type="dxa"/>
          </w:tcPr>
          <w:p w14:paraId="59FB86C9" w14:textId="77777777" w:rsidR="00CA3A31" w:rsidRDefault="00CA3A31" w:rsidP="00CA3A31">
            <w:pPr>
              <w:pStyle w:val="Default"/>
              <w:rPr>
                <w:rFonts w:ascii="Calibri" w:hAnsi="Calibri"/>
              </w:rPr>
            </w:pPr>
          </w:p>
        </w:tc>
        <w:tc>
          <w:tcPr>
            <w:tcW w:w="3898" w:type="dxa"/>
          </w:tcPr>
          <w:p w14:paraId="216EC56E" w14:textId="77777777" w:rsidR="00CA3A31" w:rsidRDefault="00CA3A31" w:rsidP="00CA3A31">
            <w:pPr>
              <w:pStyle w:val="Default"/>
              <w:rPr>
                <w:rFonts w:ascii="Calibri" w:hAnsi="Calibri"/>
              </w:rPr>
            </w:pPr>
          </w:p>
        </w:tc>
      </w:tr>
      <w:tr w:rsidR="00CA3A31" w14:paraId="087D5A15" w14:textId="77777777" w:rsidTr="00CA3A31">
        <w:tc>
          <w:tcPr>
            <w:tcW w:w="4687" w:type="dxa"/>
          </w:tcPr>
          <w:p w14:paraId="51CB9001" w14:textId="59104A8C" w:rsidR="00CA3A31" w:rsidRDefault="00CA3A31" w:rsidP="00CA3A31">
            <w:pPr>
              <w:pStyle w:val="Default"/>
              <w:rPr>
                <w:b/>
              </w:rPr>
            </w:pPr>
            <w:r>
              <w:rPr>
                <w:b/>
              </w:rPr>
              <w:t xml:space="preserve">7.8 </w:t>
            </w:r>
            <w:r w:rsidRPr="00086733">
              <w:rPr>
                <w:b/>
              </w:rPr>
              <w:t>Macro-economic, environmental and sustainability factors</w:t>
            </w:r>
          </w:p>
          <w:p w14:paraId="5E63F6F0" w14:textId="77777777" w:rsidR="00CA3A31" w:rsidRPr="00747F18" w:rsidRDefault="00CA3A31" w:rsidP="00CA3A31">
            <w:pPr>
              <w:numPr>
                <w:ilvl w:val="0"/>
                <w:numId w:val="40"/>
              </w:numPr>
              <w:tabs>
                <w:tab w:val="num" w:pos="432"/>
              </w:tabs>
              <w:ind w:left="388"/>
              <w:rPr>
                <w:rFonts w:ascii="Arial" w:hAnsi="Arial" w:cs="Arial"/>
                <w:sz w:val="20"/>
                <w:szCs w:val="20"/>
              </w:rPr>
            </w:pPr>
            <w:r>
              <w:rPr>
                <w:rFonts w:ascii="Arial" w:hAnsi="Arial" w:cs="Arial"/>
                <w:sz w:val="20"/>
                <w:szCs w:val="20"/>
              </w:rPr>
              <w:t>Bio</w:t>
            </w:r>
            <w:r w:rsidRPr="00747F18">
              <w:rPr>
                <w:rFonts w:ascii="Arial" w:hAnsi="Arial" w:cs="Arial"/>
                <w:sz w:val="20"/>
                <w:szCs w:val="20"/>
              </w:rPr>
              <w:t>diversity</w:t>
            </w:r>
          </w:p>
          <w:p w14:paraId="3C0535FF" w14:textId="77777777" w:rsidR="00CA3A31" w:rsidRDefault="00CA3A31" w:rsidP="00CA3A31">
            <w:pPr>
              <w:numPr>
                <w:ilvl w:val="0"/>
                <w:numId w:val="40"/>
              </w:numPr>
              <w:tabs>
                <w:tab w:val="num" w:pos="432"/>
              </w:tabs>
              <w:ind w:left="388"/>
              <w:rPr>
                <w:rFonts w:ascii="Arial" w:hAnsi="Arial" w:cs="Arial"/>
                <w:sz w:val="20"/>
                <w:szCs w:val="20"/>
              </w:rPr>
            </w:pPr>
            <w:r w:rsidRPr="00747F18">
              <w:rPr>
                <w:rFonts w:ascii="Arial" w:hAnsi="Arial" w:cs="Arial"/>
                <w:sz w:val="20"/>
                <w:szCs w:val="20"/>
              </w:rPr>
              <w:t>Climate</w:t>
            </w:r>
            <w:r>
              <w:rPr>
                <w:rFonts w:ascii="Arial" w:hAnsi="Arial" w:cs="Arial"/>
                <w:sz w:val="20"/>
                <w:szCs w:val="20"/>
              </w:rPr>
              <w:t xml:space="preserve"> change/carbon reduction/flooding/heatwave</w:t>
            </w:r>
          </w:p>
          <w:p w14:paraId="2EF54530" w14:textId="77777777" w:rsidR="00CA3A31" w:rsidRPr="00747F18" w:rsidRDefault="00CA3A31" w:rsidP="00CA3A31">
            <w:pPr>
              <w:numPr>
                <w:ilvl w:val="0"/>
                <w:numId w:val="40"/>
              </w:numPr>
              <w:tabs>
                <w:tab w:val="num" w:pos="432"/>
              </w:tabs>
              <w:ind w:left="388"/>
              <w:rPr>
                <w:rFonts w:ascii="Arial" w:hAnsi="Arial" w:cs="Arial"/>
                <w:sz w:val="20"/>
                <w:szCs w:val="20"/>
              </w:rPr>
            </w:pPr>
            <w:r>
              <w:rPr>
                <w:rFonts w:ascii="Arial" w:hAnsi="Arial" w:cs="Arial"/>
                <w:sz w:val="20"/>
                <w:szCs w:val="20"/>
              </w:rPr>
              <w:t>Cost of living i.e. food, rent, transport and house prices</w:t>
            </w:r>
          </w:p>
          <w:p w14:paraId="126C1C34" w14:textId="77777777" w:rsidR="00CA3A31" w:rsidRPr="00747F18" w:rsidRDefault="00CA3A31" w:rsidP="00CA3A31">
            <w:pPr>
              <w:numPr>
                <w:ilvl w:val="0"/>
                <w:numId w:val="40"/>
              </w:numPr>
              <w:tabs>
                <w:tab w:val="num" w:pos="432"/>
              </w:tabs>
              <w:ind w:left="388"/>
              <w:rPr>
                <w:rFonts w:ascii="Arial" w:hAnsi="Arial" w:cs="Arial"/>
                <w:sz w:val="20"/>
                <w:szCs w:val="20"/>
              </w:rPr>
            </w:pPr>
            <w:r w:rsidRPr="00747F18">
              <w:rPr>
                <w:rFonts w:ascii="Arial" w:hAnsi="Arial" w:cs="Arial"/>
                <w:sz w:val="20"/>
                <w:szCs w:val="20"/>
              </w:rPr>
              <w:t>Economic development</w:t>
            </w:r>
            <w:r>
              <w:rPr>
                <w:rFonts w:ascii="Arial" w:hAnsi="Arial" w:cs="Arial"/>
                <w:sz w:val="20"/>
                <w:szCs w:val="20"/>
              </w:rPr>
              <w:t xml:space="preserve"> including trade</w:t>
            </w:r>
          </w:p>
          <w:p w14:paraId="5882C198" w14:textId="77777777" w:rsidR="00CA3A31" w:rsidRPr="00747F18" w:rsidRDefault="00CA3A31" w:rsidP="00CA3A31">
            <w:pPr>
              <w:numPr>
                <w:ilvl w:val="0"/>
                <w:numId w:val="40"/>
              </w:numPr>
              <w:tabs>
                <w:tab w:val="num" w:pos="432"/>
              </w:tabs>
              <w:ind w:left="388"/>
              <w:rPr>
                <w:rFonts w:ascii="Arial" w:hAnsi="Arial" w:cs="Arial"/>
                <w:sz w:val="20"/>
                <w:szCs w:val="20"/>
              </w:rPr>
            </w:pPr>
            <w:r w:rsidRPr="00747F18">
              <w:rPr>
                <w:rFonts w:ascii="Arial" w:hAnsi="Arial" w:cs="Arial"/>
                <w:sz w:val="20"/>
                <w:szCs w:val="20"/>
              </w:rPr>
              <w:t xml:space="preserve">Government policies </w:t>
            </w:r>
            <w:r>
              <w:rPr>
                <w:rFonts w:ascii="Arial" w:hAnsi="Arial" w:cs="Arial"/>
                <w:sz w:val="20"/>
                <w:szCs w:val="20"/>
              </w:rPr>
              <w:t>i.e. Sustainable Development principle (integration; collaboration; involvement; long term thinking; and prevention)</w:t>
            </w:r>
            <w:r w:rsidRPr="00747F18">
              <w:rPr>
                <w:rFonts w:ascii="Arial" w:hAnsi="Arial" w:cs="Arial"/>
                <w:sz w:val="20"/>
                <w:szCs w:val="20"/>
              </w:rPr>
              <w:t xml:space="preserve">       </w:t>
            </w:r>
          </w:p>
          <w:p w14:paraId="2B49C1BB" w14:textId="77777777" w:rsidR="00CA3A31" w:rsidRDefault="00CA3A31" w:rsidP="00CA3A31">
            <w:pPr>
              <w:numPr>
                <w:ilvl w:val="0"/>
                <w:numId w:val="40"/>
              </w:numPr>
              <w:tabs>
                <w:tab w:val="num" w:pos="432"/>
              </w:tabs>
              <w:ind w:left="388"/>
              <w:rPr>
                <w:rFonts w:ascii="Arial" w:hAnsi="Arial" w:cs="Arial"/>
                <w:sz w:val="20"/>
                <w:szCs w:val="20"/>
              </w:rPr>
            </w:pPr>
            <w:r w:rsidRPr="00747F18">
              <w:rPr>
                <w:rFonts w:ascii="Arial" w:hAnsi="Arial" w:cs="Arial"/>
                <w:sz w:val="20"/>
                <w:szCs w:val="20"/>
              </w:rPr>
              <w:t>Gross Domestic Product</w:t>
            </w:r>
          </w:p>
          <w:p w14:paraId="5142BEFF" w14:textId="4799F0C9" w:rsidR="00CA3A31" w:rsidRDefault="00CA3A31" w:rsidP="00CA3A31">
            <w:pPr>
              <w:numPr>
                <w:ilvl w:val="0"/>
                <w:numId w:val="40"/>
              </w:numPr>
              <w:tabs>
                <w:tab w:val="num" w:pos="432"/>
              </w:tabs>
              <w:ind w:left="388"/>
            </w:pPr>
            <w:r>
              <w:rPr>
                <w:rFonts w:ascii="Arial" w:hAnsi="Arial" w:cs="Arial"/>
                <w:sz w:val="20"/>
                <w:szCs w:val="20"/>
              </w:rPr>
              <w:t>Regeneration</w:t>
            </w:r>
          </w:p>
        </w:tc>
        <w:tc>
          <w:tcPr>
            <w:tcW w:w="2380" w:type="dxa"/>
          </w:tcPr>
          <w:p w14:paraId="08A630A1" w14:textId="2E06FA6B" w:rsidR="00CA3A31" w:rsidRDefault="00CA3A31" w:rsidP="00CA3A31">
            <w:pPr>
              <w:pStyle w:val="Default"/>
              <w:rPr>
                <w:rFonts w:ascii="Calibri" w:hAnsi="Calibri"/>
              </w:rPr>
            </w:pPr>
            <w:r>
              <w:rPr>
                <w:rFonts w:ascii="Calibri" w:hAnsi="Calibri"/>
              </w:rPr>
              <w:t>No impacts detected</w:t>
            </w:r>
          </w:p>
        </w:tc>
        <w:tc>
          <w:tcPr>
            <w:tcW w:w="2400" w:type="dxa"/>
          </w:tcPr>
          <w:p w14:paraId="6AA44ADB" w14:textId="77777777" w:rsidR="00CA3A31" w:rsidRDefault="00CA3A31" w:rsidP="00CA3A31">
            <w:pPr>
              <w:pStyle w:val="Default"/>
              <w:rPr>
                <w:rFonts w:ascii="Calibri" w:hAnsi="Calibri"/>
              </w:rPr>
            </w:pPr>
          </w:p>
        </w:tc>
        <w:tc>
          <w:tcPr>
            <w:tcW w:w="2086" w:type="dxa"/>
          </w:tcPr>
          <w:p w14:paraId="3BD8A081" w14:textId="77777777" w:rsidR="00CA3A31" w:rsidRDefault="00CA3A31" w:rsidP="00CA3A31">
            <w:pPr>
              <w:pStyle w:val="Default"/>
              <w:rPr>
                <w:rFonts w:ascii="Calibri" w:hAnsi="Calibri"/>
              </w:rPr>
            </w:pPr>
          </w:p>
        </w:tc>
        <w:tc>
          <w:tcPr>
            <w:tcW w:w="3898" w:type="dxa"/>
          </w:tcPr>
          <w:p w14:paraId="009252C1" w14:textId="77777777" w:rsidR="00CA3A31" w:rsidRDefault="00CA3A31" w:rsidP="00CA3A31">
            <w:pPr>
              <w:pStyle w:val="Default"/>
              <w:rPr>
                <w:rFonts w:ascii="Calibri" w:hAnsi="Calibri"/>
              </w:rPr>
            </w:pPr>
          </w:p>
        </w:tc>
      </w:tr>
    </w:tbl>
    <w:p w14:paraId="542D8E5C" w14:textId="77777777" w:rsidR="00AA7733" w:rsidRDefault="00AA7733" w:rsidP="00086733">
      <w:pPr>
        <w:pStyle w:val="Default"/>
        <w:ind w:left="360"/>
        <w:rPr>
          <w:rFonts w:ascii="Calibri" w:hAnsi="Calibri"/>
        </w:rPr>
      </w:pPr>
    </w:p>
    <w:p w14:paraId="2F60D98C" w14:textId="77777777" w:rsidR="00AA7733" w:rsidRDefault="00AA7733" w:rsidP="00086733">
      <w:pPr>
        <w:ind w:left="-283" w:firstLine="1003"/>
        <w:contextualSpacing/>
        <w:rPr>
          <w:rFonts w:ascii="Verdana" w:hAnsi="Verdana" w:cs="Arial"/>
          <w:b/>
        </w:rPr>
      </w:pPr>
    </w:p>
    <w:p w14:paraId="2EECCE00" w14:textId="5A9AC0FD" w:rsidR="00586229" w:rsidRPr="00086733" w:rsidRDefault="00586229" w:rsidP="008705F7">
      <w:pPr>
        <w:tabs>
          <w:tab w:val="left" w:pos="7180"/>
        </w:tabs>
        <w:rPr>
          <w:rFonts w:ascii="Verdana" w:hAnsi="Verdana" w:cs="Arial"/>
          <w:b/>
        </w:rPr>
      </w:pPr>
      <w:r w:rsidRPr="00086733">
        <w:rPr>
          <w:rFonts w:ascii="Verdana" w:hAnsi="Verdana" w:cs="Arial"/>
          <w:b/>
        </w:rPr>
        <w:t xml:space="preserve">Stage 3 </w:t>
      </w:r>
    </w:p>
    <w:p w14:paraId="5DBE21BF" w14:textId="4D441F03" w:rsidR="00761777" w:rsidRPr="00BF0A25" w:rsidRDefault="00586229" w:rsidP="008705F7">
      <w:pPr>
        <w:tabs>
          <w:tab w:val="left" w:pos="7180"/>
        </w:tabs>
        <w:rPr>
          <w:rFonts w:ascii="Verdana" w:hAnsi="Verdana" w:cs="Arial"/>
          <w:b/>
        </w:rPr>
      </w:pPr>
      <w:r>
        <w:rPr>
          <w:rFonts w:ascii="Verdana" w:hAnsi="Verdana" w:cs="Arial"/>
          <w:b/>
        </w:rPr>
        <w:t xml:space="preserve">Summary of key findings and actions </w:t>
      </w:r>
      <w:r w:rsidR="00761777" w:rsidRPr="00BF0A25">
        <w:rPr>
          <w:rFonts w:ascii="Verdana" w:hAnsi="Verdana" w:cs="Arial"/>
          <w:b/>
        </w:rPr>
        <w:t>Pl</w:t>
      </w:r>
      <w:r w:rsidR="007565C5" w:rsidRPr="00BF0A25">
        <w:rPr>
          <w:rFonts w:ascii="Verdana" w:hAnsi="Verdana" w:cs="Arial"/>
          <w:b/>
        </w:rPr>
        <w:t xml:space="preserve">ease answer question 8.1 </w:t>
      </w:r>
      <w:r w:rsidR="00761777" w:rsidRPr="00BF0A25">
        <w:rPr>
          <w:rFonts w:ascii="Verdana" w:hAnsi="Verdana" w:cs="Arial"/>
          <w:b/>
        </w:rPr>
        <w:t xml:space="preserve">following the completion of the </w:t>
      </w:r>
      <w:r w:rsidR="0072117C" w:rsidRPr="00BF0A25">
        <w:rPr>
          <w:rFonts w:ascii="Verdana" w:hAnsi="Verdana" w:cs="Arial"/>
          <w:b/>
        </w:rPr>
        <w:t>EHIA</w:t>
      </w:r>
      <w:r w:rsidR="00761777" w:rsidRPr="00BF0A25">
        <w:rPr>
          <w:rFonts w:ascii="Verdana" w:hAnsi="Verdana" w:cs="Arial"/>
          <w:b/>
        </w:rPr>
        <w:t xml:space="preserve"> and complete the action plan</w:t>
      </w:r>
    </w:p>
    <w:p w14:paraId="6221934C" w14:textId="77777777" w:rsidR="00761777" w:rsidRPr="00BF0A25" w:rsidRDefault="00761777" w:rsidP="00761777">
      <w:pPr>
        <w:rPr>
          <w:rFonts w:ascii="Verdana" w:hAnsi="Verdana" w:cs="Arial"/>
          <w:b/>
        </w:rPr>
      </w:pPr>
    </w:p>
    <w:tbl>
      <w:tblPr>
        <w:tblStyle w:val="TableGrid"/>
        <w:tblW w:w="0" w:type="auto"/>
        <w:tblLook w:val="04A0" w:firstRow="1" w:lastRow="0" w:firstColumn="1" w:lastColumn="0" w:noHBand="0" w:noVBand="1"/>
      </w:tblPr>
      <w:tblGrid>
        <w:gridCol w:w="3561"/>
        <w:gridCol w:w="6215"/>
        <w:gridCol w:w="1418"/>
        <w:gridCol w:w="1417"/>
        <w:gridCol w:w="1337"/>
      </w:tblGrid>
      <w:tr w:rsidR="00586229" w14:paraId="053C3B48" w14:textId="77777777" w:rsidTr="00086733">
        <w:tc>
          <w:tcPr>
            <w:tcW w:w="3561" w:type="dxa"/>
          </w:tcPr>
          <w:p w14:paraId="16FDA72B" w14:textId="77777777" w:rsidR="00586229" w:rsidRDefault="00586229" w:rsidP="00761777">
            <w:pPr>
              <w:rPr>
                <w:rFonts w:ascii="Verdana" w:hAnsi="Verdana" w:cs="Arial"/>
              </w:rPr>
            </w:pPr>
            <w:r>
              <w:rPr>
                <w:rFonts w:ascii="Verdana" w:hAnsi="Verdana" w:cs="Arial"/>
              </w:rPr>
              <w:t>Key findings:</w:t>
            </w:r>
          </w:p>
          <w:p w14:paraId="2BD09011" w14:textId="4C139090" w:rsidR="00586229" w:rsidRDefault="00586229" w:rsidP="00761777">
            <w:pPr>
              <w:rPr>
                <w:rFonts w:ascii="Verdana" w:hAnsi="Verdana" w:cs="Arial"/>
              </w:rPr>
            </w:pPr>
            <w:r>
              <w:rPr>
                <w:rFonts w:ascii="Verdana" w:hAnsi="Verdana" w:cs="Arial"/>
              </w:rPr>
              <w:t xml:space="preserve">Impacts/gaps/opportunities </w:t>
            </w:r>
          </w:p>
        </w:tc>
        <w:tc>
          <w:tcPr>
            <w:tcW w:w="6215" w:type="dxa"/>
          </w:tcPr>
          <w:p w14:paraId="7B33B749" w14:textId="76579B83" w:rsidR="00586229" w:rsidRDefault="00586229" w:rsidP="00586229">
            <w:pPr>
              <w:rPr>
                <w:rFonts w:ascii="Verdana" w:hAnsi="Verdana" w:cs="Arial"/>
              </w:rPr>
            </w:pPr>
            <w:r>
              <w:rPr>
                <w:rFonts w:ascii="Verdana" w:hAnsi="Verdana" w:cs="Arial"/>
              </w:rPr>
              <w:t>Actions (what is needed and who needs to do) to address the identified mitigation and recommendations</w:t>
            </w:r>
          </w:p>
        </w:tc>
        <w:tc>
          <w:tcPr>
            <w:tcW w:w="1418" w:type="dxa"/>
          </w:tcPr>
          <w:p w14:paraId="0A0B66EE" w14:textId="2D3D5B6D" w:rsidR="00586229" w:rsidRDefault="00586229" w:rsidP="00761777">
            <w:pPr>
              <w:rPr>
                <w:rFonts w:ascii="Verdana" w:hAnsi="Verdana" w:cs="Arial"/>
              </w:rPr>
            </w:pPr>
            <w:r>
              <w:rPr>
                <w:rFonts w:ascii="Verdana" w:hAnsi="Verdana" w:cs="Arial"/>
              </w:rPr>
              <w:t xml:space="preserve">Lead </w:t>
            </w:r>
          </w:p>
        </w:tc>
        <w:tc>
          <w:tcPr>
            <w:tcW w:w="1417" w:type="dxa"/>
          </w:tcPr>
          <w:p w14:paraId="7278723A" w14:textId="77777777" w:rsidR="00586229" w:rsidRDefault="00586229" w:rsidP="00761777">
            <w:pPr>
              <w:rPr>
                <w:rFonts w:ascii="Verdana" w:hAnsi="Verdana" w:cs="Arial"/>
              </w:rPr>
            </w:pPr>
          </w:p>
        </w:tc>
        <w:tc>
          <w:tcPr>
            <w:tcW w:w="1337" w:type="dxa"/>
          </w:tcPr>
          <w:p w14:paraId="11C31D00" w14:textId="77777777" w:rsidR="00586229" w:rsidRDefault="00586229" w:rsidP="00761777">
            <w:pPr>
              <w:rPr>
                <w:rFonts w:ascii="Verdana" w:hAnsi="Verdana" w:cs="Arial"/>
              </w:rPr>
            </w:pPr>
          </w:p>
        </w:tc>
      </w:tr>
      <w:tr w:rsidR="00586229" w14:paraId="153A5DF8" w14:textId="77777777" w:rsidTr="00086733">
        <w:tc>
          <w:tcPr>
            <w:tcW w:w="3561" w:type="dxa"/>
          </w:tcPr>
          <w:p w14:paraId="53881620" w14:textId="77777777" w:rsidR="00586229" w:rsidRDefault="00586229" w:rsidP="00761777">
            <w:pPr>
              <w:rPr>
                <w:rFonts w:ascii="Verdana" w:hAnsi="Verdana" w:cs="Arial"/>
              </w:rPr>
            </w:pPr>
          </w:p>
          <w:p w14:paraId="0B24CF7A" w14:textId="77777777" w:rsidR="00E514C4" w:rsidRDefault="00E514C4" w:rsidP="00761777">
            <w:pPr>
              <w:rPr>
                <w:rFonts w:ascii="Verdana" w:hAnsi="Verdana" w:cs="Arial"/>
              </w:rPr>
            </w:pPr>
          </w:p>
          <w:p w14:paraId="6ED7DDB7" w14:textId="77777777" w:rsidR="00E514C4" w:rsidRDefault="00E514C4" w:rsidP="00761777">
            <w:pPr>
              <w:rPr>
                <w:rFonts w:ascii="Verdana" w:hAnsi="Verdana" w:cs="Arial"/>
              </w:rPr>
            </w:pPr>
          </w:p>
          <w:p w14:paraId="3FA981BC" w14:textId="77777777" w:rsidR="00E514C4" w:rsidRDefault="00E514C4" w:rsidP="00761777">
            <w:pPr>
              <w:rPr>
                <w:rFonts w:ascii="Verdana" w:hAnsi="Verdana" w:cs="Arial"/>
              </w:rPr>
            </w:pPr>
          </w:p>
          <w:p w14:paraId="6FA0A257" w14:textId="77777777" w:rsidR="00E514C4" w:rsidRDefault="00E514C4" w:rsidP="00761777">
            <w:pPr>
              <w:rPr>
                <w:rFonts w:ascii="Verdana" w:hAnsi="Verdana" w:cs="Arial"/>
              </w:rPr>
            </w:pPr>
          </w:p>
          <w:p w14:paraId="6A883B30" w14:textId="77777777" w:rsidR="00E514C4" w:rsidRDefault="00E514C4" w:rsidP="00761777">
            <w:pPr>
              <w:rPr>
                <w:rFonts w:ascii="Verdana" w:hAnsi="Verdana" w:cs="Arial"/>
              </w:rPr>
            </w:pPr>
          </w:p>
          <w:p w14:paraId="2E942D39" w14:textId="77777777" w:rsidR="00E514C4" w:rsidRDefault="00E514C4" w:rsidP="00761777">
            <w:pPr>
              <w:rPr>
                <w:rFonts w:ascii="Verdana" w:hAnsi="Verdana" w:cs="Arial"/>
              </w:rPr>
            </w:pPr>
          </w:p>
          <w:p w14:paraId="289D3D8D" w14:textId="77777777" w:rsidR="00E514C4" w:rsidRDefault="00E514C4" w:rsidP="00761777">
            <w:pPr>
              <w:rPr>
                <w:rFonts w:ascii="Verdana" w:hAnsi="Verdana" w:cs="Arial"/>
              </w:rPr>
            </w:pPr>
          </w:p>
          <w:p w14:paraId="7C21E2C2" w14:textId="77777777" w:rsidR="00E514C4" w:rsidRDefault="00E514C4" w:rsidP="00761777">
            <w:pPr>
              <w:rPr>
                <w:rFonts w:ascii="Verdana" w:hAnsi="Verdana" w:cs="Arial"/>
              </w:rPr>
            </w:pPr>
          </w:p>
          <w:p w14:paraId="526D0B7D" w14:textId="77777777" w:rsidR="00E514C4" w:rsidRDefault="00E514C4" w:rsidP="00761777">
            <w:pPr>
              <w:rPr>
                <w:rFonts w:ascii="Verdana" w:hAnsi="Verdana" w:cs="Arial"/>
              </w:rPr>
            </w:pPr>
          </w:p>
          <w:p w14:paraId="155B768D" w14:textId="77777777" w:rsidR="00E514C4" w:rsidRDefault="00E514C4" w:rsidP="00761777">
            <w:pPr>
              <w:rPr>
                <w:rFonts w:ascii="Verdana" w:hAnsi="Verdana" w:cs="Arial"/>
              </w:rPr>
            </w:pPr>
          </w:p>
          <w:p w14:paraId="532A53EE" w14:textId="77777777" w:rsidR="00E514C4" w:rsidRDefault="00E514C4" w:rsidP="00761777">
            <w:pPr>
              <w:rPr>
                <w:rFonts w:ascii="Verdana" w:hAnsi="Verdana" w:cs="Arial"/>
              </w:rPr>
            </w:pPr>
          </w:p>
          <w:p w14:paraId="26684AF1" w14:textId="77777777" w:rsidR="00E514C4" w:rsidRDefault="00E514C4" w:rsidP="00761777">
            <w:pPr>
              <w:rPr>
                <w:rFonts w:ascii="Verdana" w:hAnsi="Verdana" w:cs="Arial"/>
              </w:rPr>
            </w:pPr>
          </w:p>
          <w:p w14:paraId="72BAE80F" w14:textId="19E2A1DD" w:rsidR="00E514C4" w:rsidRDefault="00E514C4" w:rsidP="00761777">
            <w:pPr>
              <w:rPr>
                <w:rFonts w:ascii="Verdana" w:hAnsi="Verdana" w:cs="Arial"/>
              </w:rPr>
            </w:pPr>
          </w:p>
        </w:tc>
        <w:tc>
          <w:tcPr>
            <w:tcW w:w="6215" w:type="dxa"/>
          </w:tcPr>
          <w:p w14:paraId="07657C6B" w14:textId="77777777" w:rsidR="00586229" w:rsidRDefault="00586229" w:rsidP="00761777">
            <w:pPr>
              <w:rPr>
                <w:rFonts w:ascii="Verdana" w:hAnsi="Verdana" w:cs="Arial"/>
              </w:rPr>
            </w:pPr>
          </w:p>
        </w:tc>
        <w:tc>
          <w:tcPr>
            <w:tcW w:w="1418" w:type="dxa"/>
          </w:tcPr>
          <w:p w14:paraId="5B62B6D0" w14:textId="77777777" w:rsidR="00586229" w:rsidRDefault="00586229" w:rsidP="00761777">
            <w:pPr>
              <w:rPr>
                <w:rFonts w:ascii="Verdana" w:hAnsi="Verdana" w:cs="Arial"/>
              </w:rPr>
            </w:pPr>
          </w:p>
        </w:tc>
        <w:tc>
          <w:tcPr>
            <w:tcW w:w="1417" w:type="dxa"/>
          </w:tcPr>
          <w:p w14:paraId="750C2E43" w14:textId="77777777" w:rsidR="00586229" w:rsidRDefault="00586229" w:rsidP="00761777">
            <w:pPr>
              <w:rPr>
                <w:rFonts w:ascii="Verdana" w:hAnsi="Verdana" w:cs="Arial"/>
              </w:rPr>
            </w:pPr>
          </w:p>
        </w:tc>
        <w:tc>
          <w:tcPr>
            <w:tcW w:w="1337" w:type="dxa"/>
          </w:tcPr>
          <w:p w14:paraId="6F57C556" w14:textId="77777777" w:rsidR="00586229" w:rsidRDefault="00586229" w:rsidP="00761777">
            <w:pPr>
              <w:rPr>
                <w:rFonts w:ascii="Verdana" w:hAnsi="Verdana" w:cs="Arial"/>
              </w:rPr>
            </w:pPr>
          </w:p>
        </w:tc>
      </w:tr>
    </w:tbl>
    <w:p w14:paraId="3D1CAE90" w14:textId="3F62480D" w:rsidR="00761777" w:rsidRDefault="00761777" w:rsidP="00761777">
      <w:pPr>
        <w:rPr>
          <w:rFonts w:ascii="Verdana" w:eastAsia="Calibri" w:hAnsi="Verdana" w:cs="Arial"/>
        </w:rPr>
      </w:pPr>
    </w:p>
    <w:p w14:paraId="3872FE9A" w14:textId="2E9E38A8" w:rsidR="00586229" w:rsidRDefault="00586229" w:rsidP="00761777">
      <w:pPr>
        <w:rPr>
          <w:rFonts w:ascii="Verdana" w:eastAsia="Calibri" w:hAnsi="Verdana" w:cs="Arial"/>
        </w:rPr>
      </w:pPr>
    </w:p>
    <w:p w14:paraId="1656A766" w14:textId="40FFE050" w:rsidR="00761777" w:rsidRPr="00BF0A25" w:rsidRDefault="00D12E13" w:rsidP="00AC3122">
      <w:pPr>
        <w:spacing w:line="276" w:lineRule="auto"/>
        <w:rPr>
          <w:rFonts w:ascii="Verdana" w:hAnsi="Verdana" w:cs="Arial"/>
          <w:b/>
        </w:rPr>
      </w:pPr>
      <w:r>
        <w:rPr>
          <w:rFonts w:ascii="Verdana" w:hAnsi="Verdana" w:cs="Arial"/>
          <w:b/>
          <w:snapToGrid w:val="0"/>
          <w:color w:val="000000"/>
        </w:rPr>
        <w:t xml:space="preserve">Alternatively, if appropriate, please </w:t>
      </w:r>
      <w:r>
        <w:rPr>
          <w:rFonts w:ascii="Verdana" w:hAnsi="Verdana" w:cs="Arial"/>
          <w:b/>
        </w:rPr>
        <w:t xml:space="preserve">explain the steps taken to consult with and consider the differential impact of the changes on the various protected </w:t>
      </w:r>
      <w:r w:rsidR="005D68F7">
        <w:rPr>
          <w:rFonts w:ascii="Verdana" w:hAnsi="Verdana" w:cs="Arial"/>
          <w:b/>
        </w:rPr>
        <w:t xml:space="preserve">characteristic </w:t>
      </w:r>
      <w:r>
        <w:rPr>
          <w:rFonts w:ascii="Verdana" w:hAnsi="Verdana" w:cs="Arial"/>
          <w:b/>
        </w:rPr>
        <w:t>groups</w:t>
      </w:r>
      <w:r w:rsidR="005D68F7">
        <w:rPr>
          <w:rFonts w:ascii="Verdana" w:hAnsi="Verdana" w:cs="Arial"/>
          <w:b/>
        </w:rPr>
        <w:t xml:space="preserve"> </w:t>
      </w:r>
      <w:r w:rsidR="006967CA">
        <w:rPr>
          <w:rFonts w:ascii="Verdana" w:hAnsi="Verdana" w:cs="Arial"/>
          <w:b/>
        </w:rPr>
        <w:t xml:space="preserve">(part 2) </w:t>
      </w:r>
      <w:r w:rsidR="005D68F7">
        <w:rPr>
          <w:rFonts w:ascii="Verdana" w:hAnsi="Verdana" w:cs="Arial"/>
          <w:b/>
        </w:rPr>
        <w:t xml:space="preserve">or any specific identified </w:t>
      </w:r>
      <w:r w:rsidR="005D68F7" w:rsidRPr="00BF0A25">
        <w:rPr>
          <w:rFonts w:ascii="Verdana" w:hAnsi="Verdana" w:cs="Arial"/>
          <w:b/>
        </w:rPr>
        <w:t xml:space="preserve"> </w:t>
      </w:r>
      <w:r w:rsidR="006967CA">
        <w:rPr>
          <w:rFonts w:ascii="Verdana" w:hAnsi="Verdana" w:cs="Arial"/>
          <w:b/>
        </w:rPr>
        <w:t xml:space="preserve">population groups (part 3). </w:t>
      </w:r>
    </w:p>
    <w:sectPr w:rsidR="00761777" w:rsidRPr="00BF0A25" w:rsidSect="00A72544">
      <w:headerReference w:type="default" r:id="rId12"/>
      <w:pgSz w:w="16838" w:h="11906" w:orient="landscape"/>
      <w:pgMar w:top="851" w:right="1440" w:bottom="851" w:left="1440" w:header="709" w:footer="181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DB4E3DE" w14:textId="77777777" w:rsidR="00811F6E" w:rsidRDefault="00811F6E" w:rsidP="00ED2F30">
      <w:r>
        <w:separator/>
      </w:r>
    </w:p>
  </w:endnote>
  <w:endnote w:type="continuationSeparator" w:id="0">
    <w:p w14:paraId="0D98BD9B" w14:textId="77777777" w:rsidR="00811F6E" w:rsidRDefault="00811F6E" w:rsidP="00ED2F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Verdana">
    <w:altName w:val="Verdana"/>
    <w:panose1 w:val="020B0604030504040204"/>
    <w:charset w:val="00"/>
    <w:family w:val="swiss"/>
    <w:pitch w:val="variable"/>
    <w:sig w:usb0="A00006FF" w:usb1="4000205B" w:usb2="0000001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5D1140B" w14:textId="77777777" w:rsidR="00811F6E" w:rsidRDefault="00811F6E" w:rsidP="00ED2F30">
      <w:r>
        <w:separator/>
      </w:r>
    </w:p>
  </w:footnote>
  <w:footnote w:type="continuationSeparator" w:id="0">
    <w:p w14:paraId="66A39D38" w14:textId="77777777" w:rsidR="00811F6E" w:rsidRDefault="00811F6E" w:rsidP="00ED2F3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39915015"/>
      <w:docPartObj>
        <w:docPartGallery w:val="Page Numbers (Top of Page)"/>
        <w:docPartUnique/>
      </w:docPartObj>
    </w:sdtPr>
    <w:sdtEndPr>
      <w:rPr>
        <w:noProof/>
      </w:rPr>
    </w:sdtEndPr>
    <w:sdtContent>
      <w:p w14:paraId="293F9487" w14:textId="79915AFD" w:rsidR="00E225DE" w:rsidRDefault="00E225DE">
        <w:pPr>
          <w:pStyle w:val="Header"/>
          <w:jc w:val="right"/>
        </w:pPr>
        <w:r>
          <w:fldChar w:fldCharType="begin"/>
        </w:r>
        <w:r>
          <w:instrText xml:space="preserve"> PAGE   \* MERGEFORMAT </w:instrText>
        </w:r>
        <w:r>
          <w:fldChar w:fldCharType="separate"/>
        </w:r>
        <w:r w:rsidR="00661C55">
          <w:rPr>
            <w:noProof/>
          </w:rPr>
          <w:t>1</w:t>
        </w:r>
        <w:r>
          <w:rPr>
            <w:noProof/>
          </w:rPr>
          <w:fldChar w:fldCharType="end"/>
        </w:r>
      </w:p>
    </w:sdtContent>
  </w:sdt>
  <w:p w14:paraId="28E56DDF" w14:textId="77777777" w:rsidR="00E225DE" w:rsidRDefault="00E225D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903BE1"/>
    <w:multiLevelType w:val="hybridMultilevel"/>
    <w:tmpl w:val="1DA6ADA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9572A6"/>
    <w:multiLevelType w:val="hybridMultilevel"/>
    <w:tmpl w:val="468E1A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49A3F16"/>
    <w:multiLevelType w:val="hybridMultilevel"/>
    <w:tmpl w:val="C6BA7D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6C55140"/>
    <w:multiLevelType w:val="hybridMultilevel"/>
    <w:tmpl w:val="95C0663A"/>
    <w:lvl w:ilvl="0" w:tplc="08090001">
      <w:start w:val="1"/>
      <w:numFmt w:val="bullet"/>
      <w:lvlText w:val=""/>
      <w:lvlJc w:val="left"/>
      <w:pPr>
        <w:ind w:left="513" w:hanging="360"/>
      </w:pPr>
      <w:rPr>
        <w:rFonts w:ascii="Symbol" w:hAnsi="Symbol" w:hint="default"/>
      </w:rPr>
    </w:lvl>
    <w:lvl w:ilvl="1" w:tplc="08090003" w:tentative="1">
      <w:start w:val="1"/>
      <w:numFmt w:val="bullet"/>
      <w:lvlText w:val="o"/>
      <w:lvlJc w:val="left"/>
      <w:pPr>
        <w:ind w:left="1233" w:hanging="360"/>
      </w:pPr>
      <w:rPr>
        <w:rFonts w:ascii="Courier New" w:hAnsi="Courier New" w:cs="Courier New" w:hint="default"/>
      </w:rPr>
    </w:lvl>
    <w:lvl w:ilvl="2" w:tplc="08090005" w:tentative="1">
      <w:start w:val="1"/>
      <w:numFmt w:val="bullet"/>
      <w:lvlText w:val=""/>
      <w:lvlJc w:val="left"/>
      <w:pPr>
        <w:ind w:left="1953" w:hanging="360"/>
      </w:pPr>
      <w:rPr>
        <w:rFonts w:ascii="Wingdings" w:hAnsi="Wingdings" w:hint="default"/>
      </w:rPr>
    </w:lvl>
    <w:lvl w:ilvl="3" w:tplc="08090001" w:tentative="1">
      <w:start w:val="1"/>
      <w:numFmt w:val="bullet"/>
      <w:lvlText w:val=""/>
      <w:lvlJc w:val="left"/>
      <w:pPr>
        <w:ind w:left="2673" w:hanging="360"/>
      </w:pPr>
      <w:rPr>
        <w:rFonts w:ascii="Symbol" w:hAnsi="Symbol" w:hint="default"/>
      </w:rPr>
    </w:lvl>
    <w:lvl w:ilvl="4" w:tplc="08090003" w:tentative="1">
      <w:start w:val="1"/>
      <w:numFmt w:val="bullet"/>
      <w:lvlText w:val="o"/>
      <w:lvlJc w:val="left"/>
      <w:pPr>
        <w:ind w:left="3393" w:hanging="360"/>
      </w:pPr>
      <w:rPr>
        <w:rFonts w:ascii="Courier New" w:hAnsi="Courier New" w:cs="Courier New" w:hint="default"/>
      </w:rPr>
    </w:lvl>
    <w:lvl w:ilvl="5" w:tplc="08090005" w:tentative="1">
      <w:start w:val="1"/>
      <w:numFmt w:val="bullet"/>
      <w:lvlText w:val=""/>
      <w:lvlJc w:val="left"/>
      <w:pPr>
        <w:ind w:left="4113" w:hanging="360"/>
      </w:pPr>
      <w:rPr>
        <w:rFonts w:ascii="Wingdings" w:hAnsi="Wingdings" w:hint="default"/>
      </w:rPr>
    </w:lvl>
    <w:lvl w:ilvl="6" w:tplc="08090001" w:tentative="1">
      <w:start w:val="1"/>
      <w:numFmt w:val="bullet"/>
      <w:lvlText w:val=""/>
      <w:lvlJc w:val="left"/>
      <w:pPr>
        <w:ind w:left="4833" w:hanging="360"/>
      </w:pPr>
      <w:rPr>
        <w:rFonts w:ascii="Symbol" w:hAnsi="Symbol" w:hint="default"/>
      </w:rPr>
    </w:lvl>
    <w:lvl w:ilvl="7" w:tplc="08090003" w:tentative="1">
      <w:start w:val="1"/>
      <w:numFmt w:val="bullet"/>
      <w:lvlText w:val="o"/>
      <w:lvlJc w:val="left"/>
      <w:pPr>
        <w:ind w:left="5553" w:hanging="360"/>
      </w:pPr>
      <w:rPr>
        <w:rFonts w:ascii="Courier New" w:hAnsi="Courier New" w:cs="Courier New" w:hint="default"/>
      </w:rPr>
    </w:lvl>
    <w:lvl w:ilvl="8" w:tplc="08090005" w:tentative="1">
      <w:start w:val="1"/>
      <w:numFmt w:val="bullet"/>
      <w:lvlText w:val=""/>
      <w:lvlJc w:val="left"/>
      <w:pPr>
        <w:ind w:left="6273" w:hanging="360"/>
      </w:pPr>
      <w:rPr>
        <w:rFonts w:ascii="Wingdings" w:hAnsi="Wingdings" w:hint="default"/>
      </w:rPr>
    </w:lvl>
  </w:abstractNum>
  <w:abstractNum w:abstractNumId="4" w15:restartNumberingAfterBreak="0">
    <w:nsid w:val="07433AB6"/>
    <w:multiLevelType w:val="hybridMultilevel"/>
    <w:tmpl w:val="2B829B4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090D650E"/>
    <w:multiLevelType w:val="hybridMultilevel"/>
    <w:tmpl w:val="39921AB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3BC4D8F"/>
    <w:multiLevelType w:val="hybridMultilevel"/>
    <w:tmpl w:val="77D24D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5C42DF1"/>
    <w:multiLevelType w:val="hybridMultilevel"/>
    <w:tmpl w:val="CDB29F1C"/>
    <w:lvl w:ilvl="0" w:tplc="5C20B564">
      <w:start w:val="1"/>
      <w:numFmt w:val="bullet"/>
      <w:lvlText w:val=""/>
      <w:lvlJc w:val="left"/>
      <w:pPr>
        <w:ind w:left="720" w:hanging="360"/>
      </w:pPr>
      <w:rPr>
        <w:rFonts w:ascii="Symbol" w:hAnsi="Symbol" w:hint="default"/>
        <w:color w:val="auto"/>
        <w:sz w:val="24"/>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6724776"/>
    <w:multiLevelType w:val="hybridMultilevel"/>
    <w:tmpl w:val="75DE52B2"/>
    <w:lvl w:ilvl="0" w:tplc="6122C82E">
      <w:start w:val="1"/>
      <w:numFmt w:val="bullet"/>
      <w:lvlText w:val=""/>
      <w:lvlJc w:val="left"/>
      <w:pPr>
        <w:tabs>
          <w:tab w:val="num" w:pos="1440"/>
        </w:tabs>
        <w:ind w:left="1440" w:hanging="360"/>
      </w:pPr>
      <w:rPr>
        <w:rFonts w:ascii="Symbol" w:hAnsi="Symbol" w:hint="default"/>
        <w:color w:val="00000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7C51217"/>
    <w:multiLevelType w:val="hybridMultilevel"/>
    <w:tmpl w:val="AFE8F3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CD2570A"/>
    <w:multiLevelType w:val="hybridMultilevel"/>
    <w:tmpl w:val="AC221A6A"/>
    <w:lvl w:ilvl="0" w:tplc="08090001">
      <w:start w:val="1"/>
      <w:numFmt w:val="bullet"/>
      <w:lvlText w:val=""/>
      <w:lvlJc w:val="left"/>
      <w:pPr>
        <w:ind w:left="-351" w:hanging="360"/>
      </w:pPr>
      <w:rPr>
        <w:rFonts w:ascii="Symbol" w:hAnsi="Symbol" w:hint="default"/>
      </w:rPr>
    </w:lvl>
    <w:lvl w:ilvl="1" w:tplc="08090003" w:tentative="1">
      <w:start w:val="1"/>
      <w:numFmt w:val="bullet"/>
      <w:lvlText w:val="o"/>
      <w:lvlJc w:val="left"/>
      <w:pPr>
        <w:ind w:left="369" w:hanging="360"/>
      </w:pPr>
      <w:rPr>
        <w:rFonts w:ascii="Courier New" w:hAnsi="Courier New" w:cs="Courier New" w:hint="default"/>
      </w:rPr>
    </w:lvl>
    <w:lvl w:ilvl="2" w:tplc="08090005" w:tentative="1">
      <w:start w:val="1"/>
      <w:numFmt w:val="bullet"/>
      <w:lvlText w:val=""/>
      <w:lvlJc w:val="left"/>
      <w:pPr>
        <w:ind w:left="1089" w:hanging="360"/>
      </w:pPr>
      <w:rPr>
        <w:rFonts w:ascii="Wingdings" w:hAnsi="Wingdings" w:hint="default"/>
      </w:rPr>
    </w:lvl>
    <w:lvl w:ilvl="3" w:tplc="08090001" w:tentative="1">
      <w:start w:val="1"/>
      <w:numFmt w:val="bullet"/>
      <w:lvlText w:val=""/>
      <w:lvlJc w:val="left"/>
      <w:pPr>
        <w:ind w:left="1809" w:hanging="360"/>
      </w:pPr>
      <w:rPr>
        <w:rFonts w:ascii="Symbol" w:hAnsi="Symbol" w:hint="default"/>
      </w:rPr>
    </w:lvl>
    <w:lvl w:ilvl="4" w:tplc="08090003" w:tentative="1">
      <w:start w:val="1"/>
      <w:numFmt w:val="bullet"/>
      <w:lvlText w:val="o"/>
      <w:lvlJc w:val="left"/>
      <w:pPr>
        <w:ind w:left="2529" w:hanging="360"/>
      </w:pPr>
      <w:rPr>
        <w:rFonts w:ascii="Courier New" w:hAnsi="Courier New" w:cs="Courier New" w:hint="default"/>
      </w:rPr>
    </w:lvl>
    <w:lvl w:ilvl="5" w:tplc="08090005" w:tentative="1">
      <w:start w:val="1"/>
      <w:numFmt w:val="bullet"/>
      <w:lvlText w:val=""/>
      <w:lvlJc w:val="left"/>
      <w:pPr>
        <w:ind w:left="3249" w:hanging="360"/>
      </w:pPr>
      <w:rPr>
        <w:rFonts w:ascii="Wingdings" w:hAnsi="Wingdings" w:hint="default"/>
      </w:rPr>
    </w:lvl>
    <w:lvl w:ilvl="6" w:tplc="08090001" w:tentative="1">
      <w:start w:val="1"/>
      <w:numFmt w:val="bullet"/>
      <w:lvlText w:val=""/>
      <w:lvlJc w:val="left"/>
      <w:pPr>
        <w:ind w:left="3969" w:hanging="360"/>
      </w:pPr>
      <w:rPr>
        <w:rFonts w:ascii="Symbol" w:hAnsi="Symbol" w:hint="default"/>
      </w:rPr>
    </w:lvl>
    <w:lvl w:ilvl="7" w:tplc="08090003" w:tentative="1">
      <w:start w:val="1"/>
      <w:numFmt w:val="bullet"/>
      <w:lvlText w:val="o"/>
      <w:lvlJc w:val="left"/>
      <w:pPr>
        <w:ind w:left="4689" w:hanging="360"/>
      </w:pPr>
      <w:rPr>
        <w:rFonts w:ascii="Courier New" w:hAnsi="Courier New" w:cs="Courier New" w:hint="default"/>
      </w:rPr>
    </w:lvl>
    <w:lvl w:ilvl="8" w:tplc="08090005" w:tentative="1">
      <w:start w:val="1"/>
      <w:numFmt w:val="bullet"/>
      <w:lvlText w:val=""/>
      <w:lvlJc w:val="left"/>
      <w:pPr>
        <w:ind w:left="5409" w:hanging="360"/>
      </w:pPr>
      <w:rPr>
        <w:rFonts w:ascii="Wingdings" w:hAnsi="Wingdings" w:hint="default"/>
      </w:rPr>
    </w:lvl>
  </w:abstractNum>
  <w:abstractNum w:abstractNumId="11" w15:restartNumberingAfterBreak="0">
    <w:nsid w:val="24E35893"/>
    <w:multiLevelType w:val="hybridMultilevel"/>
    <w:tmpl w:val="9A6818F0"/>
    <w:lvl w:ilvl="0" w:tplc="6122C82E">
      <w:start w:val="1"/>
      <w:numFmt w:val="bullet"/>
      <w:lvlText w:val=""/>
      <w:lvlJc w:val="left"/>
      <w:pPr>
        <w:tabs>
          <w:tab w:val="num" w:pos="1440"/>
        </w:tabs>
        <w:ind w:left="1440" w:hanging="360"/>
      </w:pPr>
      <w:rPr>
        <w:rFonts w:ascii="Symbol" w:hAnsi="Symbol" w:hint="default"/>
        <w:color w:val="00000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29BA6D4C"/>
    <w:multiLevelType w:val="hybridMultilevel"/>
    <w:tmpl w:val="8C7CE5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9F95D17"/>
    <w:multiLevelType w:val="hybridMultilevel"/>
    <w:tmpl w:val="D3260D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A8D1CD2"/>
    <w:multiLevelType w:val="hybridMultilevel"/>
    <w:tmpl w:val="A3D0DC9A"/>
    <w:lvl w:ilvl="0" w:tplc="FC224746">
      <w:numFmt w:val="bullet"/>
      <w:lvlText w:val="-"/>
      <w:lvlJc w:val="left"/>
      <w:pPr>
        <w:tabs>
          <w:tab w:val="num" w:pos="720"/>
        </w:tabs>
        <w:ind w:left="720" w:hanging="360"/>
      </w:pPr>
      <w:rPr>
        <w:rFonts w:ascii="Arial" w:eastAsia="Times New Roman" w:hAnsi="Arial" w:cs="Aria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2C4B72AF"/>
    <w:multiLevelType w:val="hybridMultilevel"/>
    <w:tmpl w:val="D9BA72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E3A2F64"/>
    <w:multiLevelType w:val="hybridMultilevel"/>
    <w:tmpl w:val="92544CF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373416DE"/>
    <w:multiLevelType w:val="hybridMultilevel"/>
    <w:tmpl w:val="E0B04E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37D639FB"/>
    <w:multiLevelType w:val="hybridMultilevel"/>
    <w:tmpl w:val="2E20F10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9E82850"/>
    <w:multiLevelType w:val="hybridMultilevel"/>
    <w:tmpl w:val="2E1EAE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FB7076B"/>
    <w:multiLevelType w:val="hybridMultilevel"/>
    <w:tmpl w:val="7E3C1FC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1" w15:restartNumberingAfterBreak="0">
    <w:nsid w:val="41F04643"/>
    <w:multiLevelType w:val="hybridMultilevel"/>
    <w:tmpl w:val="89F2A7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2D100E8"/>
    <w:multiLevelType w:val="hybridMultilevel"/>
    <w:tmpl w:val="05363B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44C2078F"/>
    <w:multiLevelType w:val="multilevel"/>
    <w:tmpl w:val="945E66E4"/>
    <w:lvl w:ilvl="0">
      <w:start w:val="1"/>
      <w:numFmt w:val="decimal"/>
      <w:lvlText w:val="%1."/>
      <w:lvlJc w:val="left"/>
      <w:pPr>
        <w:tabs>
          <w:tab w:val="num" w:pos="360"/>
        </w:tabs>
        <w:ind w:left="360" w:hanging="360"/>
      </w:pPr>
      <w:rPr>
        <w:rFonts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4" w15:restartNumberingAfterBreak="0">
    <w:nsid w:val="45464F65"/>
    <w:multiLevelType w:val="hybridMultilevel"/>
    <w:tmpl w:val="0CB4C55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487A4609"/>
    <w:multiLevelType w:val="hybridMultilevel"/>
    <w:tmpl w:val="09DEC43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6" w15:restartNumberingAfterBreak="0">
    <w:nsid w:val="5364588D"/>
    <w:multiLevelType w:val="hybridMultilevel"/>
    <w:tmpl w:val="DF62708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4A3427C"/>
    <w:multiLevelType w:val="hybridMultilevel"/>
    <w:tmpl w:val="8180A3B0"/>
    <w:lvl w:ilvl="0" w:tplc="4EA68B0E">
      <w:start w:val="1"/>
      <w:numFmt w:val="bullet"/>
      <w:lvlText w:val=""/>
      <w:lvlJc w:val="left"/>
      <w:pPr>
        <w:tabs>
          <w:tab w:val="num" w:pos="720"/>
        </w:tabs>
        <w:ind w:left="720" w:hanging="360"/>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54A80261"/>
    <w:multiLevelType w:val="hybridMultilevel"/>
    <w:tmpl w:val="D812E9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77B54E8"/>
    <w:multiLevelType w:val="hybridMultilevel"/>
    <w:tmpl w:val="FE3251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B087D16"/>
    <w:multiLevelType w:val="hybridMultilevel"/>
    <w:tmpl w:val="2DD842E8"/>
    <w:lvl w:ilvl="0" w:tplc="18583020">
      <w:start w:val="1"/>
      <w:numFmt w:val="bullet"/>
      <w:lvlText w:val=""/>
      <w:lvlJc w:val="left"/>
      <w:pPr>
        <w:tabs>
          <w:tab w:val="num" w:pos="428"/>
        </w:tabs>
        <w:ind w:left="428" w:hanging="360"/>
      </w:pPr>
      <w:rPr>
        <w:rFonts w:ascii="Symbol" w:hAnsi="Symbol" w:hint="default"/>
        <w:color w:val="auto"/>
        <w:sz w:val="24"/>
      </w:rPr>
    </w:lvl>
    <w:lvl w:ilvl="1" w:tplc="08090003" w:tentative="1">
      <w:start w:val="1"/>
      <w:numFmt w:val="bullet"/>
      <w:lvlText w:val="o"/>
      <w:lvlJc w:val="left"/>
      <w:pPr>
        <w:tabs>
          <w:tab w:val="num" w:pos="1508"/>
        </w:tabs>
        <w:ind w:left="1508" w:hanging="360"/>
      </w:pPr>
      <w:rPr>
        <w:rFonts w:ascii="Courier New" w:hAnsi="Courier New" w:cs="Courier New" w:hint="default"/>
      </w:rPr>
    </w:lvl>
    <w:lvl w:ilvl="2" w:tplc="08090005" w:tentative="1">
      <w:start w:val="1"/>
      <w:numFmt w:val="bullet"/>
      <w:lvlText w:val=""/>
      <w:lvlJc w:val="left"/>
      <w:pPr>
        <w:tabs>
          <w:tab w:val="num" w:pos="2228"/>
        </w:tabs>
        <w:ind w:left="2228" w:hanging="360"/>
      </w:pPr>
      <w:rPr>
        <w:rFonts w:ascii="Wingdings" w:hAnsi="Wingdings" w:hint="default"/>
      </w:rPr>
    </w:lvl>
    <w:lvl w:ilvl="3" w:tplc="08090001" w:tentative="1">
      <w:start w:val="1"/>
      <w:numFmt w:val="bullet"/>
      <w:lvlText w:val=""/>
      <w:lvlJc w:val="left"/>
      <w:pPr>
        <w:tabs>
          <w:tab w:val="num" w:pos="2948"/>
        </w:tabs>
        <w:ind w:left="2948" w:hanging="360"/>
      </w:pPr>
      <w:rPr>
        <w:rFonts w:ascii="Symbol" w:hAnsi="Symbol" w:hint="default"/>
      </w:rPr>
    </w:lvl>
    <w:lvl w:ilvl="4" w:tplc="08090003" w:tentative="1">
      <w:start w:val="1"/>
      <w:numFmt w:val="bullet"/>
      <w:lvlText w:val="o"/>
      <w:lvlJc w:val="left"/>
      <w:pPr>
        <w:tabs>
          <w:tab w:val="num" w:pos="3668"/>
        </w:tabs>
        <w:ind w:left="3668" w:hanging="360"/>
      </w:pPr>
      <w:rPr>
        <w:rFonts w:ascii="Courier New" w:hAnsi="Courier New" w:cs="Courier New" w:hint="default"/>
      </w:rPr>
    </w:lvl>
    <w:lvl w:ilvl="5" w:tplc="08090005" w:tentative="1">
      <w:start w:val="1"/>
      <w:numFmt w:val="bullet"/>
      <w:lvlText w:val=""/>
      <w:lvlJc w:val="left"/>
      <w:pPr>
        <w:tabs>
          <w:tab w:val="num" w:pos="4388"/>
        </w:tabs>
        <w:ind w:left="4388" w:hanging="360"/>
      </w:pPr>
      <w:rPr>
        <w:rFonts w:ascii="Wingdings" w:hAnsi="Wingdings" w:hint="default"/>
      </w:rPr>
    </w:lvl>
    <w:lvl w:ilvl="6" w:tplc="08090001" w:tentative="1">
      <w:start w:val="1"/>
      <w:numFmt w:val="bullet"/>
      <w:lvlText w:val=""/>
      <w:lvlJc w:val="left"/>
      <w:pPr>
        <w:tabs>
          <w:tab w:val="num" w:pos="5108"/>
        </w:tabs>
        <w:ind w:left="5108" w:hanging="360"/>
      </w:pPr>
      <w:rPr>
        <w:rFonts w:ascii="Symbol" w:hAnsi="Symbol" w:hint="default"/>
      </w:rPr>
    </w:lvl>
    <w:lvl w:ilvl="7" w:tplc="08090003" w:tentative="1">
      <w:start w:val="1"/>
      <w:numFmt w:val="bullet"/>
      <w:lvlText w:val="o"/>
      <w:lvlJc w:val="left"/>
      <w:pPr>
        <w:tabs>
          <w:tab w:val="num" w:pos="5828"/>
        </w:tabs>
        <w:ind w:left="5828" w:hanging="360"/>
      </w:pPr>
      <w:rPr>
        <w:rFonts w:ascii="Courier New" w:hAnsi="Courier New" w:cs="Courier New" w:hint="default"/>
      </w:rPr>
    </w:lvl>
    <w:lvl w:ilvl="8" w:tplc="08090005" w:tentative="1">
      <w:start w:val="1"/>
      <w:numFmt w:val="bullet"/>
      <w:lvlText w:val=""/>
      <w:lvlJc w:val="left"/>
      <w:pPr>
        <w:tabs>
          <w:tab w:val="num" w:pos="6548"/>
        </w:tabs>
        <w:ind w:left="6548" w:hanging="360"/>
      </w:pPr>
      <w:rPr>
        <w:rFonts w:ascii="Wingdings" w:hAnsi="Wingdings" w:hint="default"/>
      </w:rPr>
    </w:lvl>
  </w:abstractNum>
  <w:abstractNum w:abstractNumId="31" w15:restartNumberingAfterBreak="0">
    <w:nsid w:val="5B242E81"/>
    <w:multiLevelType w:val="hybridMultilevel"/>
    <w:tmpl w:val="B1464E1E"/>
    <w:lvl w:ilvl="0" w:tplc="6122C82E">
      <w:start w:val="1"/>
      <w:numFmt w:val="bullet"/>
      <w:lvlText w:val=""/>
      <w:lvlJc w:val="left"/>
      <w:pPr>
        <w:tabs>
          <w:tab w:val="num" w:pos="1440"/>
        </w:tabs>
        <w:ind w:left="1440" w:hanging="360"/>
      </w:pPr>
      <w:rPr>
        <w:rFonts w:ascii="Symbol" w:hAnsi="Symbol" w:hint="default"/>
        <w:color w:val="00000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5DE55F6D"/>
    <w:multiLevelType w:val="hybridMultilevel"/>
    <w:tmpl w:val="37B236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FE1741A"/>
    <w:multiLevelType w:val="multilevel"/>
    <w:tmpl w:val="0EC4D9A8"/>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67684F2F"/>
    <w:multiLevelType w:val="hybridMultilevel"/>
    <w:tmpl w:val="E99C8C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7A3219A"/>
    <w:multiLevelType w:val="hybridMultilevel"/>
    <w:tmpl w:val="7AD8426C"/>
    <w:lvl w:ilvl="0" w:tplc="B622B9CE">
      <w:start w:val="2"/>
      <w:numFmt w:val="decimal"/>
      <w:lvlText w:val="%1."/>
      <w:lvlJc w:val="left"/>
      <w:pPr>
        <w:tabs>
          <w:tab w:val="num" w:pos="720"/>
        </w:tabs>
        <w:ind w:left="720" w:hanging="360"/>
      </w:pPr>
    </w:lvl>
    <w:lvl w:ilvl="1" w:tplc="9B9E97D2" w:tentative="1">
      <w:start w:val="1"/>
      <w:numFmt w:val="decimal"/>
      <w:lvlText w:val="%2."/>
      <w:lvlJc w:val="left"/>
      <w:pPr>
        <w:tabs>
          <w:tab w:val="num" w:pos="1440"/>
        </w:tabs>
        <w:ind w:left="1440" w:hanging="360"/>
      </w:pPr>
    </w:lvl>
    <w:lvl w:ilvl="2" w:tplc="C6F40E7A" w:tentative="1">
      <w:start w:val="1"/>
      <w:numFmt w:val="decimal"/>
      <w:lvlText w:val="%3."/>
      <w:lvlJc w:val="left"/>
      <w:pPr>
        <w:tabs>
          <w:tab w:val="num" w:pos="2160"/>
        </w:tabs>
        <w:ind w:left="2160" w:hanging="360"/>
      </w:pPr>
    </w:lvl>
    <w:lvl w:ilvl="3" w:tplc="A7AE691A" w:tentative="1">
      <w:start w:val="1"/>
      <w:numFmt w:val="decimal"/>
      <w:lvlText w:val="%4."/>
      <w:lvlJc w:val="left"/>
      <w:pPr>
        <w:tabs>
          <w:tab w:val="num" w:pos="2880"/>
        </w:tabs>
        <w:ind w:left="2880" w:hanging="360"/>
      </w:pPr>
    </w:lvl>
    <w:lvl w:ilvl="4" w:tplc="72F69FF8" w:tentative="1">
      <w:start w:val="1"/>
      <w:numFmt w:val="decimal"/>
      <w:lvlText w:val="%5."/>
      <w:lvlJc w:val="left"/>
      <w:pPr>
        <w:tabs>
          <w:tab w:val="num" w:pos="3600"/>
        </w:tabs>
        <w:ind w:left="3600" w:hanging="360"/>
      </w:pPr>
    </w:lvl>
    <w:lvl w:ilvl="5" w:tplc="6F101806" w:tentative="1">
      <w:start w:val="1"/>
      <w:numFmt w:val="decimal"/>
      <w:lvlText w:val="%6."/>
      <w:lvlJc w:val="left"/>
      <w:pPr>
        <w:tabs>
          <w:tab w:val="num" w:pos="4320"/>
        </w:tabs>
        <w:ind w:left="4320" w:hanging="360"/>
      </w:pPr>
    </w:lvl>
    <w:lvl w:ilvl="6" w:tplc="EB1ADD48" w:tentative="1">
      <w:start w:val="1"/>
      <w:numFmt w:val="decimal"/>
      <w:lvlText w:val="%7."/>
      <w:lvlJc w:val="left"/>
      <w:pPr>
        <w:tabs>
          <w:tab w:val="num" w:pos="5040"/>
        </w:tabs>
        <w:ind w:left="5040" w:hanging="360"/>
      </w:pPr>
    </w:lvl>
    <w:lvl w:ilvl="7" w:tplc="A9DE4DF0" w:tentative="1">
      <w:start w:val="1"/>
      <w:numFmt w:val="decimal"/>
      <w:lvlText w:val="%8."/>
      <w:lvlJc w:val="left"/>
      <w:pPr>
        <w:tabs>
          <w:tab w:val="num" w:pos="5760"/>
        </w:tabs>
        <w:ind w:left="5760" w:hanging="360"/>
      </w:pPr>
    </w:lvl>
    <w:lvl w:ilvl="8" w:tplc="4AD41E8C" w:tentative="1">
      <w:start w:val="1"/>
      <w:numFmt w:val="decimal"/>
      <w:lvlText w:val="%9."/>
      <w:lvlJc w:val="left"/>
      <w:pPr>
        <w:tabs>
          <w:tab w:val="num" w:pos="6480"/>
        </w:tabs>
        <w:ind w:left="6480" w:hanging="360"/>
      </w:pPr>
    </w:lvl>
  </w:abstractNum>
  <w:abstractNum w:abstractNumId="36" w15:restartNumberingAfterBreak="0">
    <w:nsid w:val="6A905CDD"/>
    <w:multiLevelType w:val="hybridMultilevel"/>
    <w:tmpl w:val="BB2868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F65448C"/>
    <w:multiLevelType w:val="multilevel"/>
    <w:tmpl w:val="2CB0AE7A"/>
    <w:lvl w:ilvl="0">
      <w:start w:val="1"/>
      <w:numFmt w:val="decimal"/>
      <w:lvlText w:val="%1."/>
      <w:lvlJc w:val="left"/>
      <w:pPr>
        <w:ind w:left="720" w:hanging="360"/>
      </w:pPr>
    </w:lvl>
    <w:lvl w:ilvl="1">
      <w:start w:val="1"/>
      <w:numFmt w:val="decimal"/>
      <w:isLgl/>
      <w:lvlText w:val="%1.%2"/>
      <w:lvlJc w:val="left"/>
      <w:pPr>
        <w:ind w:left="360" w:hanging="360"/>
      </w:pPr>
      <w:rPr>
        <w:rFonts w:hint="default"/>
        <w:b/>
        <w:color w:val="000000"/>
      </w:rPr>
    </w:lvl>
    <w:lvl w:ilvl="2">
      <w:start w:val="1"/>
      <w:numFmt w:val="decimal"/>
      <w:isLgl/>
      <w:lvlText w:val="%1.%2.%3"/>
      <w:lvlJc w:val="left"/>
      <w:pPr>
        <w:ind w:left="1080" w:hanging="720"/>
      </w:pPr>
      <w:rPr>
        <w:rFonts w:hint="default"/>
        <w:b/>
      </w:rPr>
    </w:lvl>
    <w:lvl w:ilvl="3">
      <w:start w:val="1"/>
      <w:numFmt w:val="decimal"/>
      <w:isLgl/>
      <w:lvlText w:val="%1.%2.%3.%4"/>
      <w:lvlJc w:val="left"/>
      <w:pPr>
        <w:ind w:left="1440" w:hanging="108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800" w:hanging="144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2160" w:hanging="1800"/>
      </w:pPr>
      <w:rPr>
        <w:rFonts w:hint="default"/>
        <w:b/>
      </w:rPr>
    </w:lvl>
    <w:lvl w:ilvl="8">
      <w:start w:val="1"/>
      <w:numFmt w:val="decimal"/>
      <w:isLgl/>
      <w:lvlText w:val="%1.%2.%3.%4.%5.%6.%7.%8.%9"/>
      <w:lvlJc w:val="left"/>
      <w:pPr>
        <w:ind w:left="2160" w:hanging="1800"/>
      </w:pPr>
      <w:rPr>
        <w:rFonts w:hint="default"/>
        <w:b/>
      </w:rPr>
    </w:lvl>
  </w:abstractNum>
  <w:abstractNum w:abstractNumId="38" w15:restartNumberingAfterBreak="0">
    <w:nsid w:val="6FAC651B"/>
    <w:multiLevelType w:val="hybridMultilevel"/>
    <w:tmpl w:val="A6EC29F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9" w15:restartNumberingAfterBreak="0">
    <w:nsid w:val="70D027F9"/>
    <w:multiLevelType w:val="hybridMultilevel"/>
    <w:tmpl w:val="60565210"/>
    <w:lvl w:ilvl="0" w:tplc="03DEB4B0">
      <w:start w:val="1"/>
      <w:numFmt w:val="bullet"/>
      <w:lvlText w:val=""/>
      <w:lvlJc w:val="left"/>
      <w:pPr>
        <w:tabs>
          <w:tab w:val="num" w:pos="360"/>
        </w:tabs>
        <w:ind w:left="360" w:hanging="360"/>
      </w:pPr>
      <w:rPr>
        <w:rFonts w:ascii="Symbol" w:hAnsi="Symbol" w:hint="default"/>
        <w:sz w:val="20"/>
        <w:szCs w:val="20"/>
      </w:rPr>
    </w:lvl>
    <w:lvl w:ilvl="1" w:tplc="08090003" w:tentative="1">
      <w:start w:val="1"/>
      <w:numFmt w:val="bullet"/>
      <w:lvlText w:val="o"/>
      <w:lvlJc w:val="left"/>
      <w:pPr>
        <w:tabs>
          <w:tab w:val="num" w:pos="360"/>
        </w:tabs>
        <w:ind w:left="360" w:hanging="360"/>
      </w:pPr>
      <w:rPr>
        <w:rFonts w:ascii="Courier New" w:hAnsi="Courier New" w:cs="Courier New" w:hint="default"/>
      </w:rPr>
    </w:lvl>
    <w:lvl w:ilvl="2" w:tplc="08090005" w:tentative="1">
      <w:start w:val="1"/>
      <w:numFmt w:val="bullet"/>
      <w:lvlText w:val=""/>
      <w:lvlJc w:val="left"/>
      <w:pPr>
        <w:tabs>
          <w:tab w:val="num" w:pos="1080"/>
        </w:tabs>
        <w:ind w:left="1080" w:hanging="360"/>
      </w:pPr>
      <w:rPr>
        <w:rFonts w:ascii="Wingdings" w:hAnsi="Wingdings" w:hint="default"/>
      </w:rPr>
    </w:lvl>
    <w:lvl w:ilvl="3" w:tplc="08090001" w:tentative="1">
      <w:start w:val="1"/>
      <w:numFmt w:val="bullet"/>
      <w:lvlText w:val=""/>
      <w:lvlJc w:val="left"/>
      <w:pPr>
        <w:tabs>
          <w:tab w:val="num" w:pos="1800"/>
        </w:tabs>
        <w:ind w:left="1800" w:hanging="360"/>
      </w:pPr>
      <w:rPr>
        <w:rFonts w:ascii="Symbol" w:hAnsi="Symbol" w:hint="default"/>
      </w:rPr>
    </w:lvl>
    <w:lvl w:ilvl="4" w:tplc="08090003" w:tentative="1">
      <w:start w:val="1"/>
      <w:numFmt w:val="bullet"/>
      <w:lvlText w:val="o"/>
      <w:lvlJc w:val="left"/>
      <w:pPr>
        <w:tabs>
          <w:tab w:val="num" w:pos="2520"/>
        </w:tabs>
        <w:ind w:left="2520" w:hanging="360"/>
      </w:pPr>
      <w:rPr>
        <w:rFonts w:ascii="Courier New" w:hAnsi="Courier New" w:cs="Courier New" w:hint="default"/>
      </w:rPr>
    </w:lvl>
    <w:lvl w:ilvl="5" w:tplc="08090005" w:tentative="1">
      <w:start w:val="1"/>
      <w:numFmt w:val="bullet"/>
      <w:lvlText w:val=""/>
      <w:lvlJc w:val="left"/>
      <w:pPr>
        <w:tabs>
          <w:tab w:val="num" w:pos="3240"/>
        </w:tabs>
        <w:ind w:left="3240" w:hanging="360"/>
      </w:pPr>
      <w:rPr>
        <w:rFonts w:ascii="Wingdings" w:hAnsi="Wingdings" w:hint="default"/>
      </w:rPr>
    </w:lvl>
    <w:lvl w:ilvl="6" w:tplc="08090001" w:tentative="1">
      <w:start w:val="1"/>
      <w:numFmt w:val="bullet"/>
      <w:lvlText w:val=""/>
      <w:lvlJc w:val="left"/>
      <w:pPr>
        <w:tabs>
          <w:tab w:val="num" w:pos="3960"/>
        </w:tabs>
        <w:ind w:left="3960" w:hanging="360"/>
      </w:pPr>
      <w:rPr>
        <w:rFonts w:ascii="Symbol" w:hAnsi="Symbol" w:hint="default"/>
      </w:rPr>
    </w:lvl>
    <w:lvl w:ilvl="7" w:tplc="08090003" w:tentative="1">
      <w:start w:val="1"/>
      <w:numFmt w:val="bullet"/>
      <w:lvlText w:val="o"/>
      <w:lvlJc w:val="left"/>
      <w:pPr>
        <w:tabs>
          <w:tab w:val="num" w:pos="4680"/>
        </w:tabs>
        <w:ind w:left="4680" w:hanging="360"/>
      </w:pPr>
      <w:rPr>
        <w:rFonts w:ascii="Courier New" w:hAnsi="Courier New" w:cs="Courier New" w:hint="default"/>
      </w:rPr>
    </w:lvl>
    <w:lvl w:ilvl="8" w:tplc="08090005" w:tentative="1">
      <w:start w:val="1"/>
      <w:numFmt w:val="bullet"/>
      <w:lvlText w:val=""/>
      <w:lvlJc w:val="left"/>
      <w:pPr>
        <w:tabs>
          <w:tab w:val="num" w:pos="5400"/>
        </w:tabs>
        <w:ind w:left="5400" w:hanging="360"/>
      </w:pPr>
      <w:rPr>
        <w:rFonts w:ascii="Wingdings" w:hAnsi="Wingdings" w:hint="default"/>
      </w:rPr>
    </w:lvl>
  </w:abstractNum>
  <w:abstractNum w:abstractNumId="40" w15:restartNumberingAfterBreak="0">
    <w:nsid w:val="74890ED6"/>
    <w:multiLevelType w:val="hybridMultilevel"/>
    <w:tmpl w:val="2654E202"/>
    <w:lvl w:ilvl="0" w:tplc="6122C82E">
      <w:start w:val="1"/>
      <w:numFmt w:val="bullet"/>
      <w:lvlText w:val=""/>
      <w:lvlJc w:val="left"/>
      <w:pPr>
        <w:tabs>
          <w:tab w:val="num" w:pos="2520"/>
        </w:tabs>
        <w:ind w:left="2520" w:hanging="360"/>
      </w:pPr>
      <w:rPr>
        <w:rFonts w:ascii="Symbol" w:hAnsi="Symbol" w:hint="default"/>
        <w:color w:val="00000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79FB6A92"/>
    <w:multiLevelType w:val="hybridMultilevel"/>
    <w:tmpl w:val="752C8D72"/>
    <w:lvl w:ilvl="0" w:tplc="08090001">
      <w:start w:val="1"/>
      <w:numFmt w:val="bullet"/>
      <w:lvlText w:val=""/>
      <w:lvlJc w:val="left"/>
      <w:pPr>
        <w:tabs>
          <w:tab w:val="num" w:pos="360"/>
        </w:tabs>
        <w:ind w:left="360" w:hanging="360"/>
      </w:pPr>
      <w:rPr>
        <w:rFonts w:ascii="Symbol" w:hAnsi="Symbol" w:hint="default"/>
      </w:rPr>
    </w:lvl>
    <w:lvl w:ilvl="1" w:tplc="08090003">
      <w:start w:val="1"/>
      <w:numFmt w:val="bullet"/>
      <w:lvlText w:val="o"/>
      <w:lvlJc w:val="left"/>
      <w:pPr>
        <w:tabs>
          <w:tab w:val="num" w:pos="360"/>
        </w:tabs>
        <w:ind w:left="360" w:hanging="360"/>
      </w:pPr>
      <w:rPr>
        <w:rFonts w:ascii="Courier New" w:hAnsi="Courier New" w:cs="Courier New" w:hint="default"/>
      </w:rPr>
    </w:lvl>
    <w:lvl w:ilvl="2" w:tplc="08090005">
      <w:start w:val="1"/>
      <w:numFmt w:val="bullet"/>
      <w:lvlText w:val=""/>
      <w:lvlJc w:val="left"/>
      <w:pPr>
        <w:tabs>
          <w:tab w:val="num" w:pos="1080"/>
        </w:tabs>
        <w:ind w:left="1080" w:hanging="360"/>
      </w:pPr>
      <w:rPr>
        <w:rFonts w:ascii="Wingdings" w:hAnsi="Wingdings" w:hint="default"/>
      </w:rPr>
    </w:lvl>
    <w:lvl w:ilvl="3" w:tplc="08090001" w:tentative="1">
      <w:start w:val="1"/>
      <w:numFmt w:val="bullet"/>
      <w:lvlText w:val=""/>
      <w:lvlJc w:val="left"/>
      <w:pPr>
        <w:tabs>
          <w:tab w:val="num" w:pos="1800"/>
        </w:tabs>
        <w:ind w:left="1800" w:hanging="360"/>
      </w:pPr>
      <w:rPr>
        <w:rFonts w:ascii="Symbol" w:hAnsi="Symbol" w:hint="default"/>
      </w:rPr>
    </w:lvl>
    <w:lvl w:ilvl="4" w:tplc="08090003" w:tentative="1">
      <w:start w:val="1"/>
      <w:numFmt w:val="bullet"/>
      <w:lvlText w:val="o"/>
      <w:lvlJc w:val="left"/>
      <w:pPr>
        <w:tabs>
          <w:tab w:val="num" w:pos="2520"/>
        </w:tabs>
        <w:ind w:left="2520" w:hanging="360"/>
      </w:pPr>
      <w:rPr>
        <w:rFonts w:ascii="Courier New" w:hAnsi="Courier New" w:cs="Courier New" w:hint="default"/>
      </w:rPr>
    </w:lvl>
    <w:lvl w:ilvl="5" w:tplc="08090005" w:tentative="1">
      <w:start w:val="1"/>
      <w:numFmt w:val="bullet"/>
      <w:lvlText w:val=""/>
      <w:lvlJc w:val="left"/>
      <w:pPr>
        <w:tabs>
          <w:tab w:val="num" w:pos="3240"/>
        </w:tabs>
        <w:ind w:left="3240" w:hanging="360"/>
      </w:pPr>
      <w:rPr>
        <w:rFonts w:ascii="Wingdings" w:hAnsi="Wingdings" w:hint="default"/>
      </w:rPr>
    </w:lvl>
    <w:lvl w:ilvl="6" w:tplc="08090001" w:tentative="1">
      <w:start w:val="1"/>
      <w:numFmt w:val="bullet"/>
      <w:lvlText w:val=""/>
      <w:lvlJc w:val="left"/>
      <w:pPr>
        <w:tabs>
          <w:tab w:val="num" w:pos="3960"/>
        </w:tabs>
        <w:ind w:left="3960" w:hanging="360"/>
      </w:pPr>
      <w:rPr>
        <w:rFonts w:ascii="Symbol" w:hAnsi="Symbol" w:hint="default"/>
      </w:rPr>
    </w:lvl>
    <w:lvl w:ilvl="7" w:tplc="08090003" w:tentative="1">
      <w:start w:val="1"/>
      <w:numFmt w:val="bullet"/>
      <w:lvlText w:val="o"/>
      <w:lvlJc w:val="left"/>
      <w:pPr>
        <w:tabs>
          <w:tab w:val="num" w:pos="4680"/>
        </w:tabs>
        <w:ind w:left="4680" w:hanging="360"/>
      </w:pPr>
      <w:rPr>
        <w:rFonts w:ascii="Courier New" w:hAnsi="Courier New" w:cs="Courier New" w:hint="default"/>
      </w:rPr>
    </w:lvl>
    <w:lvl w:ilvl="8" w:tplc="08090005" w:tentative="1">
      <w:start w:val="1"/>
      <w:numFmt w:val="bullet"/>
      <w:lvlText w:val=""/>
      <w:lvlJc w:val="left"/>
      <w:pPr>
        <w:tabs>
          <w:tab w:val="num" w:pos="5400"/>
        </w:tabs>
        <w:ind w:left="5400" w:hanging="360"/>
      </w:pPr>
      <w:rPr>
        <w:rFonts w:ascii="Wingdings" w:hAnsi="Wingdings" w:hint="default"/>
      </w:rPr>
    </w:lvl>
  </w:abstractNum>
  <w:abstractNum w:abstractNumId="42" w15:restartNumberingAfterBreak="0">
    <w:nsid w:val="7A5F6DDB"/>
    <w:multiLevelType w:val="hybridMultilevel"/>
    <w:tmpl w:val="78BA133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3" w15:restartNumberingAfterBreak="0">
    <w:nsid w:val="7C5D4FB3"/>
    <w:multiLevelType w:val="hybridMultilevel"/>
    <w:tmpl w:val="A992D9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DBA1618"/>
    <w:multiLevelType w:val="hybridMultilevel"/>
    <w:tmpl w:val="81D0AF9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7"/>
  </w:num>
  <w:num w:numId="2">
    <w:abstractNumId w:val="1"/>
  </w:num>
  <w:num w:numId="3">
    <w:abstractNumId w:val="30"/>
  </w:num>
  <w:num w:numId="4">
    <w:abstractNumId w:val="27"/>
  </w:num>
  <w:num w:numId="5">
    <w:abstractNumId w:val="14"/>
  </w:num>
  <w:num w:numId="6">
    <w:abstractNumId w:val="6"/>
  </w:num>
  <w:num w:numId="7">
    <w:abstractNumId w:val="37"/>
  </w:num>
  <w:num w:numId="8">
    <w:abstractNumId w:val="39"/>
  </w:num>
  <w:num w:numId="9">
    <w:abstractNumId w:val="19"/>
  </w:num>
  <w:num w:numId="10">
    <w:abstractNumId w:val="41"/>
  </w:num>
  <w:num w:numId="11">
    <w:abstractNumId w:val="32"/>
  </w:num>
  <w:num w:numId="12">
    <w:abstractNumId w:val="22"/>
  </w:num>
  <w:num w:numId="13">
    <w:abstractNumId w:val="42"/>
  </w:num>
  <w:num w:numId="14">
    <w:abstractNumId w:val="10"/>
  </w:num>
  <w:num w:numId="15">
    <w:abstractNumId w:val="24"/>
  </w:num>
  <w:num w:numId="16">
    <w:abstractNumId w:val="3"/>
  </w:num>
  <w:num w:numId="17">
    <w:abstractNumId w:val="9"/>
  </w:num>
  <w:num w:numId="18">
    <w:abstractNumId w:val="23"/>
  </w:num>
  <w:num w:numId="19">
    <w:abstractNumId w:val="29"/>
  </w:num>
  <w:num w:numId="20">
    <w:abstractNumId w:val="38"/>
  </w:num>
  <w:num w:numId="21">
    <w:abstractNumId w:val="33"/>
  </w:num>
  <w:num w:numId="22">
    <w:abstractNumId w:val="25"/>
  </w:num>
  <w:num w:numId="23">
    <w:abstractNumId w:val="16"/>
  </w:num>
  <w:num w:numId="24">
    <w:abstractNumId w:val="2"/>
  </w:num>
  <w:num w:numId="25">
    <w:abstractNumId w:val="12"/>
  </w:num>
  <w:num w:numId="26">
    <w:abstractNumId w:val="36"/>
  </w:num>
  <w:num w:numId="27">
    <w:abstractNumId w:val="21"/>
  </w:num>
  <w:num w:numId="28">
    <w:abstractNumId w:val="34"/>
  </w:num>
  <w:num w:numId="29">
    <w:abstractNumId w:val="28"/>
  </w:num>
  <w:num w:numId="30">
    <w:abstractNumId w:val="35"/>
  </w:num>
  <w:num w:numId="31">
    <w:abstractNumId w:val="5"/>
  </w:num>
  <w:num w:numId="32">
    <w:abstractNumId w:val="18"/>
  </w:num>
  <w:num w:numId="33">
    <w:abstractNumId w:val="0"/>
  </w:num>
  <w:num w:numId="34">
    <w:abstractNumId w:val="4"/>
  </w:num>
  <w:num w:numId="3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40"/>
  </w:num>
  <w:num w:numId="37">
    <w:abstractNumId w:val="31"/>
  </w:num>
  <w:num w:numId="38">
    <w:abstractNumId w:val="44"/>
  </w:num>
  <w:num w:numId="39">
    <w:abstractNumId w:val="11"/>
  </w:num>
  <w:num w:numId="40">
    <w:abstractNumId w:val="8"/>
  </w:num>
  <w:num w:numId="41">
    <w:abstractNumId w:val="15"/>
  </w:num>
  <w:num w:numId="42">
    <w:abstractNumId w:val="13"/>
  </w:num>
  <w:num w:numId="43">
    <w:abstractNumId w:val="43"/>
  </w:num>
  <w:num w:numId="44">
    <w:abstractNumId w:val="17"/>
  </w:num>
  <w:num w:numId="45">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20"/>
  <w:displayHorizontalDrawingGridEvery w:val="2"/>
  <w:characterSpacingControl w:val="doNotCompress"/>
  <w:hdrShapeDefaults>
    <o:shapedefaults v:ext="edit" spidmax="327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28B2"/>
    <w:rsid w:val="000319D3"/>
    <w:rsid w:val="000346A7"/>
    <w:rsid w:val="00040B07"/>
    <w:rsid w:val="0004323A"/>
    <w:rsid w:val="00044B22"/>
    <w:rsid w:val="00063876"/>
    <w:rsid w:val="000677F9"/>
    <w:rsid w:val="00071E37"/>
    <w:rsid w:val="00072A63"/>
    <w:rsid w:val="0007535A"/>
    <w:rsid w:val="00080DEA"/>
    <w:rsid w:val="00086733"/>
    <w:rsid w:val="00095845"/>
    <w:rsid w:val="000A4FEE"/>
    <w:rsid w:val="000B26BE"/>
    <w:rsid w:val="000B2B86"/>
    <w:rsid w:val="000B56AA"/>
    <w:rsid w:val="000B5E7F"/>
    <w:rsid w:val="000C142D"/>
    <w:rsid w:val="000C3C4F"/>
    <w:rsid w:val="000C456A"/>
    <w:rsid w:val="000D026C"/>
    <w:rsid w:val="000D06BF"/>
    <w:rsid w:val="000E3D43"/>
    <w:rsid w:val="00100E6D"/>
    <w:rsid w:val="00122E7A"/>
    <w:rsid w:val="001267E5"/>
    <w:rsid w:val="0015615A"/>
    <w:rsid w:val="00157646"/>
    <w:rsid w:val="00160045"/>
    <w:rsid w:val="001667CB"/>
    <w:rsid w:val="0017482C"/>
    <w:rsid w:val="00177FA3"/>
    <w:rsid w:val="00182EA9"/>
    <w:rsid w:val="001A07F9"/>
    <w:rsid w:val="001B53D6"/>
    <w:rsid w:val="001D4D58"/>
    <w:rsid w:val="00204861"/>
    <w:rsid w:val="002079E0"/>
    <w:rsid w:val="002219F4"/>
    <w:rsid w:val="002319F5"/>
    <w:rsid w:val="0024085F"/>
    <w:rsid w:val="002436BF"/>
    <w:rsid w:val="00243A58"/>
    <w:rsid w:val="0025288E"/>
    <w:rsid w:val="00253B67"/>
    <w:rsid w:val="00261FD4"/>
    <w:rsid w:val="002624AB"/>
    <w:rsid w:val="00264F21"/>
    <w:rsid w:val="00272B72"/>
    <w:rsid w:val="002A549B"/>
    <w:rsid w:val="002D7E9F"/>
    <w:rsid w:val="002E7E6E"/>
    <w:rsid w:val="002F1A98"/>
    <w:rsid w:val="002F2145"/>
    <w:rsid w:val="00302931"/>
    <w:rsid w:val="00307532"/>
    <w:rsid w:val="00311FCB"/>
    <w:rsid w:val="00333F44"/>
    <w:rsid w:val="0034064B"/>
    <w:rsid w:val="00343FAF"/>
    <w:rsid w:val="003442CE"/>
    <w:rsid w:val="0036152F"/>
    <w:rsid w:val="00380372"/>
    <w:rsid w:val="00390DDF"/>
    <w:rsid w:val="0039339B"/>
    <w:rsid w:val="003B2013"/>
    <w:rsid w:val="003C0010"/>
    <w:rsid w:val="003E6D65"/>
    <w:rsid w:val="00403597"/>
    <w:rsid w:val="00422619"/>
    <w:rsid w:val="00424F60"/>
    <w:rsid w:val="0043715D"/>
    <w:rsid w:val="00440887"/>
    <w:rsid w:val="00444714"/>
    <w:rsid w:val="004630C5"/>
    <w:rsid w:val="00463180"/>
    <w:rsid w:val="00465DD6"/>
    <w:rsid w:val="00471CB1"/>
    <w:rsid w:val="00496A6D"/>
    <w:rsid w:val="004A28B2"/>
    <w:rsid w:val="004A425A"/>
    <w:rsid w:val="004B2C83"/>
    <w:rsid w:val="004B4443"/>
    <w:rsid w:val="004C663B"/>
    <w:rsid w:val="004C692A"/>
    <w:rsid w:val="004D20E2"/>
    <w:rsid w:val="004D5462"/>
    <w:rsid w:val="004E18B5"/>
    <w:rsid w:val="004F02F8"/>
    <w:rsid w:val="004F595A"/>
    <w:rsid w:val="005072E4"/>
    <w:rsid w:val="00520803"/>
    <w:rsid w:val="00522A20"/>
    <w:rsid w:val="005251D5"/>
    <w:rsid w:val="00535298"/>
    <w:rsid w:val="00561482"/>
    <w:rsid w:val="00563C5E"/>
    <w:rsid w:val="00572F3A"/>
    <w:rsid w:val="00576293"/>
    <w:rsid w:val="00583969"/>
    <w:rsid w:val="00586229"/>
    <w:rsid w:val="005874EA"/>
    <w:rsid w:val="00591D57"/>
    <w:rsid w:val="00592682"/>
    <w:rsid w:val="005A2396"/>
    <w:rsid w:val="005B372E"/>
    <w:rsid w:val="005D28BC"/>
    <w:rsid w:val="005D32B9"/>
    <w:rsid w:val="005D68F7"/>
    <w:rsid w:val="005F3245"/>
    <w:rsid w:val="00613AA7"/>
    <w:rsid w:val="0061469E"/>
    <w:rsid w:val="006178BE"/>
    <w:rsid w:val="00622D00"/>
    <w:rsid w:val="00644441"/>
    <w:rsid w:val="006471F2"/>
    <w:rsid w:val="00661C55"/>
    <w:rsid w:val="00664BA8"/>
    <w:rsid w:val="00673A32"/>
    <w:rsid w:val="00676572"/>
    <w:rsid w:val="006803D6"/>
    <w:rsid w:val="00684C16"/>
    <w:rsid w:val="00695361"/>
    <w:rsid w:val="006967CA"/>
    <w:rsid w:val="006B7BAD"/>
    <w:rsid w:val="006C4736"/>
    <w:rsid w:val="006E3866"/>
    <w:rsid w:val="006F5838"/>
    <w:rsid w:val="00701279"/>
    <w:rsid w:val="00706D7A"/>
    <w:rsid w:val="00714507"/>
    <w:rsid w:val="0072117C"/>
    <w:rsid w:val="007241C7"/>
    <w:rsid w:val="00736B50"/>
    <w:rsid w:val="00742A31"/>
    <w:rsid w:val="00753C13"/>
    <w:rsid w:val="007565C5"/>
    <w:rsid w:val="00756C5B"/>
    <w:rsid w:val="00760A2D"/>
    <w:rsid w:val="00761777"/>
    <w:rsid w:val="007621F8"/>
    <w:rsid w:val="00771B03"/>
    <w:rsid w:val="00774920"/>
    <w:rsid w:val="0077689A"/>
    <w:rsid w:val="007961DE"/>
    <w:rsid w:val="007A40A6"/>
    <w:rsid w:val="007C45F8"/>
    <w:rsid w:val="007D7A1D"/>
    <w:rsid w:val="007F5C9A"/>
    <w:rsid w:val="007F6F00"/>
    <w:rsid w:val="00811F6E"/>
    <w:rsid w:val="008207E2"/>
    <w:rsid w:val="008364E5"/>
    <w:rsid w:val="00840790"/>
    <w:rsid w:val="00841EF9"/>
    <w:rsid w:val="008443FB"/>
    <w:rsid w:val="00852387"/>
    <w:rsid w:val="00864661"/>
    <w:rsid w:val="008705F7"/>
    <w:rsid w:val="00870CC4"/>
    <w:rsid w:val="008814DD"/>
    <w:rsid w:val="00884622"/>
    <w:rsid w:val="008A077D"/>
    <w:rsid w:val="008C25DB"/>
    <w:rsid w:val="008D4651"/>
    <w:rsid w:val="008D7C08"/>
    <w:rsid w:val="008F2E1C"/>
    <w:rsid w:val="008F3ADA"/>
    <w:rsid w:val="00900055"/>
    <w:rsid w:val="00913CC6"/>
    <w:rsid w:val="00925E44"/>
    <w:rsid w:val="00927CB2"/>
    <w:rsid w:val="00936C2A"/>
    <w:rsid w:val="009645A5"/>
    <w:rsid w:val="009A2895"/>
    <w:rsid w:val="009A3C63"/>
    <w:rsid w:val="009A47D3"/>
    <w:rsid w:val="009C23F1"/>
    <w:rsid w:val="009D296B"/>
    <w:rsid w:val="009E5783"/>
    <w:rsid w:val="00A01B48"/>
    <w:rsid w:val="00A10834"/>
    <w:rsid w:val="00A26F56"/>
    <w:rsid w:val="00A62720"/>
    <w:rsid w:val="00A72544"/>
    <w:rsid w:val="00A859A3"/>
    <w:rsid w:val="00A86CC6"/>
    <w:rsid w:val="00AA76FA"/>
    <w:rsid w:val="00AA7733"/>
    <w:rsid w:val="00AA79B0"/>
    <w:rsid w:val="00AC3122"/>
    <w:rsid w:val="00AC487F"/>
    <w:rsid w:val="00AD3589"/>
    <w:rsid w:val="00AE53D2"/>
    <w:rsid w:val="00AE5A9C"/>
    <w:rsid w:val="00B4427E"/>
    <w:rsid w:val="00B478A9"/>
    <w:rsid w:val="00B5343F"/>
    <w:rsid w:val="00B72303"/>
    <w:rsid w:val="00BA59CB"/>
    <w:rsid w:val="00BB01FA"/>
    <w:rsid w:val="00BB4AFD"/>
    <w:rsid w:val="00BB508F"/>
    <w:rsid w:val="00BB56A9"/>
    <w:rsid w:val="00BD56A0"/>
    <w:rsid w:val="00BE3699"/>
    <w:rsid w:val="00BF0A25"/>
    <w:rsid w:val="00BF40DC"/>
    <w:rsid w:val="00C053A2"/>
    <w:rsid w:val="00C130AB"/>
    <w:rsid w:val="00C208EF"/>
    <w:rsid w:val="00C23D35"/>
    <w:rsid w:val="00C3599E"/>
    <w:rsid w:val="00C41C05"/>
    <w:rsid w:val="00C52A98"/>
    <w:rsid w:val="00C572F5"/>
    <w:rsid w:val="00C63A0A"/>
    <w:rsid w:val="00C63F66"/>
    <w:rsid w:val="00C83B4C"/>
    <w:rsid w:val="00C84053"/>
    <w:rsid w:val="00C91A2E"/>
    <w:rsid w:val="00C96B14"/>
    <w:rsid w:val="00CA3A31"/>
    <w:rsid w:val="00CC3D29"/>
    <w:rsid w:val="00CE3FE0"/>
    <w:rsid w:val="00CF6E9B"/>
    <w:rsid w:val="00D01AD7"/>
    <w:rsid w:val="00D051F2"/>
    <w:rsid w:val="00D05F7E"/>
    <w:rsid w:val="00D12E13"/>
    <w:rsid w:val="00D14980"/>
    <w:rsid w:val="00D21468"/>
    <w:rsid w:val="00D2421B"/>
    <w:rsid w:val="00D25928"/>
    <w:rsid w:val="00D270CB"/>
    <w:rsid w:val="00D3271B"/>
    <w:rsid w:val="00D4212B"/>
    <w:rsid w:val="00D454AF"/>
    <w:rsid w:val="00D45A4A"/>
    <w:rsid w:val="00D7292F"/>
    <w:rsid w:val="00D82F98"/>
    <w:rsid w:val="00DA6D31"/>
    <w:rsid w:val="00DB6A8D"/>
    <w:rsid w:val="00DF4573"/>
    <w:rsid w:val="00DF6A44"/>
    <w:rsid w:val="00E04D43"/>
    <w:rsid w:val="00E07907"/>
    <w:rsid w:val="00E225DE"/>
    <w:rsid w:val="00E36CFD"/>
    <w:rsid w:val="00E406C1"/>
    <w:rsid w:val="00E4678C"/>
    <w:rsid w:val="00E514C4"/>
    <w:rsid w:val="00E62E14"/>
    <w:rsid w:val="00E65096"/>
    <w:rsid w:val="00E74033"/>
    <w:rsid w:val="00E90CA1"/>
    <w:rsid w:val="00E96652"/>
    <w:rsid w:val="00EA6667"/>
    <w:rsid w:val="00EB14C2"/>
    <w:rsid w:val="00EC19B9"/>
    <w:rsid w:val="00ED2F30"/>
    <w:rsid w:val="00ED7F8B"/>
    <w:rsid w:val="00EE7C7C"/>
    <w:rsid w:val="00EF359F"/>
    <w:rsid w:val="00F0373B"/>
    <w:rsid w:val="00F05C5B"/>
    <w:rsid w:val="00F07DF6"/>
    <w:rsid w:val="00F34DE9"/>
    <w:rsid w:val="00F42760"/>
    <w:rsid w:val="00F44D4D"/>
    <w:rsid w:val="00F45D87"/>
    <w:rsid w:val="00F707FD"/>
    <w:rsid w:val="00F80CCD"/>
    <w:rsid w:val="00F9695C"/>
    <w:rsid w:val="00FA5D1C"/>
    <w:rsid w:val="00FB107B"/>
    <w:rsid w:val="00FB7977"/>
    <w:rsid w:val="00FD38F2"/>
    <w:rsid w:val="00FD4578"/>
    <w:rsid w:val="00FF36B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32769"/>
    <o:shapelayout v:ext="edit">
      <o:idmap v:ext="edit" data="1"/>
    </o:shapelayout>
  </w:shapeDefaults>
  <w:decimalSymbol w:val="."/>
  <w:listSeparator w:val=","/>
  <w14:docId w14:val="2E092F24"/>
  <w15:docId w15:val="{05CC128E-CD95-4D44-8FF0-CD48D9AF43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mbria" w:eastAsia="Times New Roman" w:hAnsi="Cambria"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251D5"/>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ED2F30"/>
  </w:style>
  <w:style w:type="character" w:customStyle="1" w:styleId="FootnoteTextChar">
    <w:name w:val="Footnote Text Char"/>
    <w:basedOn w:val="DefaultParagraphFont"/>
    <w:link w:val="FootnoteText"/>
    <w:uiPriority w:val="99"/>
    <w:rsid w:val="00ED2F30"/>
  </w:style>
  <w:style w:type="character" w:styleId="FootnoteReference">
    <w:name w:val="footnote reference"/>
    <w:unhideWhenUsed/>
    <w:rsid w:val="00ED2F30"/>
    <w:rPr>
      <w:vertAlign w:val="superscript"/>
    </w:rPr>
  </w:style>
  <w:style w:type="paragraph" w:styleId="Header">
    <w:name w:val="header"/>
    <w:basedOn w:val="Normal"/>
    <w:link w:val="HeaderChar"/>
    <w:uiPriority w:val="99"/>
    <w:unhideWhenUsed/>
    <w:rsid w:val="00ED2F30"/>
    <w:pPr>
      <w:tabs>
        <w:tab w:val="center" w:pos="4320"/>
        <w:tab w:val="right" w:pos="8640"/>
      </w:tabs>
    </w:pPr>
  </w:style>
  <w:style w:type="character" w:customStyle="1" w:styleId="HeaderChar">
    <w:name w:val="Header Char"/>
    <w:basedOn w:val="DefaultParagraphFont"/>
    <w:link w:val="Header"/>
    <w:uiPriority w:val="99"/>
    <w:rsid w:val="00ED2F30"/>
  </w:style>
  <w:style w:type="paragraph" w:styleId="Footer">
    <w:name w:val="footer"/>
    <w:basedOn w:val="Normal"/>
    <w:link w:val="FooterChar"/>
    <w:uiPriority w:val="99"/>
    <w:unhideWhenUsed/>
    <w:rsid w:val="00ED2F30"/>
    <w:pPr>
      <w:tabs>
        <w:tab w:val="center" w:pos="4320"/>
        <w:tab w:val="right" w:pos="8640"/>
      </w:tabs>
    </w:pPr>
  </w:style>
  <w:style w:type="character" w:customStyle="1" w:styleId="FooterChar">
    <w:name w:val="Footer Char"/>
    <w:basedOn w:val="DefaultParagraphFont"/>
    <w:link w:val="Footer"/>
    <w:uiPriority w:val="99"/>
    <w:rsid w:val="00ED2F30"/>
  </w:style>
  <w:style w:type="paragraph" w:styleId="BalloonText">
    <w:name w:val="Balloon Text"/>
    <w:basedOn w:val="Normal"/>
    <w:link w:val="BalloonTextChar"/>
    <w:uiPriority w:val="99"/>
    <w:semiHidden/>
    <w:unhideWhenUsed/>
    <w:rsid w:val="0061469E"/>
    <w:rPr>
      <w:rFonts w:ascii="Tahoma" w:hAnsi="Tahoma"/>
      <w:sz w:val="16"/>
      <w:szCs w:val="16"/>
    </w:rPr>
  </w:style>
  <w:style w:type="character" w:customStyle="1" w:styleId="BalloonTextChar">
    <w:name w:val="Balloon Text Char"/>
    <w:link w:val="BalloonText"/>
    <w:uiPriority w:val="99"/>
    <w:semiHidden/>
    <w:rsid w:val="0061469E"/>
    <w:rPr>
      <w:rFonts w:ascii="Tahoma" w:hAnsi="Tahoma" w:cs="Tahoma"/>
      <w:sz w:val="16"/>
      <w:szCs w:val="16"/>
    </w:rPr>
  </w:style>
  <w:style w:type="character" w:styleId="Hyperlink">
    <w:name w:val="Hyperlink"/>
    <w:rsid w:val="00FD4578"/>
    <w:rPr>
      <w:color w:val="0000FF"/>
      <w:u w:val="single"/>
    </w:rPr>
  </w:style>
  <w:style w:type="character" w:styleId="FollowedHyperlink">
    <w:name w:val="FollowedHyperlink"/>
    <w:uiPriority w:val="99"/>
    <w:semiHidden/>
    <w:unhideWhenUsed/>
    <w:rsid w:val="004C692A"/>
    <w:rPr>
      <w:color w:val="800080"/>
      <w:u w:val="single"/>
    </w:rPr>
  </w:style>
  <w:style w:type="paragraph" w:customStyle="1" w:styleId="Default">
    <w:name w:val="Default"/>
    <w:rsid w:val="000E3D43"/>
    <w:pPr>
      <w:autoSpaceDE w:val="0"/>
      <w:autoSpaceDN w:val="0"/>
      <w:adjustRightInd w:val="0"/>
    </w:pPr>
    <w:rPr>
      <w:rFonts w:ascii="Arial" w:hAnsi="Arial" w:cs="Arial"/>
      <w:color w:val="000000"/>
      <w:sz w:val="24"/>
      <w:szCs w:val="24"/>
      <w:lang w:val="en-US" w:eastAsia="en-US"/>
    </w:rPr>
  </w:style>
  <w:style w:type="table" w:styleId="TableGrid">
    <w:name w:val="Table Grid"/>
    <w:basedOn w:val="TableNormal"/>
    <w:uiPriority w:val="59"/>
    <w:rsid w:val="00761777"/>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ageNumber">
    <w:name w:val="page number"/>
    <w:basedOn w:val="DefaultParagraphFont"/>
    <w:rsid w:val="00761777"/>
  </w:style>
  <w:style w:type="paragraph" w:styleId="ListParagraph">
    <w:name w:val="List Paragraph"/>
    <w:basedOn w:val="Normal"/>
    <w:uiPriority w:val="34"/>
    <w:qFormat/>
    <w:rsid w:val="00576293"/>
    <w:pPr>
      <w:ind w:left="720"/>
      <w:contextualSpacing/>
    </w:pPr>
  </w:style>
  <w:style w:type="character" w:styleId="CommentReference">
    <w:name w:val="annotation reference"/>
    <w:basedOn w:val="DefaultParagraphFont"/>
    <w:uiPriority w:val="99"/>
    <w:semiHidden/>
    <w:unhideWhenUsed/>
    <w:rsid w:val="008D4651"/>
    <w:rPr>
      <w:sz w:val="16"/>
      <w:szCs w:val="16"/>
    </w:rPr>
  </w:style>
  <w:style w:type="paragraph" w:styleId="CommentText">
    <w:name w:val="annotation text"/>
    <w:basedOn w:val="Normal"/>
    <w:link w:val="CommentTextChar"/>
    <w:uiPriority w:val="99"/>
    <w:semiHidden/>
    <w:unhideWhenUsed/>
    <w:rsid w:val="008D4651"/>
    <w:rPr>
      <w:sz w:val="20"/>
      <w:szCs w:val="20"/>
    </w:rPr>
  </w:style>
  <w:style w:type="character" w:customStyle="1" w:styleId="CommentTextChar">
    <w:name w:val="Comment Text Char"/>
    <w:basedOn w:val="DefaultParagraphFont"/>
    <w:link w:val="CommentText"/>
    <w:uiPriority w:val="99"/>
    <w:semiHidden/>
    <w:rsid w:val="008D4651"/>
    <w:rPr>
      <w:lang w:eastAsia="en-US"/>
    </w:rPr>
  </w:style>
  <w:style w:type="paragraph" w:styleId="CommentSubject">
    <w:name w:val="annotation subject"/>
    <w:basedOn w:val="CommentText"/>
    <w:next w:val="CommentText"/>
    <w:link w:val="CommentSubjectChar"/>
    <w:uiPriority w:val="99"/>
    <w:semiHidden/>
    <w:unhideWhenUsed/>
    <w:rsid w:val="008D4651"/>
    <w:rPr>
      <w:b/>
      <w:bCs/>
    </w:rPr>
  </w:style>
  <w:style w:type="character" w:customStyle="1" w:styleId="CommentSubjectChar">
    <w:name w:val="Comment Subject Char"/>
    <w:basedOn w:val="CommentTextChar"/>
    <w:link w:val="CommentSubject"/>
    <w:uiPriority w:val="99"/>
    <w:semiHidden/>
    <w:rsid w:val="008D4651"/>
    <w:rPr>
      <w:b/>
      <w:bCs/>
      <w:lang w:eastAsia="en-US"/>
    </w:rPr>
  </w:style>
  <w:style w:type="paragraph" w:styleId="Revision">
    <w:name w:val="Revision"/>
    <w:hidden/>
    <w:uiPriority w:val="99"/>
    <w:semiHidden/>
    <w:rsid w:val="00D05F7E"/>
    <w:rPr>
      <w:sz w:val="24"/>
      <w:szCs w:val="24"/>
      <w:lang w:eastAsia="en-US"/>
    </w:rPr>
  </w:style>
  <w:style w:type="paragraph" w:styleId="Title">
    <w:name w:val="Title"/>
    <w:basedOn w:val="Normal"/>
    <w:link w:val="TitleChar"/>
    <w:qFormat/>
    <w:rsid w:val="00BA59CB"/>
    <w:pPr>
      <w:pBdr>
        <w:top w:val="double" w:sz="6" w:space="1" w:color="auto"/>
        <w:left w:val="double" w:sz="6" w:space="1" w:color="auto"/>
        <w:bottom w:val="double" w:sz="6" w:space="1" w:color="auto"/>
        <w:right w:val="double" w:sz="6" w:space="1" w:color="auto"/>
      </w:pBdr>
      <w:shd w:val="solid" w:color="auto" w:fill="auto"/>
      <w:overflowPunct w:val="0"/>
      <w:autoSpaceDE w:val="0"/>
      <w:autoSpaceDN w:val="0"/>
      <w:adjustRightInd w:val="0"/>
      <w:jc w:val="center"/>
      <w:textAlignment w:val="baseline"/>
    </w:pPr>
    <w:rPr>
      <w:rFonts w:ascii="Arial" w:hAnsi="Arial"/>
      <w:b/>
      <w:color w:val="FFFFFF"/>
      <w:sz w:val="32"/>
      <w:szCs w:val="20"/>
      <w:lang w:eastAsia="en-GB"/>
    </w:rPr>
  </w:style>
  <w:style w:type="character" w:customStyle="1" w:styleId="TitleChar">
    <w:name w:val="Title Char"/>
    <w:basedOn w:val="DefaultParagraphFont"/>
    <w:link w:val="Title"/>
    <w:rsid w:val="00BA59CB"/>
    <w:rPr>
      <w:rFonts w:ascii="Arial" w:hAnsi="Arial"/>
      <w:b/>
      <w:color w:val="FFFFFF"/>
      <w:sz w:val="32"/>
      <w:shd w:val="solid" w:color="auto" w:fill="aut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8758263">
      <w:bodyDiv w:val="1"/>
      <w:marLeft w:val="0"/>
      <w:marRight w:val="0"/>
      <w:marTop w:val="0"/>
      <w:marBottom w:val="0"/>
      <w:divBdr>
        <w:top w:val="none" w:sz="0" w:space="0" w:color="auto"/>
        <w:left w:val="none" w:sz="0" w:space="0" w:color="auto"/>
        <w:bottom w:val="none" w:sz="0" w:space="0" w:color="auto"/>
        <w:right w:val="none" w:sz="0" w:space="0" w:color="auto"/>
      </w:divBdr>
    </w:div>
    <w:div w:id="385296876">
      <w:bodyDiv w:val="1"/>
      <w:marLeft w:val="0"/>
      <w:marRight w:val="0"/>
      <w:marTop w:val="0"/>
      <w:marBottom w:val="0"/>
      <w:divBdr>
        <w:top w:val="none" w:sz="0" w:space="0" w:color="auto"/>
        <w:left w:val="none" w:sz="0" w:space="0" w:color="auto"/>
        <w:bottom w:val="none" w:sz="0" w:space="0" w:color="auto"/>
        <w:right w:val="none" w:sz="0" w:space="0" w:color="auto"/>
      </w:divBdr>
      <w:divsChild>
        <w:div w:id="1072393137">
          <w:marLeft w:val="0"/>
          <w:marRight w:val="0"/>
          <w:marTop w:val="0"/>
          <w:marBottom w:val="0"/>
          <w:divBdr>
            <w:top w:val="none" w:sz="0" w:space="0" w:color="auto"/>
            <w:left w:val="none" w:sz="0" w:space="0" w:color="auto"/>
            <w:bottom w:val="none" w:sz="0" w:space="0" w:color="auto"/>
            <w:right w:val="none" w:sz="0" w:space="0" w:color="auto"/>
          </w:divBdr>
          <w:divsChild>
            <w:div w:id="1427265784">
              <w:marLeft w:val="0"/>
              <w:marRight w:val="0"/>
              <w:marTop w:val="0"/>
              <w:marBottom w:val="0"/>
              <w:divBdr>
                <w:top w:val="single" w:sz="2" w:space="0" w:color="FFFFFF"/>
                <w:left w:val="single" w:sz="6" w:space="0" w:color="FFFFFF"/>
                <w:bottom w:val="single" w:sz="6" w:space="0" w:color="FFFFFF"/>
                <w:right w:val="single" w:sz="6" w:space="0" w:color="FFFFFF"/>
              </w:divBdr>
              <w:divsChild>
                <w:div w:id="1386371651">
                  <w:marLeft w:val="0"/>
                  <w:marRight w:val="0"/>
                  <w:marTop w:val="0"/>
                  <w:marBottom w:val="0"/>
                  <w:divBdr>
                    <w:top w:val="single" w:sz="6" w:space="1" w:color="D3D3D3"/>
                    <w:left w:val="none" w:sz="0" w:space="0" w:color="auto"/>
                    <w:bottom w:val="none" w:sz="0" w:space="0" w:color="auto"/>
                    <w:right w:val="none" w:sz="0" w:space="0" w:color="auto"/>
                  </w:divBdr>
                  <w:divsChild>
                    <w:div w:id="1705250439">
                      <w:marLeft w:val="0"/>
                      <w:marRight w:val="0"/>
                      <w:marTop w:val="0"/>
                      <w:marBottom w:val="0"/>
                      <w:divBdr>
                        <w:top w:val="none" w:sz="0" w:space="0" w:color="auto"/>
                        <w:left w:val="none" w:sz="0" w:space="0" w:color="auto"/>
                        <w:bottom w:val="none" w:sz="0" w:space="0" w:color="auto"/>
                        <w:right w:val="none" w:sz="0" w:space="0" w:color="auto"/>
                      </w:divBdr>
                      <w:divsChild>
                        <w:div w:id="1614825313">
                          <w:marLeft w:val="0"/>
                          <w:marRight w:val="0"/>
                          <w:marTop w:val="0"/>
                          <w:marBottom w:val="0"/>
                          <w:divBdr>
                            <w:top w:val="none" w:sz="0" w:space="0" w:color="auto"/>
                            <w:left w:val="none" w:sz="0" w:space="0" w:color="auto"/>
                            <w:bottom w:val="none" w:sz="0" w:space="0" w:color="auto"/>
                            <w:right w:val="none" w:sz="0" w:space="0" w:color="auto"/>
                          </w:divBdr>
                          <w:divsChild>
                            <w:div w:id="1767774395">
                              <w:marLeft w:val="0"/>
                              <w:marRight w:val="0"/>
                              <w:marTop w:val="0"/>
                              <w:marBottom w:val="48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54296052">
      <w:bodyDiv w:val="1"/>
      <w:marLeft w:val="0"/>
      <w:marRight w:val="0"/>
      <w:marTop w:val="0"/>
      <w:marBottom w:val="0"/>
      <w:divBdr>
        <w:top w:val="none" w:sz="0" w:space="0" w:color="auto"/>
        <w:left w:val="none" w:sz="0" w:space="0" w:color="auto"/>
        <w:bottom w:val="none" w:sz="0" w:space="0" w:color="auto"/>
        <w:right w:val="none" w:sz="0" w:space="0" w:color="auto"/>
      </w:divBdr>
    </w:div>
    <w:div w:id="706956161">
      <w:bodyDiv w:val="1"/>
      <w:marLeft w:val="0"/>
      <w:marRight w:val="0"/>
      <w:marTop w:val="0"/>
      <w:marBottom w:val="0"/>
      <w:divBdr>
        <w:top w:val="none" w:sz="0" w:space="0" w:color="auto"/>
        <w:left w:val="none" w:sz="0" w:space="0" w:color="auto"/>
        <w:bottom w:val="none" w:sz="0" w:space="0" w:color="auto"/>
        <w:right w:val="none" w:sz="0" w:space="0" w:color="auto"/>
      </w:divBdr>
    </w:div>
    <w:div w:id="1421833958">
      <w:bodyDiv w:val="1"/>
      <w:marLeft w:val="0"/>
      <w:marRight w:val="0"/>
      <w:marTop w:val="0"/>
      <w:marBottom w:val="0"/>
      <w:divBdr>
        <w:top w:val="none" w:sz="0" w:space="0" w:color="auto"/>
        <w:left w:val="none" w:sz="0" w:space="0" w:color="auto"/>
        <w:bottom w:val="none" w:sz="0" w:space="0" w:color="auto"/>
        <w:right w:val="none" w:sz="0" w:space="0" w:color="auto"/>
      </w:divBdr>
      <w:divsChild>
        <w:div w:id="315649701">
          <w:marLeft w:val="720"/>
          <w:marRight w:val="0"/>
          <w:marTop w:val="115"/>
          <w:marBottom w:val="0"/>
          <w:divBdr>
            <w:top w:val="none" w:sz="0" w:space="0" w:color="auto"/>
            <w:left w:val="none" w:sz="0" w:space="0" w:color="auto"/>
            <w:bottom w:val="none" w:sz="0" w:space="0" w:color="auto"/>
            <w:right w:val="none" w:sz="0" w:space="0" w:color="auto"/>
          </w:divBdr>
        </w:div>
        <w:div w:id="698287495">
          <w:marLeft w:val="720"/>
          <w:marRight w:val="0"/>
          <w:marTop w:val="115"/>
          <w:marBottom w:val="0"/>
          <w:divBdr>
            <w:top w:val="none" w:sz="0" w:space="0" w:color="auto"/>
            <w:left w:val="none" w:sz="0" w:space="0" w:color="auto"/>
            <w:bottom w:val="none" w:sz="0" w:space="0" w:color="auto"/>
            <w:right w:val="none" w:sz="0" w:space="0" w:color="auto"/>
          </w:divBdr>
        </w:div>
      </w:divsChild>
    </w:div>
    <w:div w:id="1541044127">
      <w:bodyDiv w:val="1"/>
      <w:marLeft w:val="0"/>
      <w:marRight w:val="0"/>
      <w:marTop w:val="0"/>
      <w:marBottom w:val="0"/>
      <w:divBdr>
        <w:top w:val="none" w:sz="0" w:space="0" w:color="auto"/>
        <w:left w:val="none" w:sz="0" w:space="0" w:color="auto"/>
        <w:bottom w:val="none" w:sz="0" w:space="0" w:color="auto"/>
        <w:right w:val="none" w:sz="0" w:space="0" w:color="auto"/>
      </w:divBdr>
      <w:divsChild>
        <w:div w:id="1333724366">
          <w:marLeft w:val="0"/>
          <w:marRight w:val="0"/>
          <w:marTop w:val="100"/>
          <w:marBottom w:val="100"/>
          <w:divBdr>
            <w:top w:val="single" w:sz="2" w:space="0" w:color="FF0000"/>
            <w:left w:val="single" w:sz="2" w:space="0" w:color="FF0000"/>
            <w:bottom w:val="single" w:sz="2" w:space="0" w:color="FF0000"/>
            <w:right w:val="single" w:sz="2" w:space="0" w:color="FF0000"/>
          </w:divBdr>
          <w:divsChild>
            <w:div w:id="267542850">
              <w:marLeft w:val="0"/>
              <w:marRight w:val="0"/>
              <w:marTop w:val="0"/>
              <w:marBottom w:val="0"/>
              <w:divBdr>
                <w:top w:val="none" w:sz="0" w:space="0" w:color="auto"/>
                <w:left w:val="none" w:sz="0" w:space="0" w:color="auto"/>
                <w:bottom w:val="none" w:sz="0" w:space="0" w:color="auto"/>
                <w:right w:val="none" w:sz="0" w:space="0" w:color="auto"/>
              </w:divBdr>
              <w:divsChild>
                <w:div w:id="109476066">
                  <w:marLeft w:val="0"/>
                  <w:marRight w:val="0"/>
                  <w:marTop w:val="0"/>
                  <w:marBottom w:val="0"/>
                  <w:divBdr>
                    <w:top w:val="single" w:sz="2" w:space="0" w:color="0000FF"/>
                    <w:left w:val="single" w:sz="2" w:space="0" w:color="0000FF"/>
                    <w:bottom w:val="single" w:sz="2" w:space="0" w:color="0000FF"/>
                    <w:right w:val="single" w:sz="2" w:space="0" w:color="0000FF"/>
                  </w:divBdr>
                  <w:divsChild>
                    <w:div w:id="1484472211">
                      <w:marLeft w:val="112"/>
                      <w:marRight w:val="0"/>
                      <w:marTop w:val="0"/>
                      <w:marBottom w:val="0"/>
                      <w:divBdr>
                        <w:top w:val="none" w:sz="0" w:space="0" w:color="auto"/>
                        <w:left w:val="none" w:sz="0" w:space="0" w:color="auto"/>
                        <w:bottom w:val="none" w:sz="0" w:space="0" w:color="auto"/>
                        <w:right w:val="none" w:sz="0" w:space="0" w:color="auto"/>
                      </w:divBdr>
                      <w:divsChild>
                        <w:div w:id="873350144">
                          <w:marLeft w:val="0"/>
                          <w:marRight w:val="0"/>
                          <w:marTop w:val="0"/>
                          <w:marBottom w:val="0"/>
                          <w:divBdr>
                            <w:top w:val="none" w:sz="0" w:space="0" w:color="auto"/>
                            <w:left w:val="none" w:sz="0" w:space="0" w:color="auto"/>
                            <w:bottom w:val="none" w:sz="0" w:space="0" w:color="auto"/>
                            <w:right w:val="none" w:sz="0" w:space="0" w:color="auto"/>
                          </w:divBdr>
                          <w:divsChild>
                            <w:div w:id="416755396">
                              <w:marLeft w:val="0"/>
                              <w:marRight w:val="0"/>
                              <w:marTop w:val="0"/>
                              <w:marBottom w:val="0"/>
                              <w:divBdr>
                                <w:top w:val="none" w:sz="0" w:space="0" w:color="auto"/>
                                <w:left w:val="none" w:sz="0" w:space="0" w:color="auto"/>
                                <w:bottom w:val="none" w:sz="0" w:space="0" w:color="auto"/>
                                <w:right w:val="none" w:sz="0" w:space="0" w:color="auto"/>
                              </w:divBdr>
                              <w:divsChild>
                                <w:div w:id="539635482">
                                  <w:marLeft w:val="0"/>
                                  <w:marRight w:val="0"/>
                                  <w:marTop w:val="0"/>
                                  <w:marBottom w:val="0"/>
                                  <w:divBdr>
                                    <w:top w:val="none" w:sz="0" w:space="0" w:color="auto"/>
                                    <w:left w:val="none" w:sz="0" w:space="0" w:color="auto"/>
                                    <w:bottom w:val="none" w:sz="0" w:space="0" w:color="auto"/>
                                    <w:right w:val="none" w:sz="0" w:space="0" w:color="auto"/>
                                  </w:divBdr>
                                  <w:divsChild>
                                    <w:div w:id="1053433342">
                                      <w:marLeft w:val="0"/>
                                      <w:marRight w:val="0"/>
                                      <w:marTop w:val="0"/>
                                      <w:marBottom w:val="0"/>
                                      <w:divBdr>
                                        <w:top w:val="none" w:sz="0" w:space="0" w:color="auto"/>
                                        <w:left w:val="none" w:sz="0" w:space="0" w:color="auto"/>
                                        <w:bottom w:val="none" w:sz="0" w:space="0" w:color="auto"/>
                                        <w:right w:val="none" w:sz="0" w:space="0" w:color="auto"/>
                                      </w:divBdr>
                                      <w:divsChild>
                                        <w:div w:id="40982709">
                                          <w:marLeft w:val="0"/>
                                          <w:marRight w:val="0"/>
                                          <w:marTop w:val="0"/>
                                          <w:marBottom w:val="0"/>
                                          <w:divBdr>
                                            <w:top w:val="none" w:sz="0" w:space="0" w:color="auto"/>
                                            <w:left w:val="none" w:sz="0" w:space="0" w:color="auto"/>
                                            <w:bottom w:val="none" w:sz="0" w:space="0" w:color="auto"/>
                                            <w:right w:val="none" w:sz="0" w:space="0" w:color="auto"/>
                                          </w:divBdr>
                                          <w:divsChild>
                                            <w:div w:id="40790227">
                                              <w:marLeft w:val="0"/>
                                              <w:marRight w:val="0"/>
                                              <w:marTop w:val="0"/>
                                              <w:marBottom w:val="0"/>
                                              <w:divBdr>
                                                <w:top w:val="none" w:sz="0" w:space="0" w:color="auto"/>
                                                <w:left w:val="none" w:sz="0" w:space="0" w:color="auto"/>
                                                <w:bottom w:val="none" w:sz="0" w:space="0" w:color="auto"/>
                                                <w:right w:val="none" w:sz="0" w:space="0" w:color="auto"/>
                                              </w:divBdr>
                                              <w:divsChild>
                                                <w:div w:id="2060323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karen.fitzgibbon@wales.nhs.uk" TargetMode="Externa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8D3AF7D7DB59EE4C8CFD2784F0D35080" ma:contentTypeVersion="13" ma:contentTypeDescription="Create a new document." ma:contentTypeScope="" ma:versionID="07ccc2da32bc851ab534c786a9dede21">
  <xsd:schema xmlns:xsd="http://www.w3.org/2001/XMLSchema" xmlns:xs="http://www.w3.org/2001/XMLSchema" xmlns:p="http://schemas.microsoft.com/office/2006/metadata/properties" xmlns:ns3="6ba82b21-b8ae-4551-a7f0-4b25afc78e30" xmlns:ns4="1769b6d0-5fe4-4170-87f4-c140bd8af994" targetNamespace="http://schemas.microsoft.com/office/2006/metadata/properties" ma:root="true" ma:fieldsID="9f818d900233d191ab183bcfe67e86f7" ns3:_="" ns4:_="">
    <xsd:import namespace="6ba82b21-b8ae-4551-a7f0-4b25afc78e30"/>
    <xsd:import namespace="1769b6d0-5fe4-4170-87f4-c140bd8af994"/>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GenerationTime" minOccurs="0"/>
                <xsd:element ref="ns4:MediaServiceEventHashCode" minOccurs="0"/>
                <xsd:element ref="ns4:MediaServiceAutoKeyPoints" minOccurs="0"/>
                <xsd:element ref="ns4:MediaServiceKeyPoints" minOccurs="0"/>
                <xsd:element ref="ns4:MediaServiceDateTaken" minOccurs="0"/>
                <xsd:element ref="ns4:MediaServiceOCR" minOccurs="0"/>
                <xsd:element ref="ns4: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ba82b21-b8ae-4551-a7f0-4b25afc78e30"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769b6d0-5fe4-4170-87f4-c140bd8af994"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4C16305-63C2-45B4-B7EE-13711ABA6106}">
  <ds:schemaRefs>
    <ds:schemaRef ds:uri="http://purl.org/dc/dcmitype/"/>
    <ds:schemaRef ds:uri="http://schemas.microsoft.com/office/infopath/2007/PartnerControls"/>
    <ds:schemaRef ds:uri="http://schemas.microsoft.com/office/2006/documentManagement/types"/>
    <ds:schemaRef ds:uri="http://schemas.microsoft.com/office/2006/metadata/properties"/>
    <ds:schemaRef ds:uri="http://purl.org/dc/elements/1.1/"/>
    <ds:schemaRef ds:uri="6ba82b21-b8ae-4551-a7f0-4b25afc78e30"/>
    <ds:schemaRef ds:uri="http://purl.org/dc/terms/"/>
    <ds:schemaRef ds:uri="http://schemas.openxmlformats.org/package/2006/metadata/core-properties"/>
    <ds:schemaRef ds:uri="1769b6d0-5fe4-4170-87f4-c140bd8af994"/>
    <ds:schemaRef ds:uri="http://www.w3.org/XML/1998/namespace"/>
  </ds:schemaRefs>
</ds:datastoreItem>
</file>

<file path=customXml/itemProps2.xml><?xml version="1.0" encoding="utf-8"?>
<ds:datastoreItem xmlns:ds="http://schemas.openxmlformats.org/officeDocument/2006/customXml" ds:itemID="{C84FC8A6-BE36-42AE-B593-A11847F23120}">
  <ds:schemaRefs>
    <ds:schemaRef ds:uri="http://schemas.microsoft.com/sharepoint/v3/contenttype/forms"/>
  </ds:schemaRefs>
</ds:datastoreItem>
</file>

<file path=customXml/itemProps3.xml><?xml version="1.0" encoding="utf-8"?>
<ds:datastoreItem xmlns:ds="http://schemas.openxmlformats.org/officeDocument/2006/customXml" ds:itemID="{D38A1645-88DE-4B48-AF89-BA834A53F31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ba82b21-b8ae-4551-a7f0-4b25afc78e30"/>
    <ds:schemaRef ds:uri="1769b6d0-5fe4-4170-87f4-c140bd8af99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1CB7F1E-24D9-47A0-B700-4CDC924A8F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15</Pages>
  <Words>2562</Words>
  <Characters>14607</Characters>
  <Application>Microsoft Office Word</Application>
  <DocSecurity>0</DocSecurity>
  <Lines>121</Lines>
  <Paragraphs>34</Paragraphs>
  <ScaleCrop>false</ScaleCrop>
  <HeadingPairs>
    <vt:vector size="2" baseType="variant">
      <vt:variant>
        <vt:lpstr>Title</vt:lpstr>
      </vt:variant>
      <vt:variant>
        <vt:i4>1</vt:i4>
      </vt:variant>
    </vt:vector>
  </HeadingPairs>
  <TitlesOfParts>
    <vt:vector size="1" baseType="lpstr">
      <vt:lpstr/>
    </vt:vector>
  </TitlesOfParts>
  <Company>Cardiff University</Company>
  <LinksUpToDate>false</LinksUpToDate>
  <CharactersWithSpaces>17135</CharactersWithSpaces>
  <SharedDoc>false</SharedDoc>
  <HLinks>
    <vt:vector size="120" baseType="variant">
      <vt:variant>
        <vt:i4>458785</vt:i4>
      </vt:variant>
      <vt:variant>
        <vt:i4>3</vt:i4>
      </vt:variant>
      <vt:variant>
        <vt:i4>0</vt:i4>
      </vt:variant>
      <vt:variant>
        <vt:i4>5</vt:i4>
      </vt:variant>
      <vt:variant>
        <vt:lpwstr>mailto:Keithley.wilkinson@wales.nhs.uk</vt:lpwstr>
      </vt:variant>
      <vt:variant>
        <vt:lpwstr/>
      </vt:variant>
      <vt:variant>
        <vt:i4>2555917</vt:i4>
      </vt:variant>
      <vt:variant>
        <vt:i4>0</vt:i4>
      </vt:variant>
      <vt:variant>
        <vt:i4>0</vt:i4>
      </vt:variant>
      <vt:variant>
        <vt:i4>5</vt:i4>
      </vt:variant>
      <vt:variant>
        <vt:lpwstr>mailto:susan.toner@wales.nh.uk</vt:lpwstr>
      </vt:variant>
      <vt:variant>
        <vt:lpwstr/>
      </vt:variant>
      <vt:variant>
        <vt:i4>4587546</vt:i4>
      </vt:variant>
      <vt:variant>
        <vt:i4>51</vt:i4>
      </vt:variant>
      <vt:variant>
        <vt:i4>0</vt:i4>
      </vt:variant>
      <vt:variant>
        <vt:i4>5</vt:i4>
      </vt:variant>
      <vt:variant>
        <vt:lpwstr>https://www.equalityhumanrights.com/en/human-rights/human-rights-act</vt:lpwstr>
      </vt:variant>
      <vt:variant>
        <vt:lpwstr/>
      </vt:variant>
      <vt:variant>
        <vt:i4>1507402</vt:i4>
      </vt:variant>
      <vt:variant>
        <vt:i4>48</vt:i4>
      </vt:variant>
      <vt:variant>
        <vt:i4>0</vt:i4>
      </vt:variant>
      <vt:variant>
        <vt:i4>5</vt:i4>
      </vt:variant>
      <vt:variant>
        <vt:lpwstr>http://www.cardiffandvaleuhb.wales.nhs.uk/the-challenges-we-face</vt:lpwstr>
      </vt:variant>
      <vt:variant>
        <vt:lpwstr/>
      </vt:variant>
      <vt:variant>
        <vt:i4>2228323</vt:i4>
      </vt:variant>
      <vt:variant>
        <vt:i4>45</vt:i4>
      </vt:variant>
      <vt:variant>
        <vt:i4>0</vt:i4>
      </vt:variant>
      <vt:variant>
        <vt:i4>5</vt:i4>
      </vt:variant>
      <vt:variant>
        <vt:lpwstr>http://nww2.nphs.wales.nhs.uk:8080/PubHObservatoryProjDocs.nsf</vt:lpwstr>
      </vt:variant>
      <vt:variant>
        <vt:lpwstr/>
      </vt:variant>
      <vt:variant>
        <vt:i4>3539064</vt:i4>
      </vt:variant>
      <vt:variant>
        <vt:i4>42</vt:i4>
      </vt:variant>
      <vt:variant>
        <vt:i4>0</vt:i4>
      </vt:variant>
      <vt:variant>
        <vt:i4>5</vt:i4>
      </vt:variant>
      <vt:variant>
        <vt:lpwstr>http://www.wales.nhs.uk/sites3/page.cfm?orgid=522&amp;pid=63782</vt:lpwstr>
      </vt:variant>
      <vt:variant>
        <vt:lpwstr/>
      </vt:variant>
      <vt:variant>
        <vt:i4>7340158</vt:i4>
      </vt:variant>
      <vt:variant>
        <vt:i4>39</vt:i4>
      </vt:variant>
      <vt:variant>
        <vt:i4>0</vt:i4>
      </vt:variant>
      <vt:variant>
        <vt:i4>5</vt:i4>
      </vt:variant>
      <vt:variant>
        <vt:lpwstr>http://www.healthscotland.com/uploads/documents/5563-HIIA - An approach to fair and effective policy making.pdf</vt:lpwstr>
      </vt:variant>
      <vt:variant>
        <vt:lpwstr/>
      </vt:variant>
      <vt:variant>
        <vt:i4>6357026</vt:i4>
      </vt:variant>
      <vt:variant>
        <vt:i4>36</vt:i4>
      </vt:variant>
      <vt:variant>
        <vt:i4>0</vt:i4>
      </vt:variant>
      <vt:variant>
        <vt:i4>5</vt:i4>
      </vt:variant>
      <vt:variant>
        <vt:lpwstr>http://nww.cardiffandvale.wales.nhs.uk/portal/page?_pageid=253,73860407,253_73860411&amp;_dad=portal&amp;_schema=PORTAL</vt:lpwstr>
      </vt:variant>
      <vt:variant>
        <vt:lpwstr/>
      </vt:variant>
      <vt:variant>
        <vt:i4>5046358</vt:i4>
      </vt:variant>
      <vt:variant>
        <vt:i4>33</vt:i4>
      </vt:variant>
      <vt:variant>
        <vt:i4>0</vt:i4>
      </vt:variant>
      <vt:variant>
        <vt:i4>5</vt:i4>
      </vt:variant>
      <vt:variant>
        <vt:lpwstr>http://www.legislation.gov.uk/mwa/2011/1/contents/enacted</vt:lpwstr>
      </vt:variant>
      <vt:variant>
        <vt:lpwstr/>
      </vt:variant>
      <vt:variant>
        <vt:i4>2359341</vt:i4>
      </vt:variant>
      <vt:variant>
        <vt:i4>30</vt:i4>
      </vt:variant>
      <vt:variant>
        <vt:i4>0</vt:i4>
      </vt:variant>
      <vt:variant>
        <vt:i4>5</vt:i4>
      </vt:variant>
      <vt:variant>
        <vt:lpwstr>http://gov.wales/topics/health/publications/health/guidance/care-standards/?lang=en</vt:lpwstr>
      </vt:variant>
      <vt:variant>
        <vt:lpwstr/>
      </vt:variant>
      <vt:variant>
        <vt:i4>2293805</vt:i4>
      </vt:variant>
      <vt:variant>
        <vt:i4>27</vt:i4>
      </vt:variant>
      <vt:variant>
        <vt:i4>0</vt:i4>
      </vt:variant>
      <vt:variant>
        <vt:i4>5</vt:i4>
      </vt:variant>
      <vt:variant>
        <vt:lpwstr>http://www.wales.nhs.uk/sites3/Documents/254/WHC-2015-012 - English Version.pdf</vt:lpwstr>
      </vt:variant>
      <vt:variant>
        <vt:lpwstr/>
      </vt:variant>
      <vt:variant>
        <vt:i4>4259924</vt:i4>
      </vt:variant>
      <vt:variant>
        <vt:i4>24</vt:i4>
      </vt:variant>
      <vt:variant>
        <vt:i4>0</vt:i4>
      </vt:variant>
      <vt:variant>
        <vt:i4>5</vt:i4>
      </vt:variant>
      <vt:variant>
        <vt:lpwstr>http://www.ohchr.org/EN/ProfessionalInterest/Pages/OlderPersons.aspx</vt:lpwstr>
      </vt:variant>
      <vt:variant>
        <vt:lpwstr/>
      </vt:variant>
      <vt:variant>
        <vt:i4>6357043</vt:i4>
      </vt:variant>
      <vt:variant>
        <vt:i4>21</vt:i4>
      </vt:variant>
      <vt:variant>
        <vt:i4>0</vt:i4>
      </vt:variant>
      <vt:variant>
        <vt:i4>5</vt:i4>
      </vt:variant>
      <vt:variant>
        <vt:lpwstr>http://www.un.org/disabilities/convention/conventionfull.shtml</vt:lpwstr>
      </vt:variant>
      <vt:variant>
        <vt:lpwstr/>
      </vt:variant>
      <vt:variant>
        <vt:i4>7733357</vt:i4>
      </vt:variant>
      <vt:variant>
        <vt:i4>18</vt:i4>
      </vt:variant>
      <vt:variant>
        <vt:i4>0</vt:i4>
      </vt:variant>
      <vt:variant>
        <vt:i4>5</vt:i4>
      </vt:variant>
      <vt:variant>
        <vt:lpwstr>http://www.unicef.org.uk/UNICEFs-Work/UN-Convention</vt:lpwstr>
      </vt:variant>
      <vt:variant>
        <vt:lpwstr/>
      </vt:variant>
      <vt:variant>
        <vt:i4>4587546</vt:i4>
      </vt:variant>
      <vt:variant>
        <vt:i4>15</vt:i4>
      </vt:variant>
      <vt:variant>
        <vt:i4>0</vt:i4>
      </vt:variant>
      <vt:variant>
        <vt:i4>5</vt:i4>
      </vt:variant>
      <vt:variant>
        <vt:lpwstr>https://www.equalityhumanrights.com/en/human-rights/human-rights-act</vt:lpwstr>
      </vt:variant>
      <vt:variant>
        <vt:lpwstr/>
      </vt:variant>
      <vt:variant>
        <vt:i4>3539064</vt:i4>
      </vt:variant>
      <vt:variant>
        <vt:i4>12</vt:i4>
      </vt:variant>
      <vt:variant>
        <vt:i4>0</vt:i4>
      </vt:variant>
      <vt:variant>
        <vt:i4>5</vt:i4>
      </vt:variant>
      <vt:variant>
        <vt:lpwstr>http://www.wales.nhs.uk/sites3/page.cfm?orgid=522&amp;pid=63782</vt:lpwstr>
      </vt:variant>
      <vt:variant>
        <vt:lpwstr/>
      </vt:variant>
      <vt:variant>
        <vt:i4>2687075</vt:i4>
      </vt:variant>
      <vt:variant>
        <vt:i4>9</vt:i4>
      </vt:variant>
      <vt:variant>
        <vt:i4>0</vt:i4>
      </vt:variant>
      <vt:variant>
        <vt:i4>5</vt:i4>
      </vt:variant>
      <vt:variant>
        <vt:lpwstr>http://gov.wales/topics/health/socialcare/act/?lang=en</vt:lpwstr>
      </vt:variant>
      <vt:variant>
        <vt:lpwstr/>
      </vt:variant>
      <vt:variant>
        <vt:i4>262236</vt:i4>
      </vt:variant>
      <vt:variant>
        <vt:i4>6</vt:i4>
      </vt:variant>
      <vt:variant>
        <vt:i4>0</vt:i4>
      </vt:variant>
      <vt:variant>
        <vt:i4>5</vt:i4>
      </vt:variant>
      <vt:variant>
        <vt:lpwstr>http://gov.wales/topics/people-and-communities/people/future-generations-act/?lang=en</vt:lpwstr>
      </vt:variant>
      <vt:variant>
        <vt:lpwstr/>
      </vt:variant>
      <vt:variant>
        <vt:i4>6291574</vt:i4>
      </vt:variant>
      <vt:variant>
        <vt:i4>3</vt:i4>
      </vt:variant>
      <vt:variant>
        <vt:i4>0</vt:i4>
      </vt:variant>
      <vt:variant>
        <vt:i4>5</vt:i4>
      </vt:variant>
      <vt:variant>
        <vt:lpwstr>https://www.gov.uk/guidance/equality-act-2010-guidance</vt:lpwstr>
      </vt:variant>
      <vt:variant>
        <vt:lpwstr/>
      </vt:variant>
      <vt:variant>
        <vt:i4>6946869</vt:i4>
      </vt:variant>
      <vt:variant>
        <vt:i4>0</vt:i4>
      </vt:variant>
      <vt:variant>
        <vt:i4>0</vt:i4>
      </vt:variant>
      <vt:variant>
        <vt:i4>5</vt:i4>
      </vt:variant>
      <vt:variant>
        <vt:lpwstr>http://gov.wales/topics/health/publications/health/guidance/standards/?lang=en</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ju083892</dc:creator>
  <cp:keywords/>
  <dc:description/>
  <cp:lastModifiedBy>Karen Fitzgibbon (Public Health Wales - No. 2 Capital Quarter)</cp:lastModifiedBy>
  <cp:revision>4</cp:revision>
  <cp:lastPrinted>2017-12-22T08:16:00Z</cp:lastPrinted>
  <dcterms:created xsi:type="dcterms:W3CDTF">2022-10-11T15:32:00Z</dcterms:created>
  <dcterms:modified xsi:type="dcterms:W3CDTF">2022-10-11T15:41:00Z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0x0101008D3AF7D7DB59EE4C8CFD2784F0D35080</vt:lpwstr>
  </property>
</Properties>
</file>