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3FA9E2" w14:textId="52389F4B" w:rsidR="008E1F9E" w:rsidRDefault="008E1F9E" w:rsidP="008E1F9E">
      <w:pPr>
        <w:jc w:val="center"/>
        <w:rPr>
          <w:b/>
        </w:rPr>
      </w:pPr>
      <w:r w:rsidRPr="00581934">
        <w:rPr>
          <w:b/>
        </w:rPr>
        <w:t>ADVERSE WEATHER CONDITIONS/ TRANSPORT DISRUPTION POLICY</w:t>
      </w:r>
      <w:r>
        <w:rPr>
          <w:b/>
        </w:rPr>
        <w:t xml:space="preserve"> </w:t>
      </w:r>
      <w:proofErr w:type="spellStart"/>
      <w:r>
        <w:rPr>
          <w:b/>
        </w:rPr>
        <w:t>PHW51</w:t>
      </w:r>
      <w:proofErr w:type="spellEnd"/>
    </w:p>
    <w:p w14:paraId="050F18C7" w14:textId="77777777" w:rsidR="008E1F9E" w:rsidRDefault="008E1F9E" w:rsidP="008E1F9E">
      <w:pPr>
        <w:rPr>
          <w:b/>
        </w:rPr>
      </w:pPr>
    </w:p>
    <w:p w14:paraId="4EC721EB" w14:textId="77777777" w:rsidR="008E1F9E" w:rsidRDefault="008E1F9E" w:rsidP="008E1F9E">
      <w:pPr>
        <w:rPr>
          <w:b/>
          <w:bCs/>
        </w:rPr>
      </w:pPr>
    </w:p>
    <w:p w14:paraId="20C76968" w14:textId="36CC3CA7" w:rsidR="008E1F9E" w:rsidRPr="008E1F9E" w:rsidRDefault="008E1F9E" w:rsidP="008E1F9E">
      <w:pPr>
        <w:rPr>
          <w:b/>
          <w:bCs/>
        </w:rPr>
      </w:pPr>
      <w:r w:rsidRPr="008E1F9E">
        <w:rPr>
          <w:b/>
          <w:bCs/>
        </w:rPr>
        <w:t xml:space="preserve">Appendix 1 – Time Off in Lieu Record </w:t>
      </w:r>
    </w:p>
    <w:p w14:paraId="1D237F58" w14:textId="77777777" w:rsidR="008E1F9E" w:rsidRPr="006867F8" w:rsidRDefault="008E1F9E" w:rsidP="008E1F9E"/>
    <w:tbl>
      <w:tblPr>
        <w:tblW w:w="1290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9499"/>
      </w:tblGrid>
      <w:tr w:rsidR="008E1F9E" w:rsidRPr="005E5C13" w14:paraId="7E5F6131" w14:textId="77777777" w:rsidTr="00E90395">
        <w:trPr>
          <w:trHeight w:val="412"/>
        </w:trPr>
        <w:tc>
          <w:tcPr>
            <w:tcW w:w="3401" w:type="dxa"/>
            <w:shd w:val="clear" w:color="auto" w:fill="A6A6A6"/>
          </w:tcPr>
          <w:p w14:paraId="75D90E29" w14:textId="77777777" w:rsidR="008E1F9E" w:rsidRPr="005F4641" w:rsidRDefault="008E1F9E" w:rsidP="00E90395">
            <w:pPr>
              <w:pStyle w:val="TableParagraph"/>
            </w:pPr>
            <w:r w:rsidRPr="006867F8">
              <w:t>Nam</w:t>
            </w:r>
            <w:r w:rsidRPr="005F4641">
              <w:t>e</w:t>
            </w:r>
          </w:p>
        </w:tc>
        <w:tc>
          <w:tcPr>
            <w:tcW w:w="9499" w:type="dxa"/>
          </w:tcPr>
          <w:p w14:paraId="230127C4" w14:textId="77777777" w:rsidR="008E1F9E" w:rsidRPr="005E5C13" w:rsidRDefault="008E1F9E" w:rsidP="00E90395">
            <w:pPr>
              <w:pStyle w:val="TableParagraph"/>
            </w:pPr>
          </w:p>
        </w:tc>
      </w:tr>
      <w:tr w:rsidR="008E1F9E" w:rsidRPr="005E5C13" w14:paraId="4FEFE01C" w14:textId="77777777" w:rsidTr="00E90395">
        <w:trPr>
          <w:trHeight w:val="410"/>
        </w:trPr>
        <w:tc>
          <w:tcPr>
            <w:tcW w:w="3401" w:type="dxa"/>
            <w:shd w:val="clear" w:color="auto" w:fill="A6A6A6"/>
          </w:tcPr>
          <w:p w14:paraId="2C209095" w14:textId="77777777" w:rsidR="008E1F9E" w:rsidRPr="006867F8" w:rsidRDefault="008E1F9E" w:rsidP="00E90395">
            <w:pPr>
              <w:pStyle w:val="TableParagraph"/>
            </w:pPr>
            <w:r w:rsidRPr="006867F8">
              <w:t>Department</w:t>
            </w:r>
          </w:p>
        </w:tc>
        <w:tc>
          <w:tcPr>
            <w:tcW w:w="9499" w:type="dxa"/>
          </w:tcPr>
          <w:p w14:paraId="785780AA" w14:textId="77777777" w:rsidR="008E1F9E" w:rsidRPr="005E5C13" w:rsidRDefault="008E1F9E" w:rsidP="00E90395">
            <w:pPr>
              <w:pStyle w:val="TableParagraph"/>
            </w:pPr>
          </w:p>
        </w:tc>
      </w:tr>
      <w:tr w:rsidR="008E1F9E" w:rsidRPr="005E5C13" w14:paraId="599C0B3B" w14:textId="77777777" w:rsidTr="00E90395">
        <w:trPr>
          <w:trHeight w:val="412"/>
        </w:trPr>
        <w:tc>
          <w:tcPr>
            <w:tcW w:w="3401" w:type="dxa"/>
            <w:shd w:val="clear" w:color="auto" w:fill="A6A6A6"/>
          </w:tcPr>
          <w:p w14:paraId="407570CE" w14:textId="77777777" w:rsidR="008E1F9E" w:rsidRPr="006867F8" w:rsidRDefault="008E1F9E" w:rsidP="00E90395">
            <w:pPr>
              <w:pStyle w:val="TableParagraph"/>
            </w:pPr>
            <w:r w:rsidRPr="006867F8">
              <w:t>Base</w:t>
            </w:r>
          </w:p>
        </w:tc>
        <w:tc>
          <w:tcPr>
            <w:tcW w:w="9499" w:type="dxa"/>
          </w:tcPr>
          <w:p w14:paraId="7475787B" w14:textId="77777777" w:rsidR="008E1F9E" w:rsidRPr="005E5C13" w:rsidRDefault="008E1F9E" w:rsidP="00E90395">
            <w:pPr>
              <w:pStyle w:val="TableParagraph"/>
            </w:pPr>
          </w:p>
        </w:tc>
      </w:tr>
      <w:tr w:rsidR="008E1F9E" w:rsidRPr="005E5C13" w14:paraId="7A444BAE" w14:textId="77777777" w:rsidTr="00E90395">
        <w:trPr>
          <w:trHeight w:val="705"/>
        </w:trPr>
        <w:tc>
          <w:tcPr>
            <w:tcW w:w="3401" w:type="dxa"/>
            <w:shd w:val="clear" w:color="auto" w:fill="A6A6A6"/>
          </w:tcPr>
          <w:p w14:paraId="5267BCB6" w14:textId="77777777" w:rsidR="008E1F9E" w:rsidRPr="006867F8" w:rsidRDefault="008E1F9E" w:rsidP="00E90395">
            <w:pPr>
              <w:pStyle w:val="TableParagraph"/>
            </w:pPr>
            <w:r w:rsidRPr="006867F8">
              <w:t>Contracted</w:t>
            </w:r>
            <w:r w:rsidRPr="006867F8">
              <w:tab/>
              <w:t>Hours</w:t>
            </w:r>
            <w:r w:rsidRPr="006867F8">
              <w:tab/>
            </w:r>
            <w:r w:rsidRPr="006867F8">
              <w:rPr>
                <w:spacing w:val="-2"/>
              </w:rPr>
              <w:t>Per</w:t>
            </w:r>
            <w:r w:rsidRPr="006867F8">
              <w:rPr>
                <w:spacing w:val="-80"/>
              </w:rPr>
              <w:t xml:space="preserve"> </w:t>
            </w:r>
            <w:r w:rsidRPr="006867F8">
              <w:t>Week</w:t>
            </w:r>
          </w:p>
        </w:tc>
        <w:tc>
          <w:tcPr>
            <w:tcW w:w="9499" w:type="dxa"/>
          </w:tcPr>
          <w:p w14:paraId="70BF69A1" w14:textId="77777777" w:rsidR="008E1F9E" w:rsidRPr="005E5C13" w:rsidRDefault="008E1F9E" w:rsidP="00E90395">
            <w:pPr>
              <w:pStyle w:val="TableParagraph"/>
            </w:pPr>
          </w:p>
        </w:tc>
      </w:tr>
    </w:tbl>
    <w:p w14:paraId="29185EB4" w14:textId="77777777" w:rsidR="008E1F9E" w:rsidRPr="005E5C13" w:rsidRDefault="008E1F9E" w:rsidP="008E1F9E"/>
    <w:p w14:paraId="26F5E90C" w14:textId="77777777" w:rsidR="008E1F9E" w:rsidRPr="006867F8" w:rsidRDefault="008E1F9E" w:rsidP="008E1F9E"/>
    <w:tbl>
      <w:tblPr>
        <w:tblpPr w:leftFromText="180" w:rightFromText="180" w:vertAnchor="text" w:horzAnchor="margin" w:tblpY="-18"/>
        <w:tblW w:w="129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5"/>
        <w:gridCol w:w="1701"/>
        <w:gridCol w:w="2693"/>
        <w:gridCol w:w="2126"/>
        <w:gridCol w:w="2268"/>
        <w:gridCol w:w="2552"/>
      </w:tblGrid>
      <w:tr w:rsidR="008E1F9E" w:rsidRPr="005E5C13" w14:paraId="35276633" w14:textId="77777777" w:rsidTr="00E90395">
        <w:trPr>
          <w:trHeight w:val="993"/>
        </w:trPr>
        <w:tc>
          <w:tcPr>
            <w:tcW w:w="1565" w:type="dxa"/>
            <w:shd w:val="clear" w:color="auto" w:fill="A6A6A6" w:themeFill="background1" w:themeFillShade="A6"/>
          </w:tcPr>
          <w:p w14:paraId="42FA3A0A" w14:textId="77777777" w:rsidR="008E1F9E" w:rsidRPr="006867F8" w:rsidRDefault="008E1F9E" w:rsidP="00E90395">
            <w:pPr>
              <w:pStyle w:val="TableParagraph"/>
            </w:pPr>
            <w:r w:rsidRPr="006867F8">
              <w:t>Date</w:t>
            </w:r>
            <w:r>
              <w:t xml:space="preserve"> and day of the week</w:t>
            </w:r>
            <w:r w:rsidRPr="006867F8">
              <w:t xml:space="preserve"> TOIL was accrued</w:t>
            </w:r>
          </w:p>
        </w:tc>
        <w:tc>
          <w:tcPr>
            <w:tcW w:w="1701" w:type="dxa"/>
            <w:shd w:val="clear" w:color="auto" w:fill="A6A6A6" w:themeFill="background1" w:themeFillShade="A6"/>
          </w:tcPr>
          <w:p w14:paraId="149172D1" w14:textId="77777777" w:rsidR="008E1F9E" w:rsidRPr="006867F8" w:rsidRDefault="008E1F9E" w:rsidP="00E90395">
            <w:pPr>
              <w:pStyle w:val="TableParagraph"/>
              <w:rPr>
                <w:sz w:val="24"/>
              </w:rPr>
            </w:pPr>
            <w:r w:rsidRPr="006867F8">
              <w:t>Hours worked (start/end time)</w:t>
            </w:r>
          </w:p>
        </w:tc>
        <w:tc>
          <w:tcPr>
            <w:tcW w:w="2693" w:type="dxa"/>
            <w:shd w:val="clear" w:color="auto" w:fill="A6A6A6" w:themeFill="background1" w:themeFillShade="A6"/>
          </w:tcPr>
          <w:p w14:paraId="2AEE85F5" w14:textId="77777777" w:rsidR="008E1F9E" w:rsidRDefault="008E1F9E" w:rsidP="00E90395">
            <w:pPr>
              <w:pStyle w:val="TableParagraph"/>
            </w:pPr>
            <w:r w:rsidRPr="005F4641">
              <w:t xml:space="preserve">Reason for </w:t>
            </w:r>
          </w:p>
          <w:p w14:paraId="1B95CD2A" w14:textId="77777777" w:rsidR="008E1F9E" w:rsidRPr="006867F8" w:rsidRDefault="008E1F9E" w:rsidP="00E90395">
            <w:pPr>
              <w:pStyle w:val="TableParagraph"/>
              <w:rPr>
                <w:sz w:val="24"/>
              </w:rPr>
            </w:pPr>
            <w:r w:rsidRPr="006867F8">
              <w:t>TOIL</w:t>
            </w:r>
          </w:p>
        </w:tc>
        <w:tc>
          <w:tcPr>
            <w:tcW w:w="2126" w:type="dxa"/>
            <w:shd w:val="clear" w:color="auto" w:fill="A6A6A6" w:themeFill="background1" w:themeFillShade="A6"/>
          </w:tcPr>
          <w:p w14:paraId="5CEC90D5" w14:textId="77777777" w:rsidR="008E1F9E" w:rsidRPr="006867F8" w:rsidRDefault="008E1F9E" w:rsidP="00E90395">
            <w:pPr>
              <w:pStyle w:val="TableParagraph"/>
              <w:rPr>
                <w:sz w:val="24"/>
              </w:rPr>
            </w:pPr>
            <w:r w:rsidRPr="006867F8">
              <w:t>Amount of TOIL Accrued (hours/minutes)</w:t>
            </w:r>
          </w:p>
        </w:tc>
        <w:tc>
          <w:tcPr>
            <w:tcW w:w="2268" w:type="dxa"/>
            <w:shd w:val="clear" w:color="auto" w:fill="A6A6A6" w:themeFill="background1" w:themeFillShade="A6"/>
          </w:tcPr>
          <w:p w14:paraId="7A7D2DA4" w14:textId="77777777" w:rsidR="008E1F9E" w:rsidRPr="006867F8" w:rsidRDefault="008E1F9E" w:rsidP="00E90395">
            <w:pPr>
              <w:pStyle w:val="TableParagraph"/>
              <w:rPr>
                <w:sz w:val="24"/>
              </w:rPr>
            </w:pPr>
            <w:r w:rsidRPr="006867F8">
              <w:t>Date/time TOIL will be taken</w:t>
            </w:r>
          </w:p>
        </w:tc>
        <w:tc>
          <w:tcPr>
            <w:tcW w:w="2552" w:type="dxa"/>
            <w:shd w:val="clear" w:color="auto" w:fill="A6A6A6" w:themeFill="background1" w:themeFillShade="A6"/>
          </w:tcPr>
          <w:p w14:paraId="2F4CECDB" w14:textId="77777777" w:rsidR="008E1F9E" w:rsidRPr="006867F8" w:rsidRDefault="008E1F9E" w:rsidP="00E90395">
            <w:pPr>
              <w:pStyle w:val="TableParagraph"/>
            </w:pPr>
            <w:r w:rsidRPr="006867F8">
              <w:t>Authorised by</w:t>
            </w:r>
          </w:p>
        </w:tc>
      </w:tr>
      <w:tr w:rsidR="008E1F9E" w:rsidRPr="005E5C13" w14:paraId="255FBDE5" w14:textId="77777777" w:rsidTr="00E90395">
        <w:trPr>
          <w:trHeight w:val="413"/>
        </w:trPr>
        <w:tc>
          <w:tcPr>
            <w:tcW w:w="1565" w:type="dxa"/>
          </w:tcPr>
          <w:p w14:paraId="438887CC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1701" w:type="dxa"/>
          </w:tcPr>
          <w:p w14:paraId="67CE6BB5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693" w:type="dxa"/>
          </w:tcPr>
          <w:p w14:paraId="7506ED58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126" w:type="dxa"/>
          </w:tcPr>
          <w:p w14:paraId="25CC4D12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268" w:type="dxa"/>
          </w:tcPr>
          <w:p w14:paraId="29B56802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552" w:type="dxa"/>
          </w:tcPr>
          <w:p w14:paraId="2F63DE9B" w14:textId="77777777" w:rsidR="008E1F9E" w:rsidRPr="005E5C13" w:rsidRDefault="008E1F9E" w:rsidP="00E90395">
            <w:pPr>
              <w:pStyle w:val="TableParagraph"/>
            </w:pPr>
          </w:p>
        </w:tc>
      </w:tr>
      <w:tr w:rsidR="008E1F9E" w:rsidRPr="005E5C13" w14:paraId="474BF2AE" w14:textId="77777777" w:rsidTr="00E90395">
        <w:trPr>
          <w:trHeight w:val="412"/>
        </w:trPr>
        <w:tc>
          <w:tcPr>
            <w:tcW w:w="1565" w:type="dxa"/>
          </w:tcPr>
          <w:p w14:paraId="6504CF02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1701" w:type="dxa"/>
          </w:tcPr>
          <w:p w14:paraId="0486713F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693" w:type="dxa"/>
          </w:tcPr>
          <w:p w14:paraId="34B3387B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126" w:type="dxa"/>
          </w:tcPr>
          <w:p w14:paraId="5A8AA22B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268" w:type="dxa"/>
          </w:tcPr>
          <w:p w14:paraId="137C4382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552" w:type="dxa"/>
          </w:tcPr>
          <w:p w14:paraId="21369DAE" w14:textId="77777777" w:rsidR="008E1F9E" w:rsidRPr="005E5C13" w:rsidRDefault="008E1F9E" w:rsidP="00E90395">
            <w:pPr>
              <w:pStyle w:val="TableParagraph"/>
            </w:pPr>
          </w:p>
        </w:tc>
      </w:tr>
      <w:tr w:rsidR="008E1F9E" w:rsidRPr="005E5C13" w14:paraId="0DD7F9F0" w14:textId="77777777" w:rsidTr="00E90395">
        <w:trPr>
          <w:trHeight w:val="412"/>
        </w:trPr>
        <w:tc>
          <w:tcPr>
            <w:tcW w:w="1565" w:type="dxa"/>
          </w:tcPr>
          <w:p w14:paraId="47A9C837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1701" w:type="dxa"/>
          </w:tcPr>
          <w:p w14:paraId="5772B900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693" w:type="dxa"/>
          </w:tcPr>
          <w:p w14:paraId="673018BA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126" w:type="dxa"/>
          </w:tcPr>
          <w:p w14:paraId="3B318EB5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268" w:type="dxa"/>
          </w:tcPr>
          <w:p w14:paraId="773C883F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552" w:type="dxa"/>
          </w:tcPr>
          <w:p w14:paraId="6843D890" w14:textId="77777777" w:rsidR="008E1F9E" w:rsidRPr="005E5C13" w:rsidRDefault="008E1F9E" w:rsidP="00E90395">
            <w:pPr>
              <w:pStyle w:val="TableParagraph"/>
            </w:pPr>
          </w:p>
        </w:tc>
      </w:tr>
      <w:tr w:rsidR="008E1F9E" w:rsidRPr="005E5C13" w14:paraId="57566B4E" w14:textId="77777777" w:rsidTr="00E90395">
        <w:trPr>
          <w:trHeight w:val="410"/>
        </w:trPr>
        <w:tc>
          <w:tcPr>
            <w:tcW w:w="1565" w:type="dxa"/>
          </w:tcPr>
          <w:p w14:paraId="319C15B3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1701" w:type="dxa"/>
          </w:tcPr>
          <w:p w14:paraId="4BF93FA1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693" w:type="dxa"/>
          </w:tcPr>
          <w:p w14:paraId="340AE7E5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126" w:type="dxa"/>
          </w:tcPr>
          <w:p w14:paraId="216EFEF4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268" w:type="dxa"/>
          </w:tcPr>
          <w:p w14:paraId="3A37AA69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552" w:type="dxa"/>
          </w:tcPr>
          <w:p w14:paraId="04915AD6" w14:textId="77777777" w:rsidR="008E1F9E" w:rsidRPr="005E5C13" w:rsidRDefault="008E1F9E" w:rsidP="00E90395">
            <w:pPr>
              <w:pStyle w:val="TableParagraph"/>
            </w:pPr>
          </w:p>
        </w:tc>
      </w:tr>
      <w:tr w:rsidR="008E1F9E" w:rsidRPr="005E5C13" w14:paraId="2815D63B" w14:textId="77777777" w:rsidTr="00E90395">
        <w:trPr>
          <w:trHeight w:val="412"/>
        </w:trPr>
        <w:tc>
          <w:tcPr>
            <w:tcW w:w="1565" w:type="dxa"/>
          </w:tcPr>
          <w:p w14:paraId="295F6595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1701" w:type="dxa"/>
          </w:tcPr>
          <w:p w14:paraId="4BC8BB3A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693" w:type="dxa"/>
          </w:tcPr>
          <w:p w14:paraId="6EC37F74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126" w:type="dxa"/>
          </w:tcPr>
          <w:p w14:paraId="5CFD67BF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268" w:type="dxa"/>
          </w:tcPr>
          <w:p w14:paraId="0081E5BA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552" w:type="dxa"/>
          </w:tcPr>
          <w:p w14:paraId="1256D429" w14:textId="77777777" w:rsidR="008E1F9E" w:rsidRPr="005E5C13" w:rsidRDefault="008E1F9E" w:rsidP="00E90395">
            <w:pPr>
              <w:pStyle w:val="TableParagraph"/>
            </w:pPr>
          </w:p>
        </w:tc>
      </w:tr>
      <w:tr w:rsidR="008E1F9E" w:rsidRPr="005E5C13" w14:paraId="0E78D1FA" w14:textId="77777777" w:rsidTr="00E90395">
        <w:trPr>
          <w:trHeight w:val="412"/>
        </w:trPr>
        <w:tc>
          <w:tcPr>
            <w:tcW w:w="1565" w:type="dxa"/>
          </w:tcPr>
          <w:p w14:paraId="68C8504A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1701" w:type="dxa"/>
          </w:tcPr>
          <w:p w14:paraId="67BD0793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693" w:type="dxa"/>
          </w:tcPr>
          <w:p w14:paraId="59D88F15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126" w:type="dxa"/>
          </w:tcPr>
          <w:p w14:paraId="63F5FC0F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268" w:type="dxa"/>
          </w:tcPr>
          <w:p w14:paraId="6ED3A6B6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552" w:type="dxa"/>
          </w:tcPr>
          <w:p w14:paraId="48AF7719" w14:textId="77777777" w:rsidR="008E1F9E" w:rsidRPr="005E5C13" w:rsidRDefault="008E1F9E" w:rsidP="00E90395">
            <w:pPr>
              <w:pStyle w:val="TableParagraph"/>
            </w:pPr>
          </w:p>
        </w:tc>
      </w:tr>
      <w:tr w:rsidR="008E1F9E" w:rsidRPr="005E5C13" w14:paraId="7C4633E8" w14:textId="77777777" w:rsidTr="00E90395">
        <w:trPr>
          <w:trHeight w:val="410"/>
        </w:trPr>
        <w:tc>
          <w:tcPr>
            <w:tcW w:w="1565" w:type="dxa"/>
          </w:tcPr>
          <w:p w14:paraId="4C1C19C5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1701" w:type="dxa"/>
          </w:tcPr>
          <w:p w14:paraId="6D156C03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693" w:type="dxa"/>
          </w:tcPr>
          <w:p w14:paraId="69DD99EF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126" w:type="dxa"/>
          </w:tcPr>
          <w:p w14:paraId="756766EC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268" w:type="dxa"/>
          </w:tcPr>
          <w:p w14:paraId="1AE46AAA" w14:textId="77777777" w:rsidR="008E1F9E" w:rsidRPr="005E5C13" w:rsidRDefault="008E1F9E" w:rsidP="00E90395">
            <w:pPr>
              <w:pStyle w:val="TableParagraph"/>
            </w:pPr>
          </w:p>
        </w:tc>
        <w:tc>
          <w:tcPr>
            <w:tcW w:w="2552" w:type="dxa"/>
          </w:tcPr>
          <w:p w14:paraId="47DCCA35" w14:textId="77777777" w:rsidR="008E1F9E" w:rsidRPr="005E5C13" w:rsidRDefault="008E1F9E" w:rsidP="00E90395">
            <w:pPr>
              <w:pStyle w:val="TableParagraph"/>
            </w:pPr>
          </w:p>
        </w:tc>
      </w:tr>
    </w:tbl>
    <w:p w14:paraId="1CB3EFBE" w14:textId="77777777" w:rsidR="001D7F57" w:rsidRDefault="001D7F57"/>
    <w:sectPr w:rsidR="001D7F57" w:rsidSect="008E1F9E">
      <w:headerReference w:type="default" r:id="rId6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55B14" w14:textId="77777777" w:rsidR="008E1F9E" w:rsidRDefault="008E1F9E" w:rsidP="008E1F9E">
      <w:r>
        <w:separator/>
      </w:r>
    </w:p>
  </w:endnote>
  <w:endnote w:type="continuationSeparator" w:id="0">
    <w:p w14:paraId="076072CE" w14:textId="77777777" w:rsidR="008E1F9E" w:rsidRDefault="008E1F9E" w:rsidP="008E1F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11AA2" w14:textId="77777777" w:rsidR="008E1F9E" w:rsidRDefault="008E1F9E" w:rsidP="008E1F9E">
      <w:r>
        <w:separator/>
      </w:r>
    </w:p>
  </w:footnote>
  <w:footnote w:type="continuationSeparator" w:id="0">
    <w:p w14:paraId="2C77761C" w14:textId="77777777" w:rsidR="008E1F9E" w:rsidRDefault="008E1F9E" w:rsidP="008E1F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1A9B0E" w14:textId="525ED14B" w:rsidR="008E1F9E" w:rsidRPr="00220A1C" w:rsidRDefault="008E1F9E" w:rsidP="008E1F9E">
    <w:pPr>
      <w:spacing w:after="160" w:line="259" w:lineRule="auto"/>
      <w:rPr>
        <w:rStyle w:val="Hyperlink"/>
        <w:rFonts w:eastAsiaTheme="majorEastAsia"/>
        <w:b/>
        <w:bCs/>
      </w:rPr>
    </w:pPr>
    <w:r w:rsidRPr="00A14CE9">
      <w:rPr>
        <w:b/>
        <w:bCs/>
        <w:noProof/>
      </w:rPr>
      <w:drawing>
        <wp:anchor distT="0" distB="0" distL="114300" distR="114300" simplePos="0" relativeHeight="251659264" behindDoc="1" locked="0" layoutInCell="1" allowOverlap="1" wp14:anchorId="68A6D7C1" wp14:editId="63AFFC39">
          <wp:simplePos x="0" y="0"/>
          <wp:positionH relativeFrom="column">
            <wp:posOffset>441325</wp:posOffset>
          </wp:positionH>
          <wp:positionV relativeFrom="paragraph">
            <wp:posOffset>-82550</wp:posOffset>
          </wp:positionV>
          <wp:extent cx="400050" cy="504190"/>
          <wp:effectExtent l="0" t="0" r="0" b="0"/>
          <wp:wrapNone/>
          <wp:docPr id="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" cy="504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</w:rPr>
      <w:t xml:space="preserve">                                </w:t>
    </w:r>
    <w:r>
      <w:rPr>
        <w:b/>
        <w:bCs/>
      </w:rPr>
      <w:fldChar w:fldCharType="begin"/>
    </w:r>
    <w:r>
      <w:rPr>
        <w:b/>
        <w:bCs/>
      </w:rPr>
      <w:instrText>HYPERLINK "https://icc.gig.cymru/amdanom-ni/polisiau-a-gweithdrefnau/polisiau-a-gweithdrefnau/adnoddau-dynol/polisi-tywydd-garw-problemau-teithio-phw51/?ts=1773835516958"</w:instrText>
    </w:r>
    <w:r>
      <w:rPr>
        <w:b/>
        <w:bCs/>
      </w:rPr>
    </w:r>
    <w:r>
      <w:rPr>
        <w:b/>
        <w:bCs/>
      </w:rPr>
      <w:fldChar w:fldCharType="separate"/>
    </w:r>
    <w:proofErr w:type="spellStart"/>
    <w:r w:rsidRPr="00220A1C">
      <w:rPr>
        <w:rStyle w:val="Hyperlink"/>
        <w:rFonts w:eastAsiaTheme="majorEastAsia"/>
        <w:b/>
        <w:bCs/>
      </w:rPr>
      <w:t>Mae'r</w:t>
    </w:r>
    <w:proofErr w:type="spellEnd"/>
    <w:r w:rsidRPr="00220A1C">
      <w:rPr>
        <w:rStyle w:val="Hyperlink"/>
        <w:rFonts w:eastAsiaTheme="majorEastAsia"/>
        <w:b/>
        <w:bCs/>
      </w:rPr>
      <w:t xml:space="preserve"> </w:t>
    </w:r>
    <w:proofErr w:type="spellStart"/>
    <w:r w:rsidRPr="00220A1C">
      <w:rPr>
        <w:rStyle w:val="Hyperlink"/>
        <w:rFonts w:eastAsiaTheme="majorEastAsia"/>
        <w:b/>
        <w:bCs/>
      </w:rPr>
      <w:t>ddogfen</w:t>
    </w:r>
    <w:proofErr w:type="spellEnd"/>
    <w:r w:rsidRPr="00220A1C">
      <w:rPr>
        <w:rStyle w:val="Hyperlink"/>
        <w:rFonts w:eastAsiaTheme="majorEastAsia"/>
        <w:b/>
        <w:bCs/>
      </w:rPr>
      <w:t xml:space="preserve"> hon </w:t>
    </w:r>
    <w:proofErr w:type="spellStart"/>
    <w:r w:rsidRPr="00220A1C">
      <w:rPr>
        <w:rStyle w:val="Hyperlink"/>
        <w:rFonts w:eastAsiaTheme="majorEastAsia"/>
        <w:b/>
        <w:bCs/>
      </w:rPr>
      <w:t>hefyd</w:t>
    </w:r>
    <w:proofErr w:type="spellEnd"/>
    <w:r w:rsidRPr="00220A1C">
      <w:rPr>
        <w:rStyle w:val="Hyperlink"/>
        <w:rFonts w:eastAsiaTheme="majorEastAsia"/>
        <w:b/>
        <w:bCs/>
      </w:rPr>
      <w:t xml:space="preserve"> </w:t>
    </w:r>
    <w:proofErr w:type="spellStart"/>
    <w:r w:rsidRPr="00220A1C">
      <w:rPr>
        <w:rStyle w:val="Hyperlink"/>
        <w:rFonts w:eastAsiaTheme="majorEastAsia"/>
        <w:b/>
        <w:bCs/>
      </w:rPr>
      <w:t>ar</w:t>
    </w:r>
    <w:proofErr w:type="spellEnd"/>
    <w:r w:rsidRPr="00220A1C">
      <w:rPr>
        <w:rStyle w:val="Hyperlink"/>
        <w:rFonts w:eastAsiaTheme="majorEastAsia"/>
        <w:b/>
        <w:bCs/>
      </w:rPr>
      <w:t xml:space="preserve"> </w:t>
    </w:r>
    <w:proofErr w:type="spellStart"/>
    <w:r w:rsidRPr="00220A1C">
      <w:rPr>
        <w:rStyle w:val="Hyperlink"/>
        <w:rFonts w:eastAsiaTheme="majorEastAsia"/>
        <w:b/>
        <w:bCs/>
      </w:rPr>
      <w:t>gael</w:t>
    </w:r>
    <w:proofErr w:type="spellEnd"/>
    <w:r w:rsidRPr="00220A1C">
      <w:rPr>
        <w:rStyle w:val="Hyperlink"/>
        <w:rFonts w:eastAsiaTheme="majorEastAsia"/>
        <w:b/>
        <w:bCs/>
      </w:rPr>
      <w:t xml:space="preserve"> </w:t>
    </w:r>
    <w:proofErr w:type="spellStart"/>
    <w:r w:rsidRPr="00220A1C">
      <w:rPr>
        <w:rStyle w:val="Hyperlink"/>
        <w:rFonts w:eastAsiaTheme="majorEastAsia"/>
        <w:b/>
        <w:bCs/>
      </w:rPr>
      <w:t>yn</w:t>
    </w:r>
    <w:proofErr w:type="spellEnd"/>
    <w:r w:rsidRPr="00220A1C">
      <w:rPr>
        <w:rStyle w:val="Hyperlink"/>
        <w:rFonts w:eastAsiaTheme="majorEastAsia"/>
        <w:b/>
        <w:bCs/>
      </w:rPr>
      <w:t xml:space="preserve"> </w:t>
    </w:r>
    <w:proofErr w:type="spellStart"/>
    <w:r w:rsidRPr="00220A1C">
      <w:rPr>
        <w:rStyle w:val="Hyperlink"/>
        <w:rFonts w:eastAsiaTheme="majorEastAsia"/>
        <w:b/>
        <w:bCs/>
      </w:rPr>
      <w:t>Gymraeg</w:t>
    </w:r>
    <w:proofErr w:type="spellEnd"/>
    <w:r w:rsidRPr="00220A1C">
      <w:rPr>
        <w:rStyle w:val="Hyperlink"/>
        <w:rFonts w:eastAsiaTheme="majorEastAsia"/>
        <w:b/>
        <w:bCs/>
      </w:rPr>
      <w:t xml:space="preserve"> </w:t>
    </w:r>
  </w:p>
  <w:p w14:paraId="35BB2C7F" w14:textId="77777777" w:rsidR="008E1F9E" w:rsidRPr="00A14CE9" w:rsidRDefault="008E1F9E" w:rsidP="008E1F9E">
    <w:pPr>
      <w:spacing w:after="160" w:line="259" w:lineRule="auto"/>
      <w:rPr>
        <w:b/>
        <w:bCs/>
      </w:rPr>
    </w:pPr>
    <w:r w:rsidRPr="008E1F9E">
      <w:rPr>
        <w:rStyle w:val="Hyperlink"/>
        <w:rFonts w:eastAsiaTheme="majorEastAsia"/>
        <w:b/>
        <w:bCs/>
        <w:u w:val="none"/>
      </w:rPr>
      <w:t xml:space="preserve">                                </w:t>
    </w:r>
    <w:r w:rsidRPr="00220A1C">
      <w:rPr>
        <w:rStyle w:val="Hyperlink"/>
        <w:rFonts w:eastAsiaTheme="majorEastAsia"/>
        <w:b/>
        <w:bCs/>
      </w:rPr>
      <w:t xml:space="preserve"> This document is also available in Welsh </w:t>
    </w:r>
    <w:r>
      <w:rPr>
        <w:b/>
        <w:bCs/>
      </w:rPr>
      <w:fldChar w:fldCharType="end"/>
    </w:r>
  </w:p>
  <w:p w14:paraId="5FD17A3B" w14:textId="77777777" w:rsidR="008E1F9E" w:rsidRDefault="008E1F9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E1F9E"/>
    <w:rsid w:val="001D7F57"/>
    <w:rsid w:val="00314FAF"/>
    <w:rsid w:val="00461652"/>
    <w:rsid w:val="00530BB5"/>
    <w:rsid w:val="0056477B"/>
    <w:rsid w:val="007E0B69"/>
    <w:rsid w:val="008E1F9E"/>
    <w:rsid w:val="00C26DCD"/>
    <w:rsid w:val="00DD70B4"/>
    <w:rsid w:val="00DF22A8"/>
    <w:rsid w:val="00F2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95AB55"/>
  <w15:chartTrackingRefBased/>
  <w15:docId w15:val="{D3C035F5-E8D3-4CFC-BA23-4CBA2E73F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1F9E"/>
    <w:pPr>
      <w:spacing w:after="0" w:line="240" w:lineRule="auto"/>
      <w:jc w:val="both"/>
    </w:pPr>
    <w:rPr>
      <w:rFonts w:ascii="Verdana" w:eastAsia="Times New Roman" w:hAnsi="Verdana" w:cs="Arial"/>
      <w:kern w:val="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8E1F9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E1F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1F9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E1F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E1F9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E1F9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E1F9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E1F9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E1F9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E1F9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E1F9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1F9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E1F9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E1F9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E1F9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E1F9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E1F9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E1F9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E1F9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1F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E1F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E1F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E1F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E1F9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E1F9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E1F9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E1F9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E1F9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E1F9E"/>
    <w:rPr>
      <w:b/>
      <w:bCs/>
      <w:smallCaps/>
      <w:color w:val="0F4761" w:themeColor="accent1" w:themeShade="BF"/>
      <w:spacing w:val="5"/>
    </w:rPr>
  </w:style>
  <w:style w:type="paragraph" w:customStyle="1" w:styleId="TableParagraph">
    <w:name w:val="Table Paragraph"/>
    <w:basedOn w:val="Normal"/>
    <w:uiPriority w:val="1"/>
    <w:qFormat/>
    <w:rsid w:val="008E1F9E"/>
    <w:pPr>
      <w:widowControl w:val="0"/>
      <w:autoSpaceDE w:val="0"/>
      <w:autoSpaceDN w:val="0"/>
    </w:pPr>
    <w:rPr>
      <w:rFonts w:eastAsia="Verdana" w:cs="Verdana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8E1F9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E1F9E"/>
    <w:rPr>
      <w:rFonts w:ascii="Verdana" w:eastAsia="Times New Roman" w:hAnsi="Verdana" w:cs="Arial"/>
      <w:kern w:val="0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E1F9E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E1F9E"/>
    <w:rPr>
      <w:rFonts w:ascii="Verdana" w:eastAsia="Times New Roman" w:hAnsi="Verdana" w:cs="Arial"/>
      <w:kern w:val="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E1F9E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1671356CB3177428795BCB7EC55A39D" ma:contentTypeVersion="10" ma:contentTypeDescription="Create a new document." ma:contentTypeScope="" ma:versionID="437ade97eefa4d4189b6ff8a297099dd">
  <xsd:schema xmlns:xsd="http://www.w3.org/2001/XMLSchema" xmlns:xs="http://www.w3.org/2001/XMLSchema" xmlns:p="http://schemas.microsoft.com/office/2006/metadata/properties" xmlns:ns2="d8f53d8d-f473-4822-9139-bdcd9e7ffecc" targetNamespace="http://schemas.microsoft.com/office/2006/metadata/properties" ma:root="true" ma:fieldsID="c9a22c318a5f3746e26224c4b3e88d2f" ns2:_="">
    <xsd:import namespace="d8f53d8d-f473-4822-9139-bdcd9e7ffecc"/>
    <xsd:element name="properties">
      <xsd:complexType>
        <xsd:sequence>
          <xsd:element name="documentManagement">
            <xsd:complexType>
              <xsd:all>
                <xsd:element ref="ns2:PolicyNumber" minOccurs="0"/>
                <xsd:element ref="ns2:DocumentType" minOccurs="0"/>
                <xsd:element ref="ns2:Status" minOccurs="0"/>
                <xsd:element ref="ns2:Year" minOccurs="0"/>
                <xsd:element ref="ns2:RetentionDate" minOccurs="0"/>
                <xsd:element ref="ns2:Notes" minOccurs="0"/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f53d8d-f473-4822-9139-bdcd9e7ffecc" elementFormDefault="qualified">
    <xsd:import namespace="http://schemas.microsoft.com/office/2006/documentManagement/types"/>
    <xsd:import namespace="http://schemas.microsoft.com/office/infopath/2007/PartnerControls"/>
    <xsd:element name="PolicyNumber" ma:index="8" nillable="true" ma:displayName="Policy Number" ma:description="Contains the Code showing the origin of the Policy (PHW or AW) and the identifying Policy number " ma:format="Dropdown" ma:internalName="PolicyNumber">
      <xsd:simpleType>
        <xsd:restriction base="dms:Text">
          <xsd:maxLength value="255"/>
        </xsd:restriction>
      </xsd:simpleType>
    </xsd:element>
    <xsd:element name="DocumentType" ma:index="9" nillable="true" ma:displayName="Document Type" ma:format="Dropdown" ma:internalName="DocumentType">
      <xsd:simpleType>
        <xsd:restriction base="dms:Choice">
          <xsd:enumeration value="Approved Policy"/>
          <xsd:enumeration value="Approved Procedure"/>
          <xsd:enumeration value="EHIA"/>
          <xsd:enumeration value="Attachment"/>
          <xsd:enumeration value="Welsh Version"/>
        </xsd:restriction>
      </xsd:simpleType>
    </xsd:element>
    <xsd:element name="Status" ma:index="10" nillable="true" ma:displayName="Status" ma:format="Dropdown" ma:internalName="Status">
      <xsd:simpleType>
        <xsd:restriction base="dms:Choice">
          <xsd:enumeration value="Draft"/>
          <xsd:enumeration value="Final"/>
          <xsd:enumeration value="Live"/>
          <xsd:enumeration value="Archive"/>
        </xsd:restriction>
      </xsd:simpleType>
    </xsd:element>
    <xsd:element name="Year" ma:index="11" nillable="true" ma:displayName="Year" ma:format="Dropdown" ma:internalName="Year">
      <xsd:simpleType>
        <xsd:restriction base="dms:Choice">
          <xsd:enumeration value="2025-26"/>
          <xsd:enumeration value="2024-25"/>
          <xsd:enumeration value="2023-24"/>
          <xsd:enumeration value="2022-23"/>
          <xsd:enumeration value="Pre 2022"/>
        </xsd:restriction>
      </xsd:simpleType>
    </xsd:element>
    <xsd:element name="RetentionDate" ma:index="12" nillable="true" ma:displayName="Retention Date" ma:format="Dropdown" ma:internalName="RetentionDate">
      <xsd:simpleType>
        <xsd:restriction base="dms:Choice">
          <xsd:enumeration value="Always"/>
          <xsd:enumeration value="Working Draft"/>
        </xsd:restriction>
      </xsd:simpleType>
    </xsd:element>
    <xsd:element name="Notes" ma:index="13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Year xmlns="d8f53d8d-f473-4822-9139-bdcd9e7ffecc" xsi:nil="true"/>
    <Status xmlns="d8f53d8d-f473-4822-9139-bdcd9e7ffecc" xsi:nil="true"/>
    <Notes xmlns="d8f53d8d-f473-4822-9139-bdcd9e7ffecc" xsi:nil="true"/>
    <RetentionDate xmlns="d8f53d8d-f473-4822-9139-bdcd9e7ffecc" xsi:nil="true"/>
    <DocumentType xmlns="d8f53d8d-f473-4822-9139-bdcd9e7ffecc" xsi:nil="true"/>
    <PolicyNumber xmlns="d8f53d8d-f473-4822-9139-bdcd9e7ffecc" xsi:nil="true"/>
  </documentManagement>
</p:properties>
</file>

<file path=customXml/itemProps1.xml><?xml version="1.0" encoding="utf-8"?>
<ds:datastoreItem xmlns:ds="http://schemas.openxmlformats.org/officeDocument/2006/customXml" ds:itemID="{FFDC1A7F-2A24-4187-BB97-F839CFDD4D30}"/>
</file>

<file path=customXml/itemProps2.xml><?xml version="1.0" encoding="utf-8"?>
<ds:datastoreItem xmlns:ds="http://schemas.openxmlformats.org/officeDocument/2006/customXml" ds:itemID="{E1F45AC4-89A0-4FEF-945D-7DE504A51241}"/>
</file>

<file path=customXml/itemProps3.xml><?xml version="1.0" encoding="utf-8"?>
<ds:datastoreItem xmlns:ds="http://schemas.openxmlformats.org/officeDocument/2006/customXml" ds:itemID="{4E449299-27FF-49D9-8FC5-2FD58DFA22D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63</Words>
  <Characters>319</Characters>
  <Application>Microsoft Office Word</Application>
  <DocSecurity>0</DocSecurity>
  <Lines>106</Lines>
  <Paragraphs>21</Paragraphs>
  <ScaleCrop>false</ScaleCrop>
  <Company>Public Health Wales</Company>
  <LinksUpToDate>false</LinksUpToDate>
  <CharactersWithSpaces>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Reanne Reffell (Public Health Wales - No. 2 Capital Quarter)</dc:creator>
  <cp:keywords/>
  <dc:description/>
  <cp:lastModifiedBy>Reanne Reffell (Public Health Wales - No. 2 Capital Quarter)</cp:lastModifiedBy>
  <cp:revision>1</cp:revision>
  <dcterms:created xsi:type="dcterms:W3CDTF">2026-03-18T12:37:00Z</dcterms:created>
  <dcterms:modified xsi:type="dcterms:W3CDTF">2026-03-18T12:39:00Z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0x010100A1671356CB3177428795BCB7EC55A39D</vt:lpwstr>
  </property>
</Properties>
</file>