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23" w:type="dxa"/>
        <w:tblLook w:val="01E0" w:firstRow="1" w:lastRow="1" w:firstColumn="1" w:lastColumn="1" w:noHBand="0" w:noVBand="0"/>
      </w:tblPr>
      <w:tblGrid>
        <w:gridCol w:w="9923"/>
      </w:tblGrid>
      <w:tr w:rsidR="003717BE" w:rsidRPr="00980EE8" w14:paraId="7F40915B" w14:textId="77777777" w:rsidTr="00877766">
        <w:trPr>
          <w:trHeight w:val="1071"/>
        </w:trPr>
        <w:tc>
          <w:tcPr>
            <w:tcW w:w="9923" w:type="dxa"/>
            <w:shd w:val="clear" w:color="auto" w:fill="DAEEF3" w:themeFill="accent5" w:themeFillTint="33"/>
          </w:tcPr>
          <w:p w14:paraId="765880D9" w14:textId="2E779A28" w:rsidR="000359FE" w:rsidRPr="00654648" w:rsidRDefault="000359FE" w:rsidP="00B27743">
            <w:pPr>
              <w:pStyle w:val="Title"/>
              <w:shd w:val="clear" w:color="auto" w:fill="DAEEF3" w:themeFill="accent5" w:themeFillTint="33"/>
              <w:rPr>
                <w:rFonts w:ascii="Verdana" w:hAnsi="Verdana"/>
                <w:color w:val="31849B" w:themeColor="accent5" w:themeShade="BF"/>
                <w:sz w:val="28"/>
                <w:szCs w:val="28"/>
              </w:rPr>
            </w:pPr>
            <w:r w:rsidRPr="00654648">
              <w:rPr>
                <w:rFonts w:ascii="Verdana" w:hAnsi="Verdana"/>
                <w:color w:val="31849B" w:themeColor="accent5" w:themeShade="BF"/>
                <w:sz w:val="28"/>
                <w:szCs w:val="28"/>
              </w:rPr>
              <w:t>Chief Executive</w:t>
            </w:r>
            <w:r w:rsidR="00AB5C76" w:rsidRPr="00654648">
              <w:rPr>
                <w:rFonts w:ascii="Verdana" w:hAnsi="Verdana"/>
                <w:color w:val="31849B" w:themeColor="accent5" w:themeShade="BF"/>
                <w:sz w:val="28"/>
                <w:szCs w:val="28"/>
              </w:rPr>
              <w:t xml:space="preserve"> Board Report</w:t>
            </w:r>
          </w:p>
          <w:p w14:paraId="3C540B41" w14:textId="3B31E599" w:rsidR="006E4B90" w:rsidRPr="00980EE8" w:rsidRDefault="00DB26D9" w:rsidP="00AB62A7">
            <w:pPr>
              <w:shd w:val="clear" w:color="auto" w:fill="DAEEF3" w:themeFill="accent5" w:themeFillTint="33"/>
              <w:tabs>
                <w:tab w:val="center" w:pos="4454"/>
                <w:tab w:val="left" w:pos="7870"/>
              </w:tabs>
              <w:ind w:right="-539"/>
              <w:jc w:val="center"/>
              <w:rPr>
                <w:b/>
                <w:color w:val="31849B" w:themeColor="accent5" w:themeShade="BF"/>
                <w:szCs w:val="24"/>
              </w:rPr>
            </w:pPr>
            <w:r>
              <w:rPr>
                <w:b/>
                <w:color w:val="31849B" w:themeColor="accent5" w:themeShade="BF"/>
                <w:sz w:val="28"/>
                <w:szCs w:val="28"/>
              </w:rPr>
              <w:t>Nov</w:t>
            </w:r>
            <w:r w:rsidR="00AB62A7" w:rsidRPr="00654648">
              <w:rPr>
                <w:b/>
                <w:color w:val="31849B" w:themeColor="accent5" w:themeShade="BF"/>
                <w:sz w:val="28"/>
                <w:szCs w:val="28"/>
              </w:rPr>
              <w:t>ember</w:t>
            </w:r>
            <w:r w:rsidR="00A60B60" w:rsidRPr="00654648">
              <w:rPr>
                <w:b/>
                <w:color w:val="31849B" w:themeColor="accent5" w:themeShade="BF"/>
                <w:sz w:val="28"/>
                <w:szCs w:val="28"/>
              </w:rPr>
              <w:t xml:space="preserve"> </w:t>
            </w:r>
            <w:r w:rsidR="00FA5FAF" w:rsidRPr="00654648">
              <w:rPr>
                <w:b/>
                <w:color w:val="31849B" w:themeColor="accent5" w:themeShade="BF"/>
                <w:sz w:val="28"/>
                <w:szCs w:val="28"/>
              </w:rPr>
              <w:t>202</w:t>
            </w:r>
            <w:r w:rsidR="00843288" w:rsidRPr="00654648">
              <w:rPr>
                <w:b/>
                <w:color w:val="31849B" w:themeColor="accent5" w:themeShade="BF"/>
                <w:sz w:val="28"/>
                <w:szCs w:val="28"/>
              </w:rPr>
              <w:t>3</w:t>
            </w:r>
          </w:p>
        </w:tc>
      </w:tr>
    </w:tbl>
    <w:p w14:paraId="16EB668E" w14:textId="77777777" w:rsidR="00877766" w:rsidRPr="00980EE8" w:rsidRDefault="00877766" w:rsidP="00877766">
      <w:pPr>
        <w:pStyle w:val="NormalWeb"/>
        <w:shd w:val="clear" w:color="auto" w:fill="FFFFFF"/>
        <w:spacing w:before="48" w:after="0"/>
        <w:contextualSpacing/>
        <w:jc w:val="both"/>
        <w:rPr>
          <w:rFonts w:ascii="Verdana" w:hAnsi="Verdana"/>
          <w:b/>
          <w:color w:val="31849B" w:themeColor="accent5" w:themeShade="BF"/>
        </w:rPr>
      </w:pPr>
    </w:p>
    <w:p w14:paraId="2EE9C884" w14:textId="732BC4B6" w:rsidR="00F6294B" w:rsidRPr="00572390" w:rsidRDefault="00F6294B" w:rsidP="00980EE8">
      <w:pPr>
        <w:pStyle w:val="NormalWeb"/>
        <w:shd w:val="clear" w:color="auto" w:fill="D9D9D9" w:themeFill="background1" w:themeFillShade="D9"/>
        <w:spacing w:before="48" w:after="0"/>
        <w:contextualSpacing/>
        <w:jc w:val="both"/>
        <w:rPr>
          <w:rFonts w:ascii="Verdana" w:hAnsi="Verdana"/>
          <w:b/>
          <w:color w:val="31849B" w:themeColor="accent5" w:themeShade="BF"/>
        </w:rPr>
      </w:pPr>
      <w:r w:rsidRPr="00572390">
        <w:rPr>
          <w:rFonts w:ascii="Verdana" w:hAnsi="Verdana"/>
          <w:b/>
          <w:color w:val="31849B" w:themeColor="accent5" w:themeShade="BF"/>
        </w:rPr>
        <w:t>1</w:t>
      </w:r>
      <w:r w:rsidRPr="00572390">
        <w:rPr>
          <w:rFonts w:ascii="Verdana" w:hAnsi="Verdana"/>
          <w:b/>
          <w:color w:val="31849B" w:themeColor="accent5" w:themeShade="BF"/>
        </w:rPr>
        <w:tab/>
        <w:t>Update on the UK COVID-19 Public Inquiry</w:t>
      </w:r>
    </w:p>
    <w:p w14:paraId="59BE40E0" w14:textId="77777777" w:rsidR="00F6294B" w:rsidRPr="00980EE8" w:rsidRDefault="00F6294B" w:rsidP="00980EE8">
      <w:pPr>
        <w:pStyle w:val="NormalWeb"/>
        <w:shd w:val="clear" w:color="auto" w:fill="FFFFFF"/>
        <w:spacing w:after="336" w:line="336" w:lineRule="atLeast"/>
        <w:contextualSpacing/>
        <w:jc w:val="both"/>
        <w:rPr>
          <w:rFonts w:ascii="Verdana" w:hAnsi="Verdana"/>
          <w:color w:val="1F497D"/>
          <w:lang w:eastAsia="en-US"/>
        </w:rPr>
      </w:pPr>
    </w:p>
    <w:p w14:paraId="4D1B7A89" w14:textId="3ED562AB" w:rsidR="008F1536" w:rsidRPr="008F1536" w:rsidRDefault="0090067B" w:rsidP="008F1536">
      <w:pPr>
        <w:pStyle w:val="NormalWeb"/>
        <w:shd w:val="clear" w:color="auto" w:fill="FFFFFF"/>
        <w:spacing w:after="240"/>
        <w:jc w:val="both"/>
        <w:rPr>
          <w:rFonts w:ascii="Verdana" w:hAnsi="Verdana" w:cs="Calibri"/>
          <w:color w:val="000000"/>
        </w:rPr>
      </w:pPr>
      <w:r w:rsidRPr="005A13A6">
        <w:rPr>
          <w:rFonts w:ascii="Verdana" w:hAnsi="Verdana" w:cs="Calibri"/>
          <w:color w:val="000000"/>
        </w:rPr>
        <w:t>The following provides an update on the current activities of the organisation in relation to the UK COVID-19 Public Inquiry</w:t>
      </w:r>
      <w:r w:rsidR="008F1536">
        <w:rPr>
          <w:rFonts w:ascii="Verdana" w:hAnsi="Verdana" w:cs="Calibri"/>
          <w:color w:val="000000"/>
        </w:rPr>
        <w:t xml:space="preserve"> </w:t>
      </w:r>
      <w:r w:rsidR="0049097A">
        <w:rPr>
          <w:rFonts w:ascii="Verdana" w:hAnsi="Verdana" w:cs="Calibri"/>
          <w:color w:val="000000"/>
        </w:rPr>
        <w:t>up to the 20 November 2023</w:t>
      </w:r>
      <w:r w:rsidRPr="005A13A6">
        <w:rPr>
          <w:rFonts w:ascii="Verdana" w:hAnsi="Verdana" w:cs="Calibri"/>
          <w:color w:val="000000"/>
        </w:rPr>
        <w:t>.</w:t>
      </w:r>
    </w:p>
    <w:p w14:paraId="3238AE4A" w14:textId="77777777" w:rsidR="008F1536" w:rsidRPr="00196A6E" w:rsidRDefault="008F1536" w:rsidP="008F1536">
      <w:pPr>
        <w:pStyle w:val="xmsonormal"/>
        <w:numPr>
          <w:ilvl w:val="1"/>
          <w:numId w:val="27"/>
        </w:numPr>
        <w:jc w:val="both"/>
        <w:rPr>
          <w:rFonts w:ascii="Verdana" w:hAnsi="Verdana"/>
          <w:b/>
          <w:bCs/>
          <w:color w:val="2E74B5"/>
          <w:sz w:val="24"/>
          <w:szCs w:val="24"/>
        </w:rPr>
      </w:pPr>
      <w:r w:rsidRPr="0049097A">
        <w:rPr>
          <w:rFonts w:ascii="Verdana" w:hAnsi="Verdana"/>
          <w:b/>
          <w:bCs/>
          <w:color w:val="31849B" w:themeColor="accent5" w:themeShade="BF"/>
          <w:sz w:val="24"/>
          <w:szCs w:val="24"/>
        </w:rPr>
        <w:t>Module 1 (Resilience and Preparedness)</w:t>
      </w:r>
    </w:p>
    <w:p w14:paraId="43832287" w14:textId="77777777" w:rsidR="008F1536" w:rsidRPr="00196A6E" w:rsidRDefault="008F1536" w:rsidP="008F1536">
      <w:pPr>
        <w:pStyle w:val="xmsonormal"/>
        <w:ind w:left="360"/>
        <w:jc w:val="both"/>
        <w:rPr>
          <w:rFonts w:ascii="Verdana" w:hAnsi="Verdana"/>
          <w:sz w:val="24"/>
          <w:szCs w:val="24"/>
        </w:rPr>
      </w:pPr>
    </w:p>
    <w:p w14:paraId="18D06020" w14:textId="77777777" w:rsidR="008F1536" w:rsidRPr="00196A6E" w:rsidRDefault="008F1536" w:rsidP="008F1536">
      <w:pPr>
        <w:pStyle w:val="xmsonormal"/>
        <w:jc w:val="both"/>
        <w:rPr>
          <w:rFonts w:ascii="Verdana" w:hAnsi="Verdana"/>
          <w:sz w:val="24"/>
          <w:szCs w:val="24"/>
        </w:rPr>
      </w:pPr>
      <w:r w:rsidRPr="00196A6E">
        <w:rPr>
          <w:rFonts w:ascii="Verdana" w:hAnsi="Verdana"/>
          <w:sz w:val="24"/>
          <w:szCs w:val="24"/>
        </w:rPr>
        <w:t>Following the conclusion of the Public Hearings in July this year, the report of the Inquiry is currently awaited.</w:t>
      </w:r>
    </w:p>
    <w:p w14:paraId="0D045F41" w14:textId="77777777" w:rsidR="008F1536" w:rsidRPr="00196A6E" w:rsidRDefault="008F1536" w:rsidP="008F1536">
      <w:pPr>
        <w:pStyle w:val="xmsonormal"/>
        <w:jc w:val="both"/>
        <w:rPr>
          <w:rFonts w:ascii="Verdana" w:hAnsi="Verdana"/>
          <w:sz w:val="24"/>
          <w:szCs w:val="24"/>
        </w:rPr>
      </w:pPr>
    </w:p>
    <w:p w14:paraId="06FB93FD" w14:textId="77777777" w:rsidR="009930F2" w:rsidRDefault="008F1536" w:rsidP="009930F2">
      <w:pPr>
        <w:pStyle w:val="xmsonormal"/>
        <w:numPr>
          <w:ilvl w:val="1"/>
          <w:numId w:val="27"/>
        </w:numPr>
        <w:jc w:val="both"/>
        <w:rPr>
          <w:rFonts w:ascii="Verdana" w:hAnsi="Verdana"/>
          <w:b/>
          <w:bCs/>
          <w:color w:val="31849B" w:themeColor="accent5" w:themeShade="BF"/>
          <w:sz w:val="24"/>
          <w:szCs w:val="24"/>
        </w:rPr>
      </w:pPr>
      <w:r w:rsidRPr="0049097A">
        <w:rPr>
          <w:rFonts w:ascii="Verdana" w:hAnsi="Verdana"/>
          <w:b/>
          <w:bCs/>
          <w:color w:val="31849B" w:themeColor="accent5" w:themeShade="BF"/>
          <w:sz w:val="24"/>
          <w:szCs w:val="24"/>
        </w:rPr>
        <w:t xml:space="preserve">Modules 2 (Core UK </w:t>
      </w:r>
      <w:r w:rsidR="009930F2">
        <w:rPr>
          <w:rFonts w:ascii="Verdana" w:hAnsi="Verdana"/>
          <w:b/>
          <w:bCs/>
          <w:color w:val="31849B" w:themeColor="accent5" w:themeShade="BF"/>
          <w:sz w:val="24"/>
          <w:szCs w:val="24"/>
        </w:rPr>
        <w:t xml:space="preserve">Government </w:t>
      </w:r>
      <w:r w:rsidRPr="0049097A">
        <w:rPr>
          <w:rFonts w:ascii="Verdana" w:hAnsi="Verdana"/>
          <w:b/>
          <w:bCs/>
          <w:color w:val="31849B" w:themeColor="accent5" w:themeShade="BF"/>
          <w:sz w:val="24"/>
          <w:szCs w:val="24"/>
        </w:rPr>
        <w:t>Decision Making) and 2B (Core</w:t>
      </w:r>
    </w:p>
    <w:p w14:paraId="7BC6F9DB" w14:textId="58025A92" w:rsidR="008F1536" w:rsidRPr="009930F2" w:rsidRDefault="009930F2" w:rsidP="009930F2">
      <w:pPr>
        <w:pStyle w:val="xmsonormal"/>
        <w:ind w:left="360"/>
        <w:jc w:val="both"/>
        <w:rPr>
          <w:rFonts w:ascii="Verdana" w:hAnsi="Verdana"/>
          <w:b/>
          <w:bCs/>
          <w:color w:val="31849B" w:themeColor="accent5" w:themeShade="BF"/>
          <w:sz w:val="24"/>
          <w:szCs w:val="24"/>
        </w:rPr>
      </w:pPr>
      <w:r>
        <w:rPr>
          <w:rFonts w:ascii="Verdana" w:hAnsi="Verdana"/>
          <w:b/>
          <w:bCs/>
          <w:color w:val="31849B" w:themeColor="accent5" w:themeShade="BF"/>
          <w:sz w:val="24"/>
          <w:szCs w:val="24"/>
        </w:rPr>
        <w:t xml:space="preserve">   </w:t>
      </w:r>
      <w:r w:rsidR="008F1536" w:rsidRPr="0049097A">
        <w:rPr>
          <w:rFonts w:ascii="Verdana" w:hAnsi="Verdana"/>
          <w:b/>
          <w:bCs/>
          <w:color w:val="31849B" w:themeColor="accent5" w:themeShade="BF"/>
          <w:sz w:val="24"/>
          <w:szCs w:val="24"/>
        </w:rPr>
        <w:t xml:space="preserve"> W</w:t>
      </w:r>
      <w:r>
        <w:rPr>
          <w:rFonts w:ascii="Verdana" w:hAnsi="Verdana"/>
          <w:b/>
          <w:bCs/>
          <w:color w:val="31849B" w:themeColor="accent5" w:themeShade="BF"/>
          <w:sz w:val="24"/>
          <w:szCs w:val="24"/>
        </w:rPr>
        <w:t>elsh Government</w:t>
      </w:r>
      <w:r w:rsidR="008F1536" w:rsidRPr="0049097A">
        <w:rPr>
          <w:rFonts w:ascii="Verdana" w:hAnsi="Verdana"/>
          <w:b/>
          <w:bCs/>
          <w:color w:val="31849B" w:themeColor="accent5" w:themeShade="BF"/>
          <w:sz w:val="24"/>
          <w:szCs w:val="24"/>
        </w:rPr>
        <w:t xml:space="preserve"> Decision </w:t>
      </w:r>
      <w:r w:rsidR="008F1536" w:rsidRPr="009930F2">
        <w:rPr>
          <w:rFonts w:ascii="Verdana" w:hAnsi="Verdana"/>
          <w:b/>
          <w:bCs/>
          <w:color w:val="31849B" w:themeColor="accent5" w:themeShade="BF"/>
          <w:sz w:val="24"/>
          <w:szCs w:val="24"/>
        </w:rPr>
        <w:t xml:space="preserve">Making) </w:t>
      </w:r>
    </w:p>
    <w:p w14:paraId="22960797" w14:textId="77777777" w:rsidR="008F1536" w:rsidRPr="00196A6E" w:rsidRDefault="008F1536" w:rsidP="008F1536">
      <w:pPr>
        <w:contextualSpacing/>
        <w:rPr>
          <w:bCs/>
          <w:szCs w:val="24"/>
        </w:rPr>
      </w:pPr>
      <w:r w:rsidRPr="00196A6E">
        <w:rPr>
          <w:bCs/>
          <w:szCs w:val="24"/>
        </w:rPr>
        <w:t>The Public Hearings for Module 2 are currently ongoing. Public Health Wales is not a Core Participant in this module but the output from the hearings is being actively monitored.</w:t>
      </w:r>
    </w:p>
    <w:p w14:paraId="70ADF788" w14:textId="77777777" w:rsidR="008F1536" w:rsidRPr="00196A6E" w:rsidRDefault="008F1536" w:rsidP="008F1536">
      <w:pPr>
        <w:contextualSpacing/>
        <w:rPr>
          <w:bCs/>
          <w:szCs w:val="24"/>
        </w:rPr>
      </w:pPr>
      <w:r w:rsidRPr="00196A6E">
        <w:rPr>
          <w:bCs/>
          <w:szCs w:val="24"/>
        </w:rPr>
        <w:t xml:space="preserve"> </w:t>
      </w:r>
    </w:p>
    <w:p w14:paraId="186811A1" w14:textId="753AE36A" w:rsidR="008F1536" w:rsidRPr="00196A6E" w:rsidRDefault="008F1536" w:rsidP="008F1536">
      <w:pPr>
        <w:contextualSpacing/>
        <w:rPr>
          <w:bCs/>
          <w:szCs w:val="24"/>
        </w:rPr>
      </w:pPr>
      <w:r w:rsidRPr="00196A6E">
        <w:rPr>
          <w:bCs/>
          <w:szCs w:val="24"/>
        </w:rPr>
        <w:t xml:space="preserve">As a Core Participant for Module 2B, work continues to ensure we maintain an effective response to </w:t>
      </w:r>
      <w:r w:rsidR="001B4B14">
        <w:rPr>
          <w:bCs/>
          <w:szCs w:val="24"/>
        </w:rPr>
        <w:t xml:space="preserve">the </w:t>
      </w:r>
      <w:r w:rsidRPr="00196A6E">
        <w:rPr>
          <w:bCs/>
          <w:szCs w:val="24"/>
        </w:rPr>
        <w:t>Inquiry Team</w:t>
      </w:r>
      <w:r w:rsidR="001B4B14">
        <w:rPr>
          <w:bCs/>
          <w:szCs w:val="24"/>
        </w:rPr>
        <w:t>’s</w:t>
      </w:r>
      <w:r w:rsidRPr="00196A6E">
        <w:rPr>
          <w:bCs/>
          <w:szCs w:val="24"/>
        </w:rPr>
        <w:t xml:space="preserve"> requests for evidence but also that we prepare for the Public Hearings in the New Year. Rule 9 requests for this Module continue to be received, seeking both an organisational responses and information from individual members of staff.</w:t>
      </w:r>
    </w:p>
    <w:p w14:paraId="6B78FC2B" w14:textId="77777777" w:rsidR="008F1536" w:rsidRPr="00196A6E" w:rsidRDefault="008F1536" w:rsidP="008F1536">
      <w:pPr>
        <w:contextualSpacing/>
        <w:rPr>
          <w:bCs/>
          <w:szCs w:val="24"/>
        </w:rPr>
      </w:pPr>
    </w:p>
    <w:p w14:paraId="1B6EDDAF" w14:textId="21C76E59" w:rsidR="008F1536" w:rsidRPr="00196A6E" w:rsidRDefault="008F1536" w:rsidP="008F1536">
      <w:pPr>
        <w:contextualSpacing/>
        <w:rPr>
          <w:bCs/>
          <w:szCs w:val="24"/>
        </w:rPr>
      </w:pPr>
      <w:r w:rsidRPr="00196A6E">
        <w:rPr>
          <w:bCs/>
          <w:szCs w:val="24"/>
        </w:rPr>
        <w:t>Evidence from other Core Participants is regularly being released onto the Inquiry evidence platform in large batches. We are reviewing this evidence as it arrives and taking steps to ensure appropriate resources are in place to review what is anticipated to be a large volume of evidence disclosure</w:t>
      </w:r>
      <w:r w:rsidR="00A039F0">
        <w:rPr>
          <w:bCs/>
          <w:szCs w:val="24"/>
        </w:rPr>
        <w:t>,</w:t>
      </w:r>
      <w:r w:rsidRPr="00196A6E">
        <w:rPr>
          <w:bCs/>
          <w:szCs w:val="24"/>
        </w:rPr>
        <w:t xml:space="preserve"> running up to the commencement of the Public Hearings</w:t>
      </w:r>
      <w:r w:rsidR="006A64E7" w:rsidRPr="006A64E7">
        <w:rPr>
          <w:szCs w:val="24"/>
        </w:rPr>
        <w:t xml:space="preserve"> </w:t>
      </w:r>
      <w:r w:rsidR="006A64E7">
        <w:rPr>
          <w:szCs w:val="24"/>
        </w:rPr>
        <w:t xml:space="preserve">which </w:t>
      </w:r>
      <w:r w:rsidR="006A64E7" w:rsidRPr="00A039F0">
        <w:rPr>
          <w:szCs w:val="24"/>
        </w:rPr>
        <w:t xml:space="preserve">will </w:t>
      </w:r>
      <w:r w:rsidR="006A64E7">
        <w:rPr>
          <w:szCs w:val="24"/>
        </w:rPr>
        <w:t>be heard</w:t>
      </w:r>
      <w:r w:rsidR="006A64E7" w:rsidRPr="00A039F0">
        <w:rPr>
          <w:szCs w:val="24"/>
        </w:rPr>
        <w:t xml:space="preserve"> in Cardiff from the 26 February until the 15 </w:t>
      </w:r>
      <w:r w:rsidR="006A64E7">
        <w:rPr>
          <w:szCs w:val="24"/>
        </w:rPr>
        <w:t>M</w:t>
      </w:r>
      <w:r w:rsidR="006A64E7" w:rsidRPr="00A039F0">
        <w:rPr>
          <w:szCs w:val="24"/>
        </w:rPr>
        <w:t>arch 2024</w:t>
      </w:r>
      <w:r w:rsidRPr="00196A6E">
        <w:rPr>
          <w:bCs/>
          <w:szCs w:val="24"/>
        </w:rPr>
        <w:t xml:space="preserve">. </w:t>
      </w:r>
    </w:p>
    <w:p w14:paraId="073B30F5" w14:textId="77777777" w:rsidR="008F1536" w:rsidRPr="00196A6E" w:rsidRDefault="008F1536" w:rsidP="008F1536">
      <w:pPr>
        <w:contextualSpacing/>
        <w:rPr>
          <w:bCs/>
          <w:szCs w:val="24"/>
        </w:rPr>
      </w:pPr>
    </w:p>
    <w:p w14:paraId="04D1EB31" w14:textId="759E21CD" w:rsidR="008F1536" w:rsidRPr="00A53A79" w:rsidRDefault="00A039F0" w:rsidP="00A53A79">
      <w:pPr>
        <w:pStyle w:val="xmsonormal"/>
        <w:spacing w:after="240"/>
        <w:jc w:val="both"/>
        <w:rPr>
          <w:rFonts w:ascii="Verdana" w:hAnsi="Verdana"/>
          <w:sz w:val="24"/>
          <w:szCs w:val="24"/>
        </w:rPr>
      </w:pPr>
      <w:r w:rsidRPr="00A039F0">
        <w:rPr>
          <w:rFonts w:ascii="Verdana" w:hAnsi="Verdana"/>
          <w:sz w:val="24"/>
          <w:szCs w:val="24"/>
        </w:rPr>
        <w:t xml:space="preserve">Module 2B </w:t>
      </w:r>
      <w:r w:rsidR="00A53A79">
        <w:rPr>
          <w:rFonts w:ascii="Verdana" w:hAnsi="Verdana"/>
          <w:sz w:val="24"/>
          <w:szCs w:val="24"/>
        </w:rPr>
        <w:t>Public hearings</w:t>
      </w:r>
      <w:r w:rsidRPr="00A039F0">
        <w:rPr>
          <w:rFonts w:ascii="Verdana" w:hAnsi="Verdana"/>
          <w:sz w:val="24"/>
          <w:szCs w:val="24"/>
        </w:rPr>
        <w:t>.</w:t>
      </w:r>
      <w:r w:rsidR="00A53A79">
        <w:rPr>
          <w:rFonts w:ascii="Verdana" w:hAnsi="Verdana"/>
          <w:sz w:val="24"/>
          <w:szCs w:val="24"/>
        </w:rPr>
        <w:t xml:space="preserve"> </w:t>
      </w:r>
      <w:r w:rsidR="008F1536" w:rsidRPr="00196A6E">
        <w:rPr>
          <w:rFonts w:ascii="Verdana" w:hAnsi="Verdana"/>
          <w:bCs/>
          <w:sz w:val="24"/>
          <w:szCs w:val="24"/>
        </w:rPr>
        <w:t xml:space="preserve">It is likely </w:t>
      </w:r>
      <w:r w:rsidR="001E6D81">
        <w:rPr>
          <w:rFonts w:ascii="Verdana" w:hAnsi="Verdana"/>
          <w:bCs/>
          <w:sz w:val="24"/>
          <w:szCs w:val="24"/>
        </w:rPr>
        <w:t xml:space="preserve">that </w:t>
      </w:r>
      <w:r w:rsidR="008F1536" w:rsidRPr="00196A6E">
        <w:rPr>
          <w:rFonts w:ascii="Verdana" w:hAnsi="Verdana"/>
          <w:bCs/>
          <w:sz w:val="24"/>
          <w:szCs w:val="24"/>
        </w:rPr>
        <w:t>the Inquiry will seek oral evidence from a number of Public Health Wales staff</w:t>
      </w:r>
      <w:r w:rsidR="00767CB5">
        <w:rPr>
          <w:rFonts w:ascii="Verdana" w:hAnsi="Verdana"/>
          <w:bCs/>
          <w:sz w:val="24"/>
          <w:szCs w:val="24"/>
        </w:rPr>
        <w:t>,</w:t>
      </w:r>
      <w:r w:rsidR="008F1536" w:rsidRPr="00196A6E">
        <w:rPr>
          <w:rFonts w:ascii="Verdana" w:hAnsi="Verdana"/>
          <w:bCs/>
          <w:sz w:val="24"/>
          <w:szCs w:val="24"/>
        </w:rPr>
        <w:t xml:space="preserve"> and we continue to work with our solicitors and barristers to ensure our witnesses are properly supported to provide any evidence they may be called to give.  </w:t>
      </w:r>
    </w:p>
    <w:p w14:paraId="2429CED4" w14:textId="77777777" w:rsidR="00870D0C" w:rsidRDefault="00A039F0" w:rsidP="00A039F0">
      <w:pPr>
        <w:pStyle w:val="xmsonormal"/>
        <w:spacing w:after="240"/>
        <w:jc w:val="both"/>
        <w:rPr>
          <w:rFonts w:ascii="Verdana" w:hAnsi="Verdana"/>
          <w:sz w:val="24"/>
          <w:szCs w:val="24"/>
        </w:rPr>
      </w:pPr>
      <w:r w:rsidRPr="00A039F0">
        <w:rPr>
          <w:rFonts w:ascii="Verdana" w:hAnsi="Verdana"/>
          <w:sz w:val="24"/>
          <w:szCs w:val="24"/>
        </w:rPr>
        <w:t xml:space="preserve">There is significant preparation for Module 2B with a substantial volume of documents already uploaded on to the Inquiry’s information system and the majority of documents are yet to be uploaded. In anticipation that I will be required to give evidence on behalf of the organisation both corporately, and also as an individual, and the significant amount of preparation required, I will be temporarily stepping back as Chief Executive from the 22 January 2024 until after I have given evidence. </w:t>
      </w:r>
    </w:p>
    <w:p w14:paraId="17D17539" w14:textId="07BE99ED" w:rsidR="008F1536" w:rsidRPr="00AF319C" w:rsidRDefault="00A039F0" w:rsidP="00AF319C">
      <w:pPr>
        <w:pStyle w:val="xmsonormal"/>
        <w:spacing w:after="240"/>
        <w:jc w:val="both"/>
        <w:rPr>
          <w:rFonts w:ascii="Verdana" w:hAnsi="Verdana"/>
          <w:sz w:val="24"/>
          <w:szCs w:val="24"/>
        </w:rPr>
      </w:pPr>
      <w:r w:rsidRPr="00A039F0">
        <w:rPr>
          <w:rFonts w:ascii="Verdana" w:hAnsi="Verdana"/>
          <w:sz w:val="24"/>
          <w:szCs w:val="24"/>
        </w:rPr>
        <w:lastRenderedPageBreak/>
        <w:t>In order to ensure that the role continues to be fulfilled fully, Huw George, Deputy Chief Executive and Director of Operations and Finance, will become the Acting Chief Executive and we will confirm the formal arrangements for this, and the backfill arrangements for Huw, through the Remuneration and Terms of Service Board Committee</w:t>
      </w:r>
      <w:r w:rsidRPr="00870D0C">
        <w:rPr>
          <w:rFonts w:ascii="Verdana" w:hAnsi="Verdana"/>
          <w:sz w:val="24"/>
          <w:szCs w:val="24"/>
        </w:rPr>
        <w:t>.</w:t>
      </w:r>
    </w:p>
    <w:p w14:paraId="598AC567" w14:textId="77777777" w:rsidR="008F1536" w:rsidRPr="00196A6E" w:rsidRDefault="008F1536" w:rsidP="008F1536">
      <w:pPr>
        <w:pStyle w:val="xmsonormal"/>
        <w:numPr>
          <w:ilvl w:val="1"/>
          <w:numId w:val="27"/>
        </w:numPr>
        <w:jc w:val="both"/>
        <w:rPr>
          <w:rFonts w:ascii="Verdana" w:hAnsi="Verdana"/>
          <w:b/>
          <w:bCs/>
          <w:color w:val="2E74B5"/>
          <w:sz w:val="24"/>
          <w:szCs w:val="24"/>
        </w:rPr>
      </w:pPr>
      <w:r w:rsidRPr="00AF319C">
        <w:rPr>
          <w:rFonts w:ascii="Verdana" w:hAnsi="Verdana"/>
          <w:b/>
          <w:bCs/>
          <w:color w:val="31849B" w:themeColor="accent5" w:themeShade="BF"/>
          <w:sz w:val="24"/>
          <w:szCs w:val="24"/>
        </w:rPr>
        <w:t>Module 3 (Impact on Healthcare Systems)</w:t>
      </w:r>
    </w:p>
    <w:p w14:paraId="3BC3D503" w14:textId="77777777" w:rsidR="008F1536" w:rsidRPr="00196A6E" w:rsidRDefault="008F1536" w:rsidP="008F1536">
      <w:pPr>
        <w:pStyle w:val="xmsonormal"/>
        <w:jc w:val="both"/>
        <w:rPr>
          <w:rFonts w:ascii="Verdana" w:hAnsi="Verdana"/>
          <w:sz w:val="24"/>
          <w:szCs w:val="24"/>
        </w:rPr>
      </w:pPr>
    </w:p>
    <w:p w14:paraId="62CFB0B3" w14:textId="77777777" w:rsidR="008F1536" w:rsidRPr="00196A6E" w:rsidRDefault="008F1536" w:rsidP="008F1536">
      <w:pPr>
        <w:pStyle w:val="xmsonormal"/>
        <w:jc w:val="both"/>
        <w:rPr>
          <w:rFonts w:ascii="Verdana" w:hAnsi="Verdana"/>
          <w:sz w:val="24"/>
          <w:szCs w:val="24"/>
        </w:rPr>
      </w:pPr>
      <w:r w:rsidRPr="00196A6E">
        <w:rPr>
          <w:rFonts w:ascii="Verdana" w:hAnsi="Verdana"/>
          <w:sz w:val="24"/>
          <w:szCs w:val="24"/>
        </w:rPr>
        <w:t>Public Health Wales is not a Core Participant for Module 3 but has provided evidence to the Inquiry. The Public Hearings for Module 3 are scheduled to take place in the Autumn of 2024.</w:t>
      </w:r>
    </w:p>
    <w:p w14:paraId="54BAB059" w14:textId="77777777" w:rsidR="008F1536" w:rsidRPr="00AF319C" w:rsidRDefault="008F1536" w:rsidP="008F1536">
      <w:pPr>
        <w:pStyle w:val="Heading1"/>
        <w:keepLines/>
        <w:numPr>
          <w:ilvl w:val="1"/>
          <w:numId w:val="27"/>
        </w:numPr>
        <w:spacing w:before="240" w:line="259" w:lineRule="auto"/>
        <w:jc w:val="both"/>
        <w:rPr>
          <w:rFonts w:cstheme="minorHAnsi"/>
          <w:b w:val="0"/>
          <w:color w:val="31849B" w:themeColor="accent5" w:themeShade="BF"/>
          <w:sz w:val="24"/>
          <w:szCs w:val="24"/>
        </w:rPr>
      </w:pPr>
      <w:r w:rsidRPr="00AF319C">
        <w:rPr>
          <w:rFonts w:cstheme="minorHAnsi"/>
          <w:color w:val="31849B" w:themeColor="accent5" w:themeShade="BF"/>
          <w:sz w:val="24"/>
          <w:szCs w:val="24"/>
        </w:rPr>
        <w:t>Module 4 (Vaccines and Therapeutics)</w:t>
      </w:r>
    </w:p>
    <w:p w14:paraId="190C20B3" w14:textId="6810E449" w:rsidR="008F1536" w:rsidRPr="00AF319C" w:rsidRDefault="008F1536" w:rsidP="00AF319C">
      <w:pPr>
        <w:pStyle w:val="Heading1"/>
        <w:numPr>
          <w:ilvl w:val="0"/>
          <w:numId w:val="0"/>
        </w:numPr>
        <w:jc w:val="both"/>
        <w:rPr>
          <w:rFonts w:eastAsiaTheme="minorHAnsi" w:cstheme="minorBidi"/>
          <w:b w:val="0"/>
          <w:bCs/>
          <w:sz w:val="24"/>
          <w:szCs w:val="24"/>
        </w:rPr>
      </w:pPr>
      <w:r w:rsidRPr="00AF319C">
        <w:rPr>
          <w:rFonts w:eastAsiaTheme="minorHAnsi" w:cstheme="minorBidi"/>
          <w:b w:val="0"/>
          <w:bCs/>
          <w:sz w:val="24"/>
          <w:szCs w:val="24"/>
        </w:rPr>
        <w:t>Public Health Wales is a Core Participant for Module 4 and we are currently</w:t>
      </w:r>
      <w:r w:rsidR="00AF319C">
        <w:rPr>
          <w:rFonts w:eastAsiaTheme="minorHAnsi" w:cstheme="minorBidi"/>
          <w:b w:val="0"/>
          <w:bCs/>
          <w:sz w:val="24"/>
          <w:szCs w:val="24"/>
        </w:rPr>
        <w:t xml:space="preserve"> </w:t>
      </w:r>
      <w:r w:rsidRPr="00AF319C">
        <w:rPr>
          <w:rFonts w:eastAsiaTheme="minorHAnsi" w:cstheme="minorBidi"/>
          <w:b w:val="0"/>
          <w:bCs/>
          <w:sz w:val="24"/>
          <w:szCs w:val="24"/>
        </w:rPr>
        <w:t xml:space="preserve">responding to a detailed Rule 9 evidence request made by the Inquiry. </w:t>
      </w:r>
    </w:p>
    <w:p w14:paraId="54DB30A8" w14:textId="77777777" w:rsidR="008F1536" w:rsidRPr="00196A6E" w:rsidRDefault="008F1536" w:rsidP="008F1536">
      <w:pPr>
        <w:rPr>
          <w:szCs w:val="24"/>
        </w:rPr>
      </w:pPr>
      <w:r w:rsidRPr="00196A6E">
        <w:rPr>
          <w:szCs w:val="24"/>
        </w:rPr>
        <w:t>The Public Hearings for this Module are scheduled to take place in the summer of 2024 and Public Health Wales may be called upon to provide oral witness evidence.</w:t>
      </w:r>
    </w:p>
    <w:p w14:paraId="77E66DE1" w14:textId="77777777" w:rsidR="008F1536" w:rsidRPr="00D60289" w:rsidRDefault="008F1536" w:rsidP="008F1536">
      <w:pPr>
        <w:pStyle w:val="Heading1"/>
        <w:keepLines/>
        <w:numPr>
          <w:ilvl w:val="1"/>
          <w:numId w:val="27"/>
        </w:numPr>
        <w:spacing w:before="240" w:line="259" w:lineRule="auto"/>
        <w:jc w:val="both"/>
        <w:rPr>
          <w:rFonts w:cstheme="minorHAnsi"/>
          <w:b w:val="0"/>
          <w:color w:val="31849B" w:themeColor="accent5" w:themeShade="BF"/>
          <w:sz w:val="24"/>
          <w:szCs w:val="24"/>
        </w:rPr>
      </w:pPr>
      <w:r w:rsidRPr="00D60289">
        <w:rPr>
          <w:rFonts w:cstheme="minorHAnsi"/>
          <w:color w:val="31849B" w:themeColor="accent5" w:themeShade="BF"/>
          <w:sz w:val="24"/>
          <w:szCs w:val="24"/>
        </w:rPr>
        <w:t>Module 5 (Procurement)</w:t>
      </w:r>
    </w:p>
    <w:p w14:paraId="5E1235AA" w14:textId="4AE10563" w:rsidR="008F1536" w:rsidRPr="00196A6E" w:rsidRDefault="008F1536" w:rsidP="008F1536">
      <w:pPr>
        <w:rPr>
          <w:szCs w:val="24"/>
        </w:rPr>
      </w:pPr>
      <w:r w:rsidRPr="00196A6E">
        <w:rPr>
          <w:szCs w:val="24"/>
        </w:rPr>
        <w:t xml:space="preserve">Module 5 was launched on </w:t>
      </w:r>
      <w:r w:rsidR="00D60289">
        <w:rPr>
          <w:szCs w:val="24"/>
        </w:rPr>
        <w:t xml:space="preserve">the </w:t>
      </w:r>
      <w:r w:rsidRPr="00196A6E">
        <w:rPr>
          <w:szCs w:val="24"/>
        </w:rPr>
        <w:t xml:space="preserve">24 October 2023. </w:t>
      </w:r>
      <w:r w:rsidR="00D60289">
        <w:rPr>
          <w:szCs w:val="24"/>
        </w:rPr>
        <w:t>We</w:t>
      </w:r>
      <w:r w:rsidRPr="00196A6E">
        <w:rPr>
          <w:szCs w:val="24"/>
        </w:rPr>
        <w:t xml:space="preserve"> scrutinised the provisional outline scope for this Module and a decision has been made </w:t>
      </w:r>
      <w:r w:rsidR="00D60289">
        <w:rPr>
          <w:szCs w:val="24"/>
        </w:rPr>
        <w:t>by</w:t>
      </w:r>
      <w:r w:rsidRPr="00196A6E">
        <w:rPr>
          <w:szCs w:val="24"/>
        </w:rPr>
        <w:t xml:space="preserve"> our Covid-19 Public Inquiry </w:t>
      </w:r>
      <w:r w:rsidR="00D60289">
        <w:rPr>
          <w:szCs w:val="24"/>
        </w:rPr>
        <w:t xml:space="preserve">Board </w:t>
      </w:r>
      <w:r w:rsidRPr="00196A6E">
        <w:rPr>
          <w:szCs w:val="24"/>
        </w:rPr>
        <w:t>Sub Group not to make an application for Core Participant Status for this Module.</w:t>
      </w:r>
    </w:p>
    <w:p w14:paraId="7BA1AE5E" w14:textId="77777777" w:rsidR="008F1536" w:rsidRPr="00D60289" w:rsidRDefault="008F1536" w:rsidP="008F1536">
      <w:pPr>
        <w:pStyle w:val="Heading1"/>
        <w:keepLines/>
        <w:numPr>
          <w:ilvl w:val="1"/>
          <w:numId w:val="26"/>
        </w:numPr>
        <w:spacing w:before="240" w:line="259" w:lineRule="auto"/>
        <w:jc w:val="both"/>
        <w:rPr>
          <w:rFonts w:cstheme="minorHAnsi"/>
          <w:color w:val="31849B" w:themeColor="accent5" w:themeShade="BF"/>
          <w:sz w:val="24"/>
          <w:szCs w:val="24"/>
        </w:rPr>
      </w:pPr>
      <w:r w:rsidRPr="00D60289">
        <w:rPr>
          <w:rFonts w:cstheme="minorHAnsi"/>
          <w:color w:val="31849B" w:themeColor="accent5" w:themeShade="BF"/>
          <w:sz w:val="24"/>
          <w:szCs w:val="24"/>
        </w:rPr>
        <w:t>Module 6 (Care Sector)</w:t>
      </w:r>
    </w:p>
    <w:p w14:paraId="04AB56C5" w14:textId="1261FB6A" w:rsidR="008F1536" w:rsidRPr="00196A6E" w:rsidRDefault="008F1536" w:rsidP="008F1536">
      <w:pPr>
        <w:spacing w:before="120"/>
        <w:rPr>
          <w:szCs w:val="24"/>
        </w:rPr>
      </w:pPr>
      <w:r w:rsidRPr="00196A6E">
        <w:rPr>
          <w:szCs w:val="24"/>
        </w:rPr>
        <w:t xml:space="preserve">This Module is scheduled to open on </w:t>
      </w:r>
      <w:r w:rsidR="00D60289">
        <w:rPr>
          <w:szCs w:val="24"/>
        </w:rPr>
        <w:t xml:space="preserve">the </w:t>
      </w:r>
      <w:r w:rsidRPr="00196A6E">
        <w:rPr>
          <w:szCs w:val="24"/>
        </w:rPr>
        <w:t>12 December 2023, with public hearings during early 2025. An internal meeting with the</w:t>
      </w:r>
      <w:r w:rsidR="00B83C70">
        <w:rPr>
          <w:szCs w:val="24"/>
        </w:rPr>
        <w:t xml:space="preserve"> </w:t>
      </w:r>
      <w:r w:rsidRPr="00196A6E">
        <w:rPr>
          <w:szCs w:val="24"/>
        </w:rPr>
        <w:t xml:space="preserve">Module 6 core group is being set up shortly after the Module launches to review the provisional scope. </w:t>
      </w:r>
      <w:r w:rsidR="00B83C70">
        <w:rPr>
          <w:szCs w:val="24"/>
        </w:rPr>
        <w:t xml:space="preserve">We </w:t>
      </w:r>
      <w:r w:rsidRPr="00196A6E">
        <w:rPr>
          <w:szCs w:val="24"/>
        </w:rPr>
        <w:t>will then consider making an application for Core Participant status.</w:t>
      </w:r>
    </w:p>
    <w:p w14:paraId="3C2C788B" w14:textId="77777777" w:rsidR="008F1536" w:rsidRPr="00B83C70" w:rsidRDefault="008F1536" w:rsidP="008F1536">
      <w:pPr>
        <w:pStyle w:val="Heading1"/>
        <w:keepLines/>
        <w:numPr>
          <w:ilvl w:val="1"/>
          <w:numId w:val="26"/>
        </w:numPr>
        <w:spacing w:before="240" w:line="259" w:lineRule="auto"/>
        <w:jc w:val="both"/>
        <w:rPr>
          <w:rFonts w:cstheme="minorHAnsi"/>
          <w:color w:val="31849B" w:themeColor="accent5" w:themeShade="BF"/>
          <w:sz w:val="24"/>
          <w:szCs w:val="24"/>
        </w:rPr>
      </w:pPr>
      <w:r w:rsidRPr="00B83C70">
        <w:rPr>
          <w:rFonts w:cstheme="minorHAnsi"/>
          <w:color w:val="31849B" w:themeColor="accent5" w:themeShade="BF"/>
          <w:sz w:val="24"/>
          <w:szCs w:val="24"/>
        </w:rPr>
        <w:t>Future Modules</w:t>
      </w:r>
    </w:p>
    <w:p w14:paraId="11193016" w14:textId="77777777" w:rsidR="008F1536" w:rsidRPr="00196A6E" w:rsidRDefault="008F1536" w:rsidP="008F1536">
      <w:pPr>
        <w:rPr>
          <w:szCs w:val="24"/>
        </w:rPr>
      </w:pPr>
      <w:r w:rsidRPr="00196A6E">
        <w:rPr>
          <w:szCs w:val="24"/>
        </w:rPr>
        <w:t>It is anticipated that the next Module will focus on testing and tracing. Preparations for this module are currently underway.</w:t>
      </w:r>
    </w:p>
    <w:p w14:paraId="0E566954" w14:textId="27D62D72" w:rsidR="008F1536" w:rsidRPr="00196A6E" w:rsidRDefault="008F1536" w:rsidP="008F1536">
      <w:pPr>
        <w:rPr>
          <w:szCs w:val="24"/>
        </w:rPr>
      </w:pPr>
      <w:r w:rsidRPr="00196A6E">
        <w:rPr>
          <w:szCs w:val="24"/>
        </w:rPr>
        <w:t>The following other Modules are anticipated. These Modules will cover both ‘system’ and ‘impact’ issues across the UK with the Inquiry Chair indicating the Public Hearings will conclude by 2026</w:t>
      </w:r>
      <w:r w:rsidR="00F0162D">
        <w:rPr>
          <w:szCs w:val="24"/>
        </w:rPr>
        <w:t>:</w:t>
      </w:r>
      <w:r w:rsidRPr="00196A6E">
        <w:rPr>
          <w:szCs w:val="24"/>
        </w:rPr>
        <w:t xml:space="preserve"> </w:t>
      </w:r>
    </w:p>
    <w:p w14:paraId="24136ADF" w14:textId="77777777" w:rsidR="008F1536" w:rsidRPr="00196A6E" w:rsidRDefault="008F1536" w:rsidP="00F0162D">
      <w:pPr>
        <w:pStyle w:val="ListParagraph"/>
        <w:numPr>
          <w:ilvl w:val="0"/>
          <w:numId w:val="29"/>
        </w:numPr>
        <w:spacing w:before="240"/>
        <w:ind w:left="567" w:hanging="567"/>
        <w:jc w:val="both"/>
        <w:rPr>
          <w:sz w:val="24"/>
          <w:szCs w:val="24"/>
        </w:rPr>
      </w:pPr>
      <w:r w:rsidRPr="00196A6E">
        <w:rPr>
          <w:sz w:val="24"/>
          <w:szCs w:val="24"/>
        </w:rPr>
        <w:t>The Government’s business and financial responses</w:t>
      </w:r>
    </w:p>
    <w:p w14:paraId="17F7BF10" w14:textId="77777777" w:rsidR="008F1536" w:rsidRPr="00196A6E" w:rsidRDefault="008F1536" w:rsidP="00F0162D">
      <w:pPr>
        <w:pStyle w:val="ListParagraph"/>
        <w:numPr>
          <w:ilvl w:val="0"/>
          <w:numId w:val="29"/>
        </w:numPr>
        <w:spacing w:before="240"/>
        <w:ind w:left="567" w:hanging="567"/>
        <w:jc w:val="both"/>
        <w:rPr>
          <w:sz w:val="24"/>
          <w:szCs w:val="24"/>
        </w:rPr>
      </w:pPr>
      <w:r w:rsidRPr="00196A6E">
        <w:rPr>
          <w:sz w:val="24"/>
          <w:szCs w:val="24"/>
        </w:rPr>
        <w:t>Health inequalities and the impact of Covid-19</w:t>
      </w:r>
    </w:p>
    <w:p w14:paraId="16697852" w14:textId="77777777" w:rsidR="008F1536" w:rsidRPr="00196A6E" w:rsidRDefault="008F1536" w:rsidP="00F0162D">
      <w:pPr>
        <w:pStyle w:val="ListParagraph"/>
        <w:numPr>
          <w:ilvl w:val="0"/>
          <w:numId w:val="29"/>
        </w:numPr>
        <w:spacing w:before="240"/>
        <w:ind w:left="567" w:hanging="567"/>
        <w:jc w:val="both"/>
        <w:rPr>
          <w:sz w:val="24"/>
          <w:szCs w:val="24"/>
        </w:rPr>
      </w:pPr>
      <w:r w:rsidRPr="00196A6E">
        <w:rPr>
          <w:sz w:val="24"/>
          <w:szCs w:val="24"/>
        </w:rPr>
        <w:t>Education, children and young persons</w:t>
      </w:r>
    </w:p>
    <w:p w14:paraId="67399B68" w14:textId="79B0D0E4" w:rsidR="008F1536" w:rsidRPr="00196A6E" w:rsidRDefault="008F1536" w:rsidP="00F0162D">
      <w:pPr>
        <w:pStyle w:val="ListParagraph"/>
        <w:numPr>
          <w:ilvl w:val="0"/>
          <w:numId w:val="29"/>
        </w:numPr>
        <w:spacing w:before="240"/>
        <w:ind w:left="567" w:hanging="567"/>
        <w:jc w:val="both"/>
        <w:rPr>
          <w:sz w:val="24"/>
          <w:szCs w:val="24"/>
        </w:rPr>
      </w:pPr>
      <w:r w:rsidRPr="00196A6E">
        <w:rPr>
          <w:sz w:val="24"/>
          <w:szCs w:val="24"/>
        </w:rPr>
        <w:t>Other public services, including frontline delivery by key workers</w:t>
      </w:r>
      <w:r w:rsidR="00F0162D">
        <w:rPr>
          <w:sz w:val="24"/>
          <w:szCs w:val="24"/>
        </w:rPr>
        <w:t>.</w:t>
      </w:r>
    </w:p>
    <w:p w14:paraId="280BD8C6" w14:textId="77777777" w:rsidR="008F1536" w:rsidRPr="00F0162D" w:rsidRDefault="008F1536" w:rsidP="008F1536">
      <w:pPr>
        <w:pStyle w:val="Heading1"/>
        <w:keepLines/>
        <w:numPr>
          <w:ilvl w:val="1"/>
          <w:numId w:val="26"/>
        </w:numPr>
        <w:spacing w:before="240" w:line="259" w:lineRule="auto"/>
        <w:jc w:val="both"/>
        <w:rPr>
          <w:rFonts w:cstheme="minorHAnsi"/>
          <w:sz w:val="24"/>
          <w:szCs w:val="24"/>
        </w:rPr>
      </w:pPr>
      <w:r w:rsidRPr="00F0162D">
        <w:rPr>
          <w:rFonts w:cstheme="minorHAnsi"/>
          <w:color w:val="31849B" w:themeColor="accent5" w:themeShade="BF"/>
          <w:sz w:val="24"/>
          <w:szCs w:val="24"/>
        </w:rPr>
        <w:lastRenderedPageBreak/>
        <w:t>Operational changes</w:t>
      </w:r>
    </w:p>
    <w:p w14:paraId="6987DE4C" w14:textId="1A24DB86" w:rsidR="008F1536" w:rsidRPr="00196A6E" w:rsidRDefault="00F10381" w:rsidP="008F1536">
      <w:pPr>
        <w:rPr>
          <w:bCs/>
          <w:szCs w:val="24"/>
        </w:rPr>
      </w:pPr>
      <w:r>
        <w:rPr>
          <w:bCs/>
          <w:szCs w:val="24"/>
        </w:rPr>
        <w:t>W</w:t>
      </w:r>
      <w:r w:rsidR="008F1536" w:rsidRPr="00196A6E">
        <w:rPr>
          <w:bCs/>
          <w:szCs w:val="24"/>
        </w:rPr>
        <w:t>e have now completed a</w:t>
      </w:r>
      <w:r>
        <w:rPr>
          <w:bCs/>
          <w:szCs w:val="24"/>
        </w:rPr>
        <w:t xml:space="preserve"> further</w:t>
      </w:r>
      <w:r w:rsidR="008F1536" w:rsidRPr="00196A6E">
        <w:rPr>
          <w:bCs/>
          <w:szCs w:val="24"/>
        </w:rPr>
        <w:t xml:space="preserve"> internal review of our approach to </w:t>
      </w:r>
      <w:r>
        <w:rPr>
          <w:bCs/>
          <w:szCs w:val="24"/>
        </w:rPr>
        <w:t xml:space="preserve">our </w:t>
      </w:r>
      <w:r w:rsidR="008F1536" w:rsidRPr="00196A6E">
        <w:rPr>
          <w:bCs/>
          <w:szCs w:val="24"/>
        </w:rPr>
        <w:t>Inquiry Response</w:t>
      </w:r>
      <w:r w:rsidR="00EE0140">
        <w:rPr>
          <w:bCs/>
          <w:szCs w:val="24"/>
        </w:rPr>
        <w:t>,</w:t>
      </w:r>
      <w:r w:rsidR="008F1536" w:rsidRPr="00196A6E">
        <w:rPr>
          <w:bCs/>
          <w:szCs w:val="24"/>
        </w:rPr>
        <w:t xml:space="preserve"> </w:t>
      </w:r>
      <w:r>
        <w:rPr>
          <w:bCs/>
          <w:szCs w:val="24"/>
        </w:rPr>
        <w:t xml:space="preserve">as </w:t>
      </w:r>
      <w:r w:rsidR="00D31300">
        <w:rPr>
          <w:bCs/>
          <w:szCs w:val="24"/>
        </w:rPr>
        <w:t>the workload continues to increase. As a result,</w:t>
      </w:r>
      <w:r w:rsidR="008F1536" w:rsidRPr="00196A6E">
        <w:rPr>
          <w:bCs/>
          <w:szCs w:val="24"/>
        </w:rPr>
        <w:t xml:space="preserve"> executive supervision for our response has now passed to our Board Secretary</w:t>
      </w:r>
      <w:r w:rsidR="00D31300">
        <w:rPr>
          <w:bCs/>
          <w:szCs w:val="24"/>
        </w:rPr>
        <w:t xml:space="preserve"> and Head of the Board Business Unit</w:t>
      </w:r>
      <w:r w:rsidR="008F1536" w:rsidRPr="00196A6E">
        <w:rPr>
          <w:bCs/>
          <w:szCs w:val="24"/>
        </w:rPr>
        <w:t xml:space="preserve">. </w:t>
      </w:r>
    </w:p>
    <w:p w14:paraId="1C67F68F" w14:textId="53093A96" w:rsidR="008F1536" w:rsidRPr="00196A6E" w:rsidRDefault="008F1536" w:rsidP="008F1536">
      <w:pPr>
        <w:rPr>
          <w:bCs/>
          <w:szCs w:val="24"/>
        </w:rPr>
      </w:pPr>
      <w:r w:rsidRPr="00196A6E">
        <w:rPr>
          <w:bCs/>
          <w:szCs w:val="24"/>
        </w:rPr>
        <w:t xml:space="preserve">Day to day management and supervision of the response team has passed to our newly recruited Head of Public Inquiry Response, Laura Johnson, who started with the team on </w:t>
      </w:r>
      <w:r w:rsidR="00EE0140">
        <w:rPr>
          <w:bCs/>
          <w:szCs w:val="24"/>
        </w:rPr>
        <w:t xml:space="preserve">the </w:t>
      </w:r>
      <w:r w:rsidRPr="00196A6E">
        <w:rPr>
          <w:bCs/>
          <w:szCs w:val="24"/>
        </w:rPr>
        <w:t xml:space="preserve">13 November 2023, on a 12-month secondment from </w:t>
      </w:r>
      <w:r w:rsidR="00EE0140">
        <w:rPr>
          <w:bCs/>
          <w:szCs w:val="24"/>
        </w:rPr>
        <w:t xml:space="preserve">the </w:t>
      </w:r>
      <w:r w:rsidRPr="00196A6E">
        <w:rPr>
          <w:bCs/>
          <w:szCs w:val="24"/>
        </w:rPr>
        <w:t>N</w:t>
      </w:r>
      <w:r w:rsidR="00EE0140">
        <w:rPr>
          <w:bCs/>
          <w:szCs w:val="24"/>
        </w:rPr>
        <w:t xml:space="preserve">HS </w:t>
      </w:r>
      <w:r w:rsidRPr="00196A6E">
        <w:rPr>
          <w:bCs/>
          <w:szCs w:val="24"/>
        </w:rPr>
        <w:t>W</w:t>
      </w:r>
      <w:r w:rsidR="00EE0140">
        <w:rPr>
          <w:bCs/>
          <w:szCs w:val="24"/>
        </w:rPr>
        <w:t xml:space="preserve">ales </w:t>
      </w:r>
      <w:r w:rsidRPr="00196A6E">
        <w:rPr>
          <w:bCs/>
          <w:szCs w:val="24"/>
        </w:rPr>
        <w:t>S</w:t>
      </w:r>
      <w:r w:rsidR="00EE0140">
        <w:rPr>
          <w:bCs/>
          <w:szCs w:val="24"/>
        </w:rPr>
        <w:t xml:space="preserve">hared </w:t>
      </w:r>
      <w:r w:rsidRPr="00196A6E">
        <w:rPr>
          <w:bCs/>
          <w:szCs w:val="24"/>
        </w:rPr>
        <w:t>S</w:t>
      </w:r>
      <w:r w:rsidR="00EE0140">
        <w:rPr>
          <w:bCs/>
          <w:szCs w:val="24"/>
        </w:rPr>
        <w:t xml:space="preserve">ervice </w:t>
      </w:r>
      <w:r w:rsidRPr="00196A6E">
        <w:rPr>
          <w:bCs/>
          <w:szCs w:val="24"/>
        </w:rPr>
        <w:t>P</w:t>
      </w:r>
      <w:r w:rsidR="00EE0140">
        <w:rPr>
          <w:bCs/>
          <w:szCs w:val="24"/>
        </w:rPr>
        <w:t>artnership</w:t>
      </w:r>
      <w:r w:rsidR="009E272F">
        <w:rPr>
          <w:bCs/>
          <w:szCs w:val="24"/>
        </w:rPr>
        <w:t>’s</w:t>
      </w:r>
      <w:r w:rsidRPr="00196A6E">
        <w:rPr>
          <w:bCs/>
          <w:szCs w:val="24"/>
        </w:rPr>
        <w:t xml:space="preserve"> Legal and Risk Services. This is a key appointment in terms of implementing our new response model, strengthening internal legal capacity at a critical time in the run up to the M</w:t>
      </w:r>
      <w:r w:rsidR="009E272F">
        <w:rPr>
          <w:bCs/>
          <w:szCs w:val="24"/>
        </w:rPr>
        <w:t xml:space="preserve">odule </w:t>
      </w:r>
      <w:r w:rsidRPr="00196A6E">
        <w:rPr>
          <w:bCs/>
          <w:szCs w:val="24"/>
        </w:rPr>
        <w:t>2B Public Hearings. Laura is a qualified and experienced public law solicitor.</w:t>
      </w:r>
    </w:p>
    <w:p w14:paraId="5B6A8378" w14:textId="77777777" w:rsidR="008F1536" w:rsidRPr="00196A6E" w:rsidRDefault="008F1536" w:rsidP="008F1536">
      <w:pPr>
        <w:rPr>
          <w:bCs/>
          <w:szCs w:val="24"/>
        </w:rPr>
      </w:pPr>
      <w:r w:rsidRPr="00196A6E">
        <w:rPr>
          <w:bCs/>
          <w:szCs w:val="24"/>
        </w:rPr>
        <w:t>We have shifted from a Programme Board model of response into a business as usual Steering Group model with our Programme Manager, Tim Hooper, focusing on preparedness for future modules and processes to capture and incorporate learning.</w:t>
      </w:r>
    </w:p>
    <w:p w14:paraId="2042834A" w14:textId="066A8D85" w:rsidR="008F1536" w:rsidRPr="00196A6E" w:rsidRDefault="008F1536" w:rsidP="008F1536">
      <w:pPr>
        <w:rPr>
          <w:bCs/>
          <w:szCs w:val="24"/>
        </w:rPr>
      </w:pPr>
      <w:r w:rsidRPr="00196A6E">
        <w:rPr>
          <w:bCs/>
          <w:szCs w:val="24"/>
        </w:rPr>
        <w:t xml:space="preserve">We have also strengthened our internal </w:t>
      </w:r>
      <w:r w:rsidR="009E272F">
        <w:rPr>
          <w:bCs/>
          <w:szCs w:val="24"/>
        </w:rPr>
        <w:t xml:space="preserve">public health </w:t>
      </w:r>
      <w:r w:rsidRPr="00196A6E">
        <w:rPr>
          <w:bCs/>
          <w:szCs w:val="24"/>
        </w:rPr>
        <w:t xml:space="preserve">expert team to ensure we retain expert capacity to respond appropriately to the evidence requests of the Inquiry but also to review the technical evidence being disclosed. </w:t>
      </w:r>
    </w:p>
    <w:p w14:paraId="02573240" w14:textId="0305C4D2" w:rsidR="008F1536" w:rsidRDefault="008F1536" w:rsidP="008B7633">
      <w:pPr>
        <w:rPr>
          <w:bCs/>
          <w:szCs w:val="24"/>
        </w:rPr>
      </w:pPr>
      <w:r w:rsidRPr="00196A6E">
        <w:rPr>
          <w:bCs/>
          <w:szCs w:val="24"/>
        </w:rPr>
        <w:t xml:space="preserve">Finally, we have </w:t>
      </w:r>
      <w:r w:rsidR="00522C32">
        <w:rPr>
          <w:bCs/>
          <w:szCs w:val="24"/>
        </w:rPr>
        <w:t xml:space="preserve">further </w:t>
      </w:r>
      <w:r w:rsidRPr="00196A6E">
        <w:rPr>
          <w:bCs/>
          <w:szCs w:val="24"/>
        </w:rPr>
        <w:t>strengthened our external legal support arrangements to provide</w:t>
      </w:r>
      <w:r w:rsidR="00522C32">
        <w:rPr>
          <w:bCs/>
          <w:szCs w:val="24"/>
        </w:rPr>
        <w:t xml:space="preserve"> additional</w:t>
      </w:r>
      <w:r w:rsidRPr="00196A6E">
        <w:rPr>
          <w:bCs/>
          <w:szCs w:val="24"/>
        </w:rPr>
        <w:t xml:space="preserve"> dedicated legal support for our staff responding to individual requests and to ensure Public Health Wales continues to respond responsibly to the Public Inquiry.  </w:t>
      </w:r>
    </w:p>
    <w:p w14:paraId="647F8323" w14:textId="77777777" w:rsidR="008B7633" w:rsidRPr="008B7633" w:rsidRDefault="008B7633" w:rsidP="008B7633">
      <w:pPr>
        <w:rPr>
          <w:bCs/>
          <w:sz w:val="10"/>
          <w:szCs w:val="10"/>
        </w:rPr>
      </w:pPr>
    </w:p>
    <w:p w14:paraId="0E98D00E" w14:textId="5EC40723" w:rsidR="00572390" w:rsidRPr="00572390" w:rsidRDefault="00572390" w:rsidP="00572390">
      <w:pPr>
        <w:pStyle w:val="NormalWeb"/>
        <w:shd w:val="clear" w:color="auto" w:fill="D9D9D9" w:themeFill="background1" w:themeFillShade="D9"/>
        <w:spacing w:after="240"/>
        <w:jc w:val="both"/>
        <w:rPr>
          <w:rFonts w:ascii="Verdana" w:hAnsi="Verdana" w:cs="Calibri"/>
          <w:b/>
          <w:bCs/>
          <w:color w:val="31849B" w:themeColor="accent5" w:themeShade="BF"/>
        </w:rPr>
      </w:pPr>
      <w:r w:rsidRPr="00572390">
        <w:rPr>
          <w:rFonts w:ascii="Verdana" w:hAnsi="Verdana" w:cs="Calibri"/>
          <w:b/>
          <w:bCs/>
          <w:color w:val="31849B" w:themeColor="accent5" w:themeShade="BF"/>
        </w:rPr>
        <w:t>2</w:t>
      </w:r>
      <w:r w:rsidRPr="00572390">
        <w:rPr>
          <w:rFonts w:ascii="Verdana" w:hAnsi="Verdana" w:cs="Calibri"/>
          <w:b/>
          <w:bCs/>
          <w:color w:val="31849B" w:themeColor="accent5" w:themeShade="BF"/>
        </w:rPr>
        <w:tab/>
        <w:t>Establishment of Behavioural Research UK</w:t>
      </w:r>
    </w:p>
    <w:p w14:paraId="6BF15CD7" w14:textId="77777777" w:rsidR="0010384D" w:rsidRDefault="0010384D" w:rsidP="006441DB">
      <w:pPr>
        <w:pStyle w:val="NormalWeb"/>
        <w:shd w:val="clear" w:color="auto" w:fill="FFFFFF"/>
        <w:spacing w:after="240"/>
        <w:jc w:val="both"/>
        <w:rPr>
          <w:rFonts w:ascii="Verdana" w:hAnsi="Verdana"/>
          <w:bCs/>
          <w:sz w:val="2"/>
          <w:szCs w:val="2"/>
        </w:rPr>
      </w:pPr>
    </w:p>
    <w:p w14:paraId="20E9030D" w14:textId="77777777" w:rsidR="00DB26D9" w:rsidRPr="008734A3" w:rsidRDefault="00DB26D9" w:rsidP="006441DB">
      <w:pPr>
        <w:spacing w:before="0" w:after="240"/>
        <w:rPr>
          <w:szCs w:val="24"/>
        </w:rPr>
      </w:pPr>
      <w:r w:rsidRPr="008734A3">
        <w:rPr>
          <w:szCs w:val="24"/>
        </w:rPr>
        <w:t>Public Health Wales is pleased to announce its role in the establish</w:t>
      </w:r>
      <w:r>
        <w:rPr>
          <w:szCs w:val="24"/>
        </w:rPr>
        <w:t>ment</w:t>
      </w:r>
      <w:r w:rsidRPr="008734A3">
        <w:rPr>
          <w:szCs w:val="24"/>
        </w:rPr>
        <w:t xml:space="preserve"> </w:t>
      </w:r>
      <w:r>
        <w:rPr>
          <w:szCs w:val="24"/>
        </w:rPr>
        <w:t xml:space="preserve">of </w:t>
      </w:r>
      <w:r w:rsidRPr="008734A3">
        <w:rPr>
          <w:szCs w:val="24"/>
        </w:rPr>
        <w:t xml:space="preserve">Behavioural Research UK (BR-UK), a transformative initiative which will help tackle societal and economic challenges in the UK. </w:t>
      </w:r>
    </w:p>
    <w:p w14:paraId="2626DDDE" w14:textId="77777777" w:rsidR="00DB26D9" w:rsidRPr="008734A3" w:rsidRDefault="00DB26D9" w:rsidP="006441DB">
      <w:pPr>
        <w:spacing w:before="0" w:after="240"/>
        <w:rPr>
          <w:szCs w:val="24"/>
        </w:rPr>
      </w:pPr>
      <w:r w:rsidRPr="008734A3">
        <w:rPr>
          <w:szCs w:val="24"/>
        </w:rPr>
        <w:t>The hub is being established following a £1</w:t>
      </w:r>
      <w:r>
        <w:rPr>
          <w:szCs w:val="24"/>
        </w:rPr>
        <w:t>3</w:t>
      </w:r>
      <w:r w:rsidRPr="008734A3">
        <w:rPr>
          <w:szCs w:val="24"/>
        </w:rPr>
        <w:t xml:space="preserve"> million funding injection from the Economic and Social Research Council (ESRC), marking a huge advancement in the field of behavioural </w:t>
      </w:r>
      <w:r>
        <w:rPr>
          <w:szCs w:val="24"/>
        </w:rPr>
        <w:t>research</w:t>
      </w:r>
      <w:r w:rsidRPr="008734A3">
        <w:rPr>
          <w:szCs w:val="24"/>
        </w:rPr>
        <w:t xml:space="preserve"> in the United Kingdom.</w:t>
      </w:r>
      <w:r>
        <w:rPr>
          <w:szCs w:val="24"/>
        </w:rPr>
        <w:t xml:space="preserve">  The Behavioural Science Unit at Public Health Wales was invited to join </w:t>
      </w:r>
      <w:r w:rsidRPr="00BB1546">
        <w:rPr>
          <w:szCs w:val="24"/>
        </w:rPr>
        <w:t>the consortium and helped develop the successful funding bid alongside colleagues from Cardiff University and Welsh Government.</w:t>
      </w:r>
      <w:r>
        <w:rPr>
          <w:szCs w:val="24"/>
        </w:rPr>
        <w:t xml:space="preserve"> </w:t>
      </w:r>
    </w:p>
    <w:p w14:paraId="3C1A66D0" w14:textId="77777777" w:rsidR="00DB26D9" w:rsidRPr="008734A3" w:rsidRDefault="00DB26D9" w:rsidP="00DB26D9">
      <w:pPr>
        <w:rPr>
          <w:szCs w:val="24"/>
        </w:rPr>
      </w:pPr>
      <w:r w:rsidRPr="008734A3">
        <w:rPr>
          <w:szCs w:val="24"/>
        </w:rPr>
        <w:t xml:space="preserve">Understanding human behaviour and how it shapes organisations, communities and societies is fundamental to addressing current and future global challenges. The five-year </w:t>
      </w:r>
      <w:r>
        <w:rPr>
          <w:szCs w:val="24"/>
        </w:rPr>
        <w:t>ESRC funding programme</w:t>
      </w:r>
      <w:r w:rsidRPr="008734A3">
        <w:rPr>
          <w:szCs w:val="24"/>
        </w:rPr>
        <w:t xml:space="preserve"> will support BR-UK to build a behavioural research community to address these challenges, driving interdisciplinary innovation</w:t>
      </w:r>
      <w:r>
        <w:rPr>
          <w:szCs w:val="24"/>
        </w:rPr>
        <w:t xml:space="preserve"> in the field</w:t>
      </w:r>
      <w:r w:rsidRPr="008734A3">
        <w:rPr>
          <w:szCs w:val="24"/>
        </w:rPr>
        <w:t>.</w:t>
      </w:r>
    </w:p>
    <w:p w14:paraId="5BE7193F" w14:textId="77777777" w:rsidR="00DB26D9" w:rsidRPr="008734A3" w:rsidRDefault="00DB26D9" w:rsidP="00DB26D9">
      <w:pPr>
        <w:rPr>
          <w:szCs w:val="24"/>
        </w:rPr>
      </w:pPr>
      <w:r w:rsidRPr="008734A3">
        <w:rPr>
          <w:szCs w:val="24"/>
        </w:rPr>
        <w:lastRenderedPageBreak/>
        <w:t>BR-UK will be co-led led by recognised experts in the field of behavioural research: Professor Linda Bauld, the Bruce and John Usher Chair of Public Health at The University of Edinburgh's Usher Institute, and Chief Social Policy Advisor to the Scottish Government</w:t>
      </w:r>
      <w:r>
        <w:rPr>
          <w:szCs w:val="24"/>
        </w:rPr>
        <w:t xml:space="preserve"> and </w:t>
      </w:r>
      <w:r w:rsidRPr="008734A3">
        <w:rPr>
          <w:szCs w:val="24"/>
        </w:rPr>
        <w:t>Professor Susan Michie, Director of the Centre for Behavioural Change at University College London</w:t>
      </w:r>
      <w:r>
        <w:rPr>
          <w:szCs w:val="24"/>
        </w:rPr>
        <w:t>.</w:t>
      </w:r>
    </w:p>
    <w:p w14:paraId="4BC05E01" w14:textId="77777777" w:rsidR="00DB26D9" w:rsidRPr="008734A3" w:rsidRDefault="00DB26D9" w:rsidP="00DB26D9">
      <w:pPr>
        <w:rPr>
          <w:szCs w:val="24"/>
        </w:rPr>
      </w:pPr>
      <w:r w:rsidRPr="008734A3">
        <w:rPr>
          <w:szCs w:val="24"/>
        </w:rPr>
        <w:t>The formation of BR-UK is underpinned by a collaborati</w:t>
      </w:r>
      <w:r>
        <w:rPr>
          <w:szCs w:val="24"/>
        </w:rPr>
        <w:t>on</w:t>
      </w:r>
      <w:r w:rsidRPr="008734A3">
        <w:rPr>
          <w:szCs w:val="24"/>
        </w:rPr>
        <w:t xml:space="preserve"> </w:t>
      </w:r>
      <w:r>
        <w:rPr>
          <w:szCs w:val="24"/>
        </w:rPr>
        <w:t>of</w:t>
      </w:r>
      <w:r w:rsidRPr="008734A3">
        <w:rPr>
          <w:szCs w:val="24"/>
        </w:rPr>
        <w:t xml:space="preserve"> leading academics across a spectrum of disciplines, spanning eight universities, </w:t>
      </w:r>
      <w:r>
        <w:rPr>
          <w:szCs w:val="24"/>
        </w:rPr>
        <w:t>across the UK</w:t>
      </w:r>
      <w:r w:rsidRPr="008734A3">
        <w:rPr>
          <w:szCs w:val="24"/>
        </w:rPr>
        <w:t>.</w:t>
      </w:r>
      <w:r>
        <w:rPr>
          <w:szCs w:val="24"/>
        </w:rPr>
        <w:t xml:space="preserve">  </w:t>
      </w:r>
      <w:r w:rsidRPr="008734A3">
        <w:rPr>
          <w:szCs w:val="24"/>
        </w:rPr>
        <w:t>Th</w:t>
      </w:r>
      <w:r>
        <w:rPr>
          <w:szCs w:val="24"/>
        </w:rPr>
        <w:t>e consortium</w:t>
      </w:r>
      <w:r w:rsidRPr="008734A3">
        <w:rPr>
          <w:szCs w:val="24"/>
        </w:rPr>
        <w:t xml:space="preserve"> also include</w:t>
      </w:r>
      <w:r>
        <w:rPr>
          <w:szCs w:val="24"/>
        </w:rPr>
        <w:t>s</w:t>
      </w:r>
      <w:r w:rsidRPr="008734A3">
        <w:rPr>
          <w:szCs w:val="24"/>
        </w:rPr>
        <w:t xml:space="preserve"> active engagement of government bodies from Scotland, Wales, and Northern Ireland, along with agencies and organi</w:t>
      </w:r>
      <w:r>
        <w:rPr>
          <w:szCs w:val="24"/>
        </w:rPr>
        <w:t>s</w:t>
      </w:r>
      <w:r w:rsidRPr="008734A3">
        <w:rPr>
          <w:szCs w:val="24"/>
        </w:rPr>
        <w:t>ations that intersect with areas such as transport, food security, health protection, communication, entrepreneurship, and more.</w:t>
      </w:r>
    </w:p>
    <w:p w14:paraId="2DE31738" w14:textId="77777777" w:rsidR="00DB26D9" w:rsidRPr="008734A3" w:rsidRDefault="00DB26D9" w:rsidP="00DB26D9">
      <w:pPr>
        <w:rPr>
          <w:szCs w:val="24"/>
        </w:rPr>
      </w:pPr>
      <w:r w:rsidRPr="008734A3">
        <w:rPr>
          <w:szCs w:val="24"/>
        </w:rPr>
        <w:t>The collaboration will provide leadership to harness, connect and extend the UK’s existing capacity and capability in behavioural research, supporting the mobilisation of research into policy and practice.</w:t>
      </w:r>
    </w:p>
    <w:p w14:paraId="7BFE846D" w14:textId="77777777" w:rsidR="00DB26D9" w:rsidRPr="008734A3" w:rsidRDefault="00DB26D9" w:rsidP="00DB26D9">
      <w:pPr>
        <w:rPr>
          <w:szCs w:val="24"/>
        </w:rPr>
      </w:pPr>
      <w:r w:rsidRPr="008734A3">
        <w:rPr>
          <w:szCs w:val="24"/>
        </w:rPr>
        <w:t>The £1</w:t>
      </w:r>
      <w:r>
        <w:rPr>
          <w:szCs w:val="24"/>
        </w:rPr>
        <w:t>3</w:t>
      </w:r>
      <w:r w:rsidRPr="008734A3">
        <w:rPr>
          <w:szCs w:val="24"/>
        </w:rPr>
        <w:t xml:space="preserve"> million funding announced by the ESRC will constitute the centrepiece of the council's commitment to fostering behavioural science research within the United Kingdom. The partnership seeks to catalyse innovation, promote interdisciplinary collaboration, and drive the translation of research insights into policy and practical applications.</w:t>
      </w:r>
    </w:p>
    <w:p w14:paraId="7370C70E" w14:textId="6FD6709A" w:rsidR="00DB26D9" w:rsidRDefault="00324D21" w:rsidP="00324D21">
      <w:pPr>
        <w:rPr>
          <w:szCs w:val="24"/>
        </w:rPr>
      </w:pPr>
      <w:r w:rsidRPr="008734A3">
        <w:rPr>
          <w:szCs w:val="24"/>
        </w:rPr>
        <w:t>The creation of BR-UK holds the promise of revolutionising behavioural science research and its impact on public health and social policy. By harnessing the collective expertise of leading institutions and governmental stakeholders, this initiative is positioned to drive innovation and create a lasting influence on the lives of individuals and communities across the United Kingdom.</w:t>
      </w:r>
    </w:p>
    <w:p w14:paraId="43058EA9" w14:textId="3CFE8F35" w:rsidR="00572390" w:rsidRPr="00572390" w:rsidRDefault="00572390" w:rsidP="00572390">
      <w:pPr>
        <w:shd w:val="clear" w:color="auto" w:fill="D9D9D9" w:themeFill="background1" w:themeFillShade="D9"/>
        <w:rPr>
          <w:rFonts w:cs="Arial"/>
          <w:b/>
          <w:bCs/>
          <w:color w:val="31849B" w:themeColor="accent5" w:themeShade="BF"/>
          <w:szCs w:val="24"/>
          <w:u w:val="single"/>
        </w:rPr>
      </w:pPr>
      <w:r w:rsidRPr="00572390">
        <w:rPr>
          <w:b/>
          <w:bCs/>
          <w:color w:val="31849B" w:themeColor="accent5" w:themeShade="BF"/>
          <w:szCs w:val="24"/>
        </w:rPr>
        <w:t>3</w:t>
      </w:r>
      <w:r w:rsidRPr="00572390">
        <w:rPr>
          <w:b/>
          <w:bCs/>
          <w:color w:val="31849B" w:themeColor="accent5" w:themeShade="BF"/>
          <w:szCs w:val="24"/>
        </w:rPr>
        <w:tab/>
        <w:t>Meetings with Ministers</w:t>
      </w:r>
    </w:p>
    <w:p w14:paraId="1FF9DDA1" w14:textId="77777777" w:rsidR="00454DF9" w:rsidRDefault="006441DB" w:rsidP="00DB26D9">
      <w:pPr>
        <w:pStyle w:val="NormalWeb"/>
        <w:shd w:val="clear" w:color="auto" w:fill="FFFFFF"/>
        <w:spacing w:before="240" w:after="0"/>
        <w:jc w:val="both"/>
        <w:rPr>
          <w:rFonts w:ascii="Verdana" w:hAnsi="Verdana" w:cs="Arial"/>
          <w:bCs/>
        </w:rPr>
      </w:pPr>
      <w:r>
        <w:rPr>
          <w:rFonts w:ascii="Verdana" w:hAnsi="Verdana" w:cs="Arial"/>
          <w:bCs/>
        </w:rPr>
        <w:t xml:space="preserve">On the </w:t>
      </w:r>
      <w:r w:rsidR="00620817">
        <w:rPr>
          <w:rFonts w:ascii="Verdana" w:hAnsi="Verdana" w:cs="Arial"/>
          <w:bCs/>
        </w:rPr>
        <w:t xml:space="preserve">6 November 2023, Jan Williams, Chairperson, </w:t>
      </w:r>
      <w:r w:rsidR="008F15EA">
        <w:rPr>
          <w:rFonts w:ascii="Verdana" w:hAnsi="Verdana" w:cs="Arial"/>
          <w:bCs/>
        </w:rPr>
        <w:t xml:space="preserve">Professor </w:t>
      </w:r>
      <w:r w:rsidR="00620817">
        <w:rPr>
          <w:rFonts w:ascii="Verdana" w:hAnsi="Verdana" w:cs="Arial"/>
          <w:bCs/>
        </w:rPr>
        <w:t>Jim McManus</w:t>
      </w:r>
      <w:r w:rsidR="008F15EA">
        <w:rPr>
          <w:rFonts w:ascii="Verdana" w:hAnsi="Verdana" w:cs="Arial"/>
          <w:bCs/>
        </w:rPr>
        <w:t>, National Director for Health and Wellbeing, Julie bishop, Director of Health Improvement, and I met with the Deputy Minister for Mental Health and Wellbeing</w:t>
      </w:r>
      <w:r w:rsidR="00454DF9">
        <w:rPr>
          <w:rFonts w:ascii="Verdana" w:hAnsi="Verdana" w:cs="Arial"/>
          <w:bCs/>
        </w:rPr>
        <w:t>.</w:t>
      </w:r>
    </w:p>
    <w:p w14:paraId="382CD36C" w14:textId="4D084AA8" w:rsidR="00CD3A66" w:rsidRDefault="00454DF9" w:rsidP="00186052">
      <w:pPr>
        <w:pStyle w:val="NormalWeb"/>
        <w:shd w:val="clear" w:color="auto" w:fill="FFFFFF"/>
        <w:spacing w:before="240" w:after="0"/>
        <w:jc w:val="both"/>
        <w:rPr>
          <w:rFonts w:ascii="Verdana" w:hAnsi="Verdana" w:cs="Arial"/>
          <w:bCs/>
        </w:rPr>
      </w:pPr>
      <w:r>
        <w:rPr>
          <w:rFonts w:ascii="Verdana" w:hAnsi="Verdana" w:cs="Arial"/>
          <w:bCs/>
        </w:rPr>
        <w:t xml:space="preserve">This was a positive and constructive meeting </w:t>
      </w:r>
      <w:r w:rsidR="00AB713C">
        <w:rPr>
          <w:rFonts w:ascii="Verdana" w:hAnsi="Verdana" w:cs="Arial"/>
          <w:bCs/>
        </w:rPr>
        <w:t xml:space="preserve">with </w:t>
      </w:r>
      <w:r w:rsidR="000D12B0">
        <w:rPr>
          <w:rFonts w:ascii="Verdana" w:hAnsi="Verdana" w:cs="Arial"/>
          <w:bCs/>
        </w:rPr>
        <w:t>a wide breadth of discussion areas including the All Wales Weight Management Pathway,</w:t>
      </w:r>
      <w:r w:rsidR="008F15EA">
        <w:rPr>
          <w:rFonts w:ascii="Verdana" w:hAnsi="Verdana" w:cs="Arial"/>
          <w:bCs/>
        </w:rPr>
        <w:t xml:space="preserve"> </w:t>
      </w:r>
      <w:r w:rsidR="00EE01F9">
        <w:rPr>
          <w:rFonts w:ascii="Verdana" w:hAnsi="Verdana" w:cs="Arial"/>
          <w:bCs/>
        </w:rPr>
        <w:t>Children and the Cost of Living Crisis in Wales,</w:t>
      </w:r>
      <w:r w:rsidR="00F22FBE">
        <w:rPr>
          <w:rFonts w:ascii="Verdana" w:hAnsi="Verdana" w:cs="Arial"/>
          <w:bCs/>
        </w:rPr>
        <w:t xml:space="preserve"> </w:t>
      </w:r>
      <w:r w:rsidR="00E46EFE">
        <w:rPr>
          <w:rFonts w:ascii="Verdana" w:hAnsi="Verdana" w:cs="Arial"/>
          <w:bCs/>
        </w:rPr>
        <w:t xml:space="preserve">Vaping and the All Wales Diabetes Prevention Programme. </w:t>
      </w:r>
    </w:p>
    <w:p w14:paraId="39C211D1" w14:textId="77777777" w:rsidR="001B7F9F" w:rsidRPr="00186052" w:rsidRDefault="001B7F9F" w:rsidP="00186052">
      <w:pPr>
        <w:rPr>
          <w:b/>
          <w:bCs/>
          <w:color w:val="31849B" w:themeColor="accent5" w:themeShade="BF"/>
          <w:sz w:val="2"/>
          <w:szCs w:val="2"/>
          <w:shd w:val="clear" w:color="auto" w:fill="D9D9D9" w:themeFill="background1" w:themeFillShade="D9"/>
        </w:rPr>
      </w:pPr>
    </w:p>
    <w:p w14:paraId="021A4E43" w14:textId="18FBCE36" w:rsidR="001B7F9F" w:rsidRPr="00572390" w:rsidRDefault="008E54F8" w:rsidP="00186052">
      <w:pPr>
        <w:shd w:val="clear" w:color="auto" w:fill="D9D9D9" w:themeFill="background1" w:themeFillShade="D9"/>
        <w:rPr>
          <w:bCs/>
          <w:szCs w:val="24"/>
        </w:rPr>
      </w:pPr>
      <w:r w:rsidRPr="00572390">
        <w:rPr>
          <w:b/>
          <w:bCs/>
          <w:color w:val="31849B" w:themeColor="accent5" w:themeShade="BF"/>
          <w:szCs w:val="24"/>
          <w:shd w:val="clear" w:color="auto" w:fill="D9D9D9" w:themeFill="background1" w:themeFillShade="D9"/>
        </w:rPr>
        <w:t>4</w:t>
      </w:r>
      <w:r w:rsidR="001B7F9F" w:rsidRPr="00572390">
        <w:rPr>
          <w:b/>
          <w:bCs/>
          <w:color w:val="31849B" w:themeColor="accent5" w:themeShade="BF"/>
          <w:szCs w:val="24"/>
          <w:shd w:val="clear" w:color="auto" w:fill="D9D9D9" w:themeFill="background1" w:themeFillShade="D9"/>
        </w:rPr>
        <w:tab/>
        <w:t>Shaping Places for Well-being in Wales Programme</w:t>
      </w:r>
    </w:p>
    <w:p w14:paraId="463914CB" w14:textId="77777777" w:rsidR="001B7F9F" w:rsidRPr="009C3911" w:rsidRDefault="001B7F9F" w:rsidP="001B7F9F">
      <w:pPr>
        <w:rPr>
          <w:rFonts w:cstheme="minorHAnsi"/>
          <w:szCs w:val="24"/>
        </w:rPr>
      </w:pPr>
      <w:r w:rsidRPr="009C3911">
        <w:rPr>
          <w:rFonts w:cstheme="minorHAnsi"/>
          <w:szCs w:val="24"/>
        </w:rPr>
        <w:t xml:space="preserve">In partnership with Executive Directors of Public Health across Wales and their teams, Public Health Wales’ Wider Determinants of Health Unit has been successful in securing a three year funding award from the Health Foundation Shaping Places programme, totalling £500,000. </w:t>
      </w:r>
    </w:p>
    <w:p w14:paraId="16DF7FEB" w14:textId="77777777" w:rsidR="001B7F9F" w:rsidRPr="009C3911" w:rsidRDefault="001B7F9F" w:rsidP="001B7F9F">
      <w:pPr>
        <w:rPr>
          <w:bCs/>
          <w:color w:val="000000" w:themeColor="text1"/>
          <w:szCs w:val="24"/>
        </w:rPr>
      </w:pPr>
      <w:r w:rsidRPr="009C3911">
        <w:rPr>
          <w:rFonts w:cstheme="minorHAnsi"/>
          <w:szCs w:val="24"/>
        </w:rPr>
        <w:t xml:space="preserve">The </w:t>
      </w:r>
      <w:r w:rsidRPr="009C3911">
        <w:rPr>
          <w:rFonts w:cstheme="minorHAnsi"/>
          <w:i/>
          <w:szCs w:val="24"/>
        </w:rPr>
        <w:t>Shaping Places for Well-being in Wales Programme</w:t>
      </w:r>
      <w:r w:rsidRPr="009C3911">
        <w:rPr>
          <w:rFonts w:cstheme="minorHAnsi"/>
          <w:szCs w:val="24"/>
        </w:rPr>
        <w:t xml:space="preserve"> </w:t>
      </w:r>
      <w:r w:rsidRPr="009C3911">
        <w:rPr>
          <w:bCs/>
          <w:color w:val="000000" w:themeColor="text1"/>
          <w:szCs w:val="24"/>
        </w:rPr>
        <w:t xml:space="preserve">seeks to support Public Services Boards (PSBs) to influence the wider determinants of health through theory and evidence informed system approaches to reduce health inequalities, to </w:t>
      </w:r>
      <w:r w:rsidRPr="009C3911">
        <w:rPr>
          <w:bCs/>
          <w:color w:val="000000" w:themeColor="text1"/>
          <w:szCs w:val="24"/>
        </w:rPr>
        <w:lastRenderedPageBreak/>
        <w:t xml:space="preserve">add to the evidence base on implementation of systems approaches and to share learning. The programme has been developed by engaging </w:t>
      </w:r>
      <w:r w:rsidRPr="009C3911">
        <w:rPr>
          <w:rFonts w:cstheme="minorHAnsi"/>
          <w:szCs w:val="24"/>
          <w:lang w:eastAsia="en-GB"/>
        </w:rPr>
        <w:t>with PSB members and officers across Wales, Welsh Government, the Office of the Future Generations Commissioner and others, informed by literature reviews, case studies and a theory of change during the Health Foundation supported design phase.</w:t>
      </w:r>
    </w:p>
    <w:p w14:paraId="173B13D8" w14:textId="77777777" w:rsidR="001B7F9F" w:rsidRPr="009C3911" w:rsidRDefault="001B7F9F" w:rsidP="001B7F9F">
      <w:pPr>
        <w:rPr>
          <w:bCs/>
          <w:color w:val="000000" w:themeColor="text1"/>
          <w:szCs w:val="24"/>
        </w:rPr>
      </w:pPr>
      <w:r w:rsidRPr="009C3911">
        <w:rPr>
          <w:bCs/>
          <w:color w:val="000000" w:themeColor="text1"/>
          <w:szCs w:val="24"/>
        </w:rPr>
        <w:t xml:space="preserve">Three learning cohorts will be established, open to all PSBs in Wales, involving members and technical officers. Following agreement on three themes which have commonality across PSB well-being plans, participants in the learning cohorts will be guided through a flexible </w:t>
      </w:r>
      <w:r w:rsidRPr="009C3911">
        <w:rPr>
          <w:rFonts w:cstheme="minorHAnsi"/>
          <w:szCs w:val="24"/>
          <w:lang w:eastAsia="en-GB"/>
        </w:rPr>
        <w:t xml:space="preserve">five-step approach, using techniques to describe and explore systems to inform and test action, applying and integrating learning with local delivery of PSB plans. </w:t>
      </w:r>
      <w:r w:rsidRPr="009C3911">
        <w:rPr>
          <w:bCs/>
          <w:color w:val="000000" w:themeColor="text1"/>
          <w:szCs w:val="24"/>
        </w:rPr>
        <w:t xml:space="preserve"> </w:t>
      </w:r>
    </w:p>
    <w:p w14:paraId="50750528" w14:textId="77777777" w:rsidR="001B7F9F" w:rsidRPr="009C3911" w:rsidRDefault="001B7F9F" w:rsidP="001B7F9F">
      <w:pPr>
        <w:rPr>
          <w:rFonts w:cstheme="minorHAnsi"/>
          <w:szCs w:val="24"/>
          <w:lang w:eastAsia="en-GB"/>
        </w:rPr>
      </w:pPr>
      <w:r w:rsidRPr="009C3911">
        <w:rPr>
          <w:rFonts w:cstheme="minorHAnsi"/>
          <w:szCs w:val="24"/>
          <w:lang w:eastAsia="en-GB"/>
        </w:rPr>
        <w:t>In addition to sharing learning across Wales and other UK nations, the intention is to develop a legacy plan at the end of the life of the programme. An evaluation will examine how the programme has been implemented and seek to determine its impact on working practices and outcomes.</w:t>
      </w:r>
    </w:p>
    <w:p w14:paraId="28E1CE49" w14:textId="762F9DCF" w:rsidR="00E66294" w:rsidRDefault="001B7F9F" w:rsidP="001B7F9F">
      <w:pPr>
        <w:rPr>
          <w:rFonts w:cstheme="minorHAnsi"/>
          <w:szCs w:val="24"/>
          <w:lang w:eastAsia="en-GB"/>
        </w:rPr>
      </w:pPr>
      <w:r w:rsidRPr="009C3911">
        <w:rPr>
          <w:rFonts w:cstheme="minorHAnsi"/>
          <w:szCs w:val="24"/>
          <w:lang w:eastAsia="en-GB"/>
        </w:rPr>
        <w:t xml:space="preserve">This project is part of the Health Foundation’s Shaping Places programme. The Health Foundation is an independent charitable organisation working to build a healthier UK. </w:t>
      </w:r>
    </w:p>
    <w:p w14:paraId="3733F046" w14:textId="4FC68FBF" w:rsidR="008B7633" w:rsidRPr="008B7633" w:rsidRDefault="008B7633" w:rsidP="008B7633">
      <w:pPr>
        <w:shd w:val="clear" w:color="auto" w:fill="D9D9D9" w:themeFill="background1" w:themeFillShade="D9"/>
        <w:rPr>
          <w:rFonts w:cstheme="minorHAnsi"/>
          <w:b/>
          <w:bCs/>
          <w:color w:val="31849B" w:themeColor="accent5" w:themeShade="BF"/>
          <w:szCs w:val="24"/>
          <w:lang w:eastAsia="en-GB"/>
        </w:rPr>
      </w:pPr>
      <w:r w:rsidRPr="008B7633">
        <w:rPr>
          <w:rFonts w:cstheme="minorHAnsi"/>
          <w:b/>
          <w:bCs/>
          <w:color w:val="31849B" w:themeColor="accent5" w:themeShade="BF"/>
          <w:szCs w:val="24"/>
          <w:lang w:eastAsia="en-GB"/>
        </w:rPr>
        <w:t>5</w:t>
      </w:r>
      <w:r w:rsidRPr="008B7633">
        <w:rPr>
          <w:rFonts w:cstheme="minorHAnsi"/>
          <w:b/>
          <w:bCs/>
          <w:color w:val="31849B" w:themeColor="accent5" w:themeShade="BF"/>
          <w:szCs w:val="24"/>
          <w:lang w:eastAsia="en-GB"/>
        </w:rPr>
        <w:tab/>
      </w:r>
      <w:r w:rsidRPr="008B7633">
        <w:rPr>
          <w:b/>
          <w:bCs/>
          <w:color w:val="31849B" w:themeColor="accent5" w:themeShade="BF"/>
        </w:rPr>
        <w:t>Pathogen Genomics Unit moves to Cardiff Edge</w:t>
      </w:r>
    </w:p>
    <w:p w14:paraId="27F7C4D0" w14:textId="592C467B" w:rsidR="008B7633" w:rsidRDefault="008B7633" w:rsidP="008B7633">
      <w:r>
        <w:t xml:space="preserve">On </w:t>
      </w:r>
      <w:r>
        <w:t>the</w:t>
      </w:r>
      <w:r>
        <w:t xml:space="preserve"> 10 November</w:t>
      </w:r>
      <w:r>
        <w:t>,</w:t>
      </w:r>
      <w:r>
        <w:t xml:space="preserve"> </w:t>
      </w:r>
      <w:r>
        <w:t xml:space="preserve">our </w:t>
      </w:r>
      <w:r>
        <w:t xml:space="preserve">genomics services completed their move from </w:t>
      </w:r>
      <w:r w:rsidR="009A0AB0">
        <w:t xml:space="preserve">the </w:t>
      </w:r>
      <w:r>
        <w:t xml:space="preserve">University Hospital Wales to a new facility - Canolfan Iechyd Genomig Cymru (CIGC - Wales Genomic Health Centre).  CIGC is the culmination of five years of work and over £15M in Welsh Government funding to bring together the genomics expertise of three organisations – Public Health Wales (in the form of </w:t>
      </w:r>
      <w:r w:rsidR="009A0AB0">
        <w:t>our</w:t>
      </w:r>
      <w:r>
        <w:t xml:space="preserve"> Pathogen Genomics Unit and Public Health Genomics Programme), Cardiff and Vale U</w:t>
      </w:r>
      <w:r w:rsidR="009A0AB0">
        <w:t xml:space="preserve">niversity </w:t>
      </w:r>
      <w:r>
        <w:t>H</w:t>
      </w:r>
      <w:r w:rsidR="009A0AB0">
        <w:t xml:space="preserve">ealth </w:t>
      </w:r>
      <w:r>
        <w:t>B</w:t>
      </w:r>
      <w:r w:rsidR="009A0AB0">
        <w:t>oard</w:t>
      </w:r>
      <w:r>
        <w:t xml:space="preserve">’s All Wales Medical Genomics Service and Cardiff University’s Wales Gene Park. </w:t>
      </w:r>
    </w:p>
    <w:p w14:paraId="074C6D30" w14:textId="591C003E" w:rsidR="008B7633" w:rsidRDefault="008B7633" w:rsidP="008B7633">
      <w:r>
        <w:t>The new facilities provide high quality lab</w:t>
      </w:r>
      <w:r w:rsidR="009A0AB0">
        <w:t>oratory</w:t>
      </w:r>
      <w:r>
        <w:t>, office and training spaces, and the CIGC will provide an environment to improve current service delivery and reduce costs while also presenting new collaborative opportunities for Public Health Wales</w:t>
      </w:r>
      <w:r w:rsidR="00005C1D">
        <w:t>. These will</w:t>
      </w:r>
      <w:r>
        <w:t xml:space="preserve"> rang</w:t>
      </w:r>
      <w:r w:rsidR="00005C1D">
        <w:t>e</w:t>
      </w:r>
      <w:r>
        <w:t xml:space="preserve"> from improved opportunities for engagement with patients and public, through to the development of new genomics services to improve health and wellbeing, and reduce inequality for the people of Wales.  </w:t>
      </w:r>
    </w:p>
    <w:p w14:paraId="6796F9EB" w14:textId="38DBF946" w:rsidR="008B7633" w:rsidRPr="000F4D7D" w:rsidRDefault="008B7633" w:rsidP="001B7F9F">
      <w:r>
        <w:t xml:space="preserve">Once all of the partners have completed their moves, there will be more than 200 staff from across the three partners working at CIGC, covering Pathogen and Human genomics, and providing the basis for the continued growth of genomics for both diagnostic and public health purposes within the NHS in Wales. </w:t>
      </w:r>
    </w:p>
    <w:p w14:paraId="3464113E" w14:textId="3BD666F0" w:rsidR="00DB26D9" w:rsidRPr="00572390" w:rsidRDefault="000F4D7D" w:rsidP="00EC41A8">
      <w:pPr>
        <w:pStyle w:val="NormalWeb"/>
        <w:shd w:val="clear" w:color="auto" w:fill="D9D9D9" w:themeFill="background1" w:themeFillShade="D9"/>
        <w:spacing w:before="240" w:after="0"/>
        <w:jc w:val="both"/>
        <w:rPr>
          <w:rFonts w:ascii="Verdana" w:hAnsi="Verdana" w:cs="Verdana"/>
          <w:b/>
          <w:bCs/>
          <w:color w:val="31849B" w:themeColor="accent5" w:themeShade="BF"/>
        </w:rPr>
      </w:pPr>
      <w:r>
        <w:rPr>
          <w:rFonts w:ascii="Verdana" w:hAnsi="Verdana" w:cs="Verdana"/>
          <w:b/>
          <w:bCs/>
          <w:color w:val="31849B" w:themeColor="accent5" w:themeShade="BF"/>
          <w:highlight w:val="lightGray"/>
        </w:rPr>
        <w:t>6</w:t>
      </w:r>
      <w:r w:rsidR="00E66294" w:rsidRPr="00572390">
        <w:rPr>
          <w:rFonts w:ascii="Verdana" w:hAnsi="Verdana" w:cs="Verdana"/>
          <w:b/>
          <w:bCs/>
          <w:color w:val="31849B" w:themeColor="accent5" w:themeShade="BF"/>
          <w:highlight w:val="lightGray"/>
        </w:rPr>
        <w:tab/>
        <w:t>Visit from Public Health Scotland</w:t>
      </w:r>
      <w:r w:rsidR="00EC41A8" w:rsidRPr="00572390">
        <w:rPr>
          <w:rFonts w:ascii="Verdana" w:hAnsi="Verdana" w:cs="Verdana"/>
          <w:b/>
          <w:bCs/>
          <w:color w:val="31849B" w:themeColor="accent5" w:themeShade="BF"/>
        </w:rPr>
        <w:t xml:space="preserve"> </w:t>
      </w:r>
    </w:p>
    <w:p w14:paraId="1BD6011F" w14:textId="55739988" w:rsidR="00E66294" w:rsidRDefault="00EC41A8" w:rsidP="00DB26D9">
      <w:pPr>
        <w:pStyle w:val="NormalWeb"/>
        <w:shd w:val="clear" w:color="auto" w:fill="FFFFFF"/>
        <w:spacing w:before="240" w:after="0"/>
        <w:jc w:val="both"/>
        <w:rPr>
          <w:rFonts w:ascii="Verdana" w:hAnsi="Verdana" w:cs="Verdana"/>
        </w:rPr>
      </w:pPr>
      <w:r>
        <w:rPr>
          <w:rFonts w:ascii="Verdana" w:hAnsi="Verdana" w:cs="Verdana"/>
        </w:rPr>
        <w:t xml:space="preserve">On the </w:t>
      </w:r>
      <w:r w:rsidR="00ED6EDE">
        <w:rPr>
          <w:rFonts w:ascii="Verdana" w:hAnsi="Verdana" w:cs="Verdana"/>
        </w:rPr>
        <w:t>27 October</w:t>
      </w:r>
      <w:r w:rsidR="005833DF">
        <w:rPr>
          <w:rFonts w:ascii="Verdana" w:hAnsi="Verdana" w:cs="Verdana"/>
        </w:rPr>
        <w:t>,</w:t>
      </w:r>
      <w:r w:rsidR="00ED6EDE">
        <w:rPr>
          <w:rFonts w:ascii="Verdana" w:hAnsi="Verdana" w:cs="Verdana"/>
        </w:rPr>
        <w:t xml:space="preserve"> colleagues from Public Health Scotland came to our Cardiff office to meet face to face with us. This was an excellent meeting</w:t>
      </w:r>
      <w:r w:rsidR="009D1362">
        <w:rPr>
          <w:rFonts w:ascii="Verdana" w:hAnsi="Verdana" w:cs="Verdana"/>
        </w:rPr>
        <w:t xml:space="preserve"> with Paul </w:t>
      </w:r>
      <w:r w:rsidR="009D1362">
        <w:rPr>
          <w:rFonts w:ascii="Verdana" w:hAnsi="Verdana" w:cs="Verdana"/>
        </w:rPr>
        <w:lastRenderedPageBreak/>
        <w:t xml:space="preserve">Johnston, </w:t>
      </w:r>
      <w:r w:rsidR="00321B5A">
        <w:rPr>
          <w:rFonts w:ascii="Verdana" w:hAnsi="Verdana" w:cs="Verdana"/>
        </w:rPr>
        <w:t>Chief Executive</w:t>
      </w:r>
      <w:r w:rsidR="00F548E0">
        <w:rPr>
          <w:rFonts w:ascii="Verdana" w:hAnsi="Verdana" w:cs="Verdana"/>
        </w:rPr>
        <w:t xml:space="preserve"> of Public Health Scotland and four of his Executive Team colleagues, and </w:t>
      </w:r>
      <w:r w:rsidR="00F01F3A">
        <w:rPr>
          <w:rFonts w:ascii="Verdana" w:hAnsi="Verdana" w:cs="Verdana"/>
        </w:rPr>
        <w:t xml:space="preserve">our Executive Team. </w:t>
      </w:r>
    </w:p>
    <w:p w14:paraId="1862CD81" w14:textId="276C17CB" w:rsidR="000F4D7D" w:rsidRPr="000F4D7D" w:rsidRDefault="00F01F3A" w:rsidP="000F4D7D">
      <w:pPr>
        <w:pStyle w:val="NormalWeb"/>
        <w:shd w:val="clear" w:color="auto" w:fill="FFFFFF"/>
        <w:spacing w:before="240" w:after="0"/>
        <w:jc w:val="both"/>
        <w:rPr>
          <w:rFonts w:ascii="Verdana" w:hAnsi="Verdana" w:cs="Verdana"/>
        </w:rPr>
      </w:pPr>
      <w:r>
        <w:rPr>
          <w:rFonts w:ascii="Verdana" w:hAnsi="Verdana" w:cs="Verdana"/>
        </w:rPr>
        <w:t>Both organisations have a lot in common and we had rich discussions that covered the breadth of our collective work including</w:t>
      </w:r>
      <w:r w:rsidR="008C209F">
        <w:rPr>
          <w:rFonts w:ascii="Verdana" w:hAnsi="Verdana" w:cs="Verdana"/>
        </w:rPr>
        <w:t xml:space="preserve"> how we are both organised, </w:t>
      </w:r>
      <w:r w:rsidR="00E13BEA">
        <w:rPr>
          <w:rFonts w:ascii="Verdana" w:hAnsi="Verdana" w:cs="Verdana"/>
        </w:rPr>
        <w:t>our respective long term strategies, health protection, prevalence of disease and healthy behaviou</w:t>
      </w:r>
      <w:r w:rsidR="00A57032">
        <w:rPr>
          <w:rFonts w:ascii="Verdana" w:hAnsi="Verdana" w:cs="Verdana"/>
        </w:rPr>
        <w:t>r</w:t>
      </w:r>
      <w:r w:rsidR="00E13BEA">
        <w:rPr>
          <w:rFonts w:ascii="Verdana" w:hAnsi="Verdana" w:cs="Verdana"/>
        </w:rPr>
        <w:t>s, wellbeing economy</w:t>
      </w:r>
      <w:r w:rsidR="00A57032">
        <w:rPr>
          <w:rFonts w:ascii="Verdana" w:hAnsi="Verdana" w:cs="Verdana"/>
        </w:rPr>
        <w:t>, climate and health, relationships with Government and partners and digital, data and artificial intelligence developments.</w:t>
      </w:r>
      <w:r w:rsidR="00E13BEA">
        <w:rPr>
          <w:rFonts w:ascii="Verdana" w:hAnsi="Verdana" w:cs="Verdana"/>
        </w:rPr>
        <w:t xml:space="preserve"> </w:t>
      </w:r>
    </w:p>
    <w:p w14:paraId="41F54B79" w14:textId="77777777" w:rsidR="000F4D7D" w:rsidRPr="00B6793E" w:rsidRDefault="000F4D7D" w:rsidP="00B6793E">
      <w:pPr>
        <w:pStyle w:val="NormalWeb"/>
        <w:shd w:val="clear" w:color="auto" w:fill="FFFFFF"/>
        <w:spacing w:before="240" w:after="0"/>
        <w:ind w:left="720" w:hanging="720"/>
        <w:jc w:val="both"/>
        <w:rPr>
          <w:rFonts w:ascii="Verdana" w:hAnsi="Verdana" w:cs="Verdana"/>
          <w:b/>
          <w:bCs/>
          <w:color w:val="31849B" w:themeColor="accent5" w:themeShade="BF"/>
          <w:sz w:val="14"/>
          <w:szCs w:val="14"/>
        </w:rPr>
      </w:pPr>
    </w:p>
    <w:p w14:paraId="33223C03" w14:textId="4F34B4B3" w:rsidR="00A57032" w:rsidRPr="00B6793E" w:rsidRDefault="000F4D7D" w:rsidP="00B6793E">
      <w:pPr>
        <w:pStyle w:val="NormalWeb"/>
        <w:shd w:val="clear" w:color="auto" w:fill="D9D9D9" w:themeFill="background1" w:themeFillShade="D9"/>
        <w:spacing w:before="240" w:after="0"/>
        <w:ind w:left="720" w:hanging="720"/>
        <w:jc w:val="both"/>
        <w:rPr>
          <w:rFonts w:ascii="Verdana" w:hAnsi="Verdana" w:cs="Verdana"/>
          <w:b/>
          <w:bCs/>
          <w:color w:val="31849B" w:themeColor="accent5" w:themeShade="BF"/>
        </w:rPr>
      </w:pPr>
      <w:r>
        <w:rPr>
          <w:rFonts w:ascii="Verdana" w:hAnsi="Verdana" w:cs="Verdana"/>
          <w:b/>
          <w:bCs/>
          <w:color w:val="31849B" w:themeColor="accent5" w:themeShade="BF"/>
        </w:rPr>
        <w:t>7</w:t>
      </w:r>
      <w:r w:rsidR="00891D99" w:rsidRPr="00B6793E">
        <w:rPr>
          <w:rFonts w:ascii="Verdana" w:hAnsi="Verdana" w:cs="Verdana"/>
          <w:b/>
          <w:bCs/>
          <w:color w:val="31849B" w:themeColor="accent5" w:themeShade="BF"/>
        </w:rPr>
        <w:tab/>
      </w:r>
      <w:r w:rsidR="00B6793E" w:rsidRPr="00B6793E">
        <w:rPr>
          <w:rFonts w:ascii="Verdana" w:hAnsi="Verdana" w:cs="Verdana"/>
          <w:b/>
          <w:bCs/>
          <w:color w:val="31849B" w:themeColor="accent5" w:themeShade="BF"/>
        </w:rPr>
        <w:t>Health Experiences of Asylum Seekers and Refugees Team</w:t>
      </w:r>
      <w:r w:rsidR="00F30D29">
        <w:rPr>
          <w:rFonts w:ascii="Verdana" w:hAnsi="Verdana" w:cs="Verdana"/>
          <w:b/>
          <w:bCs/>
          <w:color w:val="31849B" w:themeColor="accent5" w:themeShade="BF"/>
        </w:rPr>
        <w:t xml:space="preserve"> </w:t>
      </w:r>
      <w:r w:rsidR="00B6793E" w:rsidRPr="00B6793E">
        <w:rPr>
          <w:rFonts w:ascii="Verdana" w:hAnsi="Verdana" w:cs="Verdana"/>
          <w:b/>
          <w:bCs/>
          <w:color w:val="31849B" w:themeColor="accent5" w:themeShade="BF"/>
        </w:rPr>
        <w:t>Win</w:t>
      </w:r>
      <w:r w:rsidR="00B6793E" w:rsidRPr="00B6793E">
        <w:rPr>
          <w:rFonts w:ascii="Verdana" w:hAnsi="Verdana"/>
          <w:b/>
          <w:bCs/>
          <w:color w:val="31849B" w:themeColor="accent5" w:themeShade="BF"/>
        </w:rPr>
        <w:t xml:space="preserve"> </w:t>
      </w:r>
      <w:r w:rsidR="00B6793E" w:rsidRPr="00B6793E">
        <w:rPr>
          <w:rFonts w:ascii="Verdana" w:hAnsi="Verdana"/>
          <w:b/>
          <w:bCs/>
          <w:color w:val="31849B" w:themeColor="accent5" w:themeShade="BF"/>
        </w:rPr>
        <w:t>Health and Care Research Wales Research Impact Award</w:t>
      </w:r>
    </w:p>
    <w:p w14:paraId="129216C5" w14:textId="77777777" w:rsidR="00891D99" w:rsidRDefault="00891D99" w:rsidP="00891D99">
      <w:pPr>
        <w:rPr>
          <w:szCs w:val="24"/>
        </w:rPr>
      </w:pPr>
      <w:r>
        <w:rPr>
          <w:szCs w:val="24"/>
        </w:rPr>
        <w:t>The HEAR2 team (Health experiences of asylum seekers and refugees) involving Josie Nicholas, Helen Rose-Jones, Daniella Valentine, Anna Schwappach and Dr Gill Richardson in Public Health Wales, recently won the Health and Care Research Wales Research Impact Award at their annual conference and came runner up for the Patient and Public Engagement Award also for their use of peer researchers with lived experience.</w:t>
      </w:r>
    </w:p>
    <w:p w14:paraId="098042BC" w14:textId="77777777" w:rsidR="00891D99" w:rsidRDefault="00891D99" w:rsidP="00891D99">
      <w:pPr>
        <w:rPr>
          <w:szCs w:val="24"/>
        </w:rPr>
      </w:pPr>
      <w:r>
        <w:rPr>
          <w:szCs w:val="24"/>
        </w:rPr>
        <w:t>The study built on the work of HEAR1 where patients shared their difficulties in accessing NHS services, by investigating language interpretation needs and services in health care at a Wales and UK level. HEAR1 was funded by the Public Health Wales practitioner ‘start up’ research grant.</w:t>
      </w:r>
    </w:p>
    <w:p w14:paraId="188CDE7F" w14:textId="77777777" w:rsidR="00891D99" w:rsidRDefault="00891D99" w:rsidP="00891D99">
      <w:pPr>
        <w:rPr>
          <w:szCs w:val="24"/>
        </w:rPr>
      </w:pPr>
      <w:r>
        <w:rPr>
          <w:szCs w:val="24"/>
        </w:rPr>
        <w:t xml:space="preserve">Recommendations arising from the research are being taken forward by a working group led by the Welsh Government and by the Wales Interpretation and Translation Service. </w:t>
      </w:r>
    </w:p>
    <w:p w14:paraId="6F406A74" w14:textId="77777777" w:rsidR="00891D99" w:rsidRDefault="00891D99" w:rsidP="00891D99">
      <w:pPr>
        <w:rPr>
          <w:szCs w:val="24"/>
        </w:rPr>
      </w:pPr>
      <w:r>
        <w:rPr>
          <w:szCs w:val="24"/>
        </w:rPr>
        <w:t>The research was funded by Health and Care Research Wales and conducted with Swansea University as a partner and it was supported by Displaced People in Action, the British Red Cross and the Ethnic Youth Support Team.</w:t>
      </w:r>
    </w:p>
    <w:p w14:paraId="1540C673" w14:textId="77777777" w:rsidR="00891D99" w:rsidRDefault="00891D99" w:rsidP="00891D99">
      <w:pPr>
        <w:rPr>
          <w:szCs w:val="24"/>
        </w:rPr>
      </w:pPr>
      <w:r>
        <w:rPr>
          <w:szCs w:val="24"/>
        </w:rPr>
        <w:t>The full report can be found using the following links:</w:t>
      </w:r>
    </w:p>
    <w:p w14:paraId="7109E93D" w14:textId="77777777" w:rsidR="00891D99" w:rsidRDefault="00891D99" w:rsidP="00891D99">
      <w:pPr>
        <w:rPr>
          <w:szCs w:val="24"/>
        </w:rPr>
      </w:pPr>
      <w:hyperlink r:id="rId11" w:history="1">
        <w:r>
          <w:rPr>
            <w:rStyle w:val="Hyperlink"/>
            <w:szCs w:val="24"/>
          </w:rPr>
          <w:t>HEAR2_Report_English.pdf (primecentre.wales)</w:t>
        </w:r>
      </w:hyperlink>
      <w:r>
        <w:rPr>
          <w:szCs w:val="24"/>
        </w:rPr>
        <w:t xml:space="preserve"> </w:t>
      </w:r>
    </w:p>
    <w:p w14:paraId="6A18E1F4" w14:textId="011BB5F3" w:rsidR="0077074D" w:rsidRDefault="00891D99" w:rsidP="00062AC1">
      <w:hyperlink r:id="rId12" w:history="1">
        <w:r>
          <w:rPr>
            <w:rStyle w:val="Hyperlink"/>
            <w:szCs w:val="24"/>
          </w:rPr>
          <w:t>HEAR2_Report_Cymraeg.pdf (primecentre.wales)</w:t>
        </w:r>
      </w:hyperlink>
    </w:p>
    <w:p w14:paraId="235B532E" w14:textId="77777777" w:rsidR="00062AC1" w:rsidRPr="00062AC1" w:rsidRDefault="00062AC1" w:rsidP="00062AC1">
      <w:pPr>
        <w:rPr>
          <w:szCs w:val="24"/>
        </w:rPr>
      </w:pPr>
    </w:p>
    <w:p w14:paraId="6DC35D59" w14:textId="45CD2533" w:rsidR="002D4E8B" w:rsidRPr="00247B56" w:rsidRDefault="00C07134" w:rsidP="00913DA2">
      <w:pPr>
        <w:pStyle w:val="NormalWeb"/>
        <w:shd w:val="clear" w:color="auto" w:fill="FFFFFF"/>
        <w:spacing w:before="240" w:after="0"/>
        <w:jc w:val="both"/>
        <w:rPr>
          <w:rFonts w:ascii="Verdana" w:hAnsi="Verdana"/>
          <w:b/>
          <w:color w:val="31849B" w:themeColor="accent5" w:themeShade="BF"/>
        </w:rPr>
      </w:pPr>
      <w:r w:rsidRPr="00247B56">
        <w:rPr>
          <w:rFonts w:ascii="Verdana" w:hAnsi="Verdana"/>
          <w:b/>
          <w:color w:val="31849B" w:themeColor="accent5" w:themeShade="BF"/>
        </w:rPr>
        <w:t>Recom</w:t>
      </w:r>
      <w:r w:rsidR="00DB6D66" w:rsidRPr="00247B56">
        <w:rPr>
          <w:rFonts w:ascii="Verdana" w:hAnsi="Verdana"/>
          <w:b/>
          <w:color w:val="31849B" w:themeColor="accent5" w:themeShade="BF"/>
        </w:rPr>
        <w:t>mendation</w:t>
      </w:r>
    </w:p>
    <w:p w14:paraId="291E56EC" w14:textId="7DA593DE" w:rsidR="00DB6D66" w:rsidRPr="00247B56" w:rsidRDefault="00DB6D66" w:rsidP="00913DA2">
      <w:pPr>
        <w:pStyle w:val="NormalWeb"/>
        <w:shd w:val="clear" w:color="auto" w:fill="FFFFFF"/>
        <w:spacing w:before="240" w:after="0"/>
        <w:jc w:val="both"/>
        <w:rPr>
          <w:rFonts w:ascii="Verdana" w:hAnsi="Verdana" w:cs="Calibri"/>
          <w:iCs/>
          <w:color w:val="323130"/>
        </w:rPr>
      </w:pPr>
      <w:r w:rsidRPr="00247B56">
        <w:rPr>
          <w:rFonts w:ascii="Verdana" w:hAnsi="Verdana"/>
        </w:rPr>
        <w:t>The Board is asked to receive this information.</w:t>
      </w:r>
    </w:p>
    <w:p w14:paraId="76265163" w14:textId="77777777" w:rsidR="00062AC1" w:rsidRDefault="00062AC1" w:rsidP="00913DA2">
      <w:pPr>
        <w:shd w:val="clear" w:color="auto" w:fill="FFFFFF"/>
        <w:rPr>
          <w:b/>
          <w:color w:val="31849B" w:themeColor="accent5" w:themeShade="BF"/>
          <w:szCs w:val="24"/>
          <w:lang w:eastAsia="en-GB"/>
        </w:rPr>
      </w:pPr>
    </w:p>
    <w:p w14:paraId="36ADE147" w14:textId="0192C1ED" w:rsidR="00C07134" w:rsidRPr="00247B56" w:rsidRDefault="00DB6D66" w:rsidP="00913DA2">
      <w:pPr>
        <w:shd w:val="clear" w:color="auto" w:fill="FFFFFF"/>
        <w:rPr>
          <w:b/>
          <w:color w:val="31849B" w:themeColor="accent5" w:themeShade="BF"/>
          <w:szCs w:val="24"/>
          <w:lang w:eastAsia="en-GB"/>
        </w:rPr>
      </w:pPr>
      <w:r w:rsidRPr="00247B56">
        <w:rPr>
          <w:b/>
          <w:color w:val="31849B" w:themeColor="accent5" w:themeShade="BF"/>
          <w:szCs w:val="24"/>
          <w:lang w:eastAsia="en-GB"/>
        </w:rPr>
        <w:t>Tracey Cooper</w:t>
      </w:r>
    </w:p>
    <w:p w14:paraId="00065340" w14:textId="2143486E" w:rsidR="00C90E1A" w:rsidRPr="0091455E" w:rsidRDefault="00DB6D66" w:rsidP="00913DA2">
      <w:pPr>
        <w:shd w:val="clear" w:color="auto" w:fill="FFFFFF"/>
        <w:rPr>
          <w:b/>
          <w:color w:val="31849B" w:themeColor="accent5" w:themeShade="BF"/>
          <w:szCs w:val="24"/>
          <w:lang w:eastAsia="en-GB"/>
        </w:rPr>
      </w:pPr>
      <w:r w:rsidRPr="00A219FB">
        <w:rPr>
          <w:b/>
          <w:color w:val="31849B" w:themeColor="accent5" w:themeShade="BF"/>
          <w:szCs w:val="24"/>
          <w:lang w:eastAsia="en-GB"/>
        </w:rPr>
        <w:t>CHIEF EXECUTIVE</w:t>
      </w:r>
    </w:p>
    <w:sectPr w:rsidR="00C90E1A" w:rsidRPr="0091455E" w:rsidSect="008649A0">
      <w:footerReference w:type="default" r:id="rId13"/>
      <w:footerReference w:type="first" r:id="rId14"/>
      <w:type w:val="continuous"/>
      <w:pgSz w:w="11909" w:h="16834" w:code="9"/>
      <w:pgMar w:top="1440" w:right="852" w:bottom="1134" w:left="1134"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C4614" w14:textId="77777777" w:rsidR="00E95931" w:rsidRDefault="00E95931">
      <w:r>
        <w:separator/>
      </w:r>
    </w:p>
  </w:endnote>
  <w:endnote w:type="continuationSeparator" w:id="0">
    <w:p w14:paraId="1F86C89D" w14:textId="77777777" w:rsidR="00E95931" w:rsidRDefault="00E95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Ubuntu Light">
    <w:charset w:val="00"/>
    <w:family w:val="swiss"/>
    <w:pitch w:val="variable"/>
    <w:sig w:usb0="E00002FF" w:usb1="5000205B" w:usb2="00000000" w:usb3="00000000" w:csb0="0000009F" w:csb1="00000000"/>
  </w:font>
  <w:font w:name="Proxima Nova Light">
    <w:altName w:val="Tahoma"/>
    <w:panose1 w:val="00000000000000000000"/>
    <w:charset w:val="00"/>
    <w:family w:val="swiss"/>
    <w:notTrueType/>
    <w:pitch w:val="default"/>
    <w:sig w:usb0="00000003" w:usb1="00000000" w:usb2="00000000" w:usb3="00000000" w:csb0="00000001" w:csb1="00000000"/>
  </w:font>
  <w:font w:name="MinionPro-Regular">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4967"/>
      <w:docPartObj>
        <w:docPartGallery w:val="Page Numbers (Bottom of Page)"/>
        <w:docPartUnique/>
      </w:docPartObj>
    </w:sdtPr>
    <w:sdtEndPr>
      <w:rPr>
        <w:rFonts w:ascii="Verdana" w:hAnsi="Verdana"/>
      </w:rPr>
    </w:sdtEndPr>
    <w:sdtContent>
      <w:p w14:paraId="2FECB165" w14:textId="4FFA010C" w:rsidR="00F65A01" w:rsidRPr="00427F54" w:rsidRDefault="00334FEE">
        <w:pPr>
          <w:pStyle w:val="Footer"/>
          <w:jc w:val="center"/>
          <w:rPr>
            <w:rFonts w:ascii="Verdana" w:hAnsi="Verdana"/>
          </w:rPr>
        </w:pPr>
        <w:r w:rsidRPr="00427F54">
          <w:rPr>
            <w:rFonts w:ascii="Verdana" w:hAnsi="Verdana"/>
          </w:rPr>
          <w:fldChar w:fldCharType="begin"/>
        </w:r>
        <w:r w:rsidRPr="00427F54">
          <w:rPr>
            <w:rFonts w:ascii="Verdana" w:hAnsi="Verdana"/>
          </w:rPr>
          <w:instrText xml:space="preserve"> PAGE   \* MERGEFORMAT </w:instrText>
        </w:r>
        <w:r w:rsidRPr="00427F54">
          <w:rPr>
            <w:rFonts w:ascii="Verdana" w:hAnsi="Verdana"/>
          </w:rPr>
          <w:fldChar w:fldCharType="separate"/>
        </w:r>
        <w:r w:rsidR="001E0DCB">
          <w:rPr>
            <w:rFonts w:ascii="Verdana" w:hAnsi="Verdana"/>
            <w:noProof/>
          </w:rPr>
          <w:t>2</w:t>
        </w:r>
        <w:r w:rsidRPr="00427F54">
          <w:rPr>
            <w:rFonts w:ascii="Verdana" w:hAnsi="Verdana"/>
            <w:noProof/>
          </w:rPr>
          <w:fldChar w:fldCharType="end"/>
        </w:r>
      </w:p>
    </w:sdtContent>
  </w:sdt>
  <w:p w14:paraId="265E414A" w14:textId="77777777" w:rsidR="00F65A01" w:rsidRDefault="00F65A01" w:rsidP="00E0368E">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0149744"/>
      <w:docPartObj>
        <w:docPartGallery w:val="Page Numbers (Bottom of Page)"/>
        <w:docPartUnique/>
      </w:docPartObj>
    </w:sdtPr>
    <w:sdtEndPr>
      <w:rPr>
        <w:rFonts w:ascii="Verdana" w:hAnsi="Verdana"/>
        <w:b/>
        <w:noProof/>
      </w:rPr>
    </w:sdtEndPr>
    <w:sdtContent>
      <w:p w14:paraId="345C30AF" w14:textId="1B94D57B" w:rsidR="005326CD" w:rsidRPr="00F05669" w:rsidRDefault="005326CD">
        <w:pPr>
          <w:pStyle w:val="Footer"/>
          <w:jc w:val="center"/>
          <w:rPr>
            <w:rFonts w:ascii="Verdana" w:hAnsi="Verdana"/>
            <w:b/>
          </w:rPr>
        </w:pPr>
        <w:r w:rsidRPr="00F05669">
          <w:rPr>
            <w:rFonts w:ascii="Verdana" w:hAnsi="Verdana"/>
            <w:b/>
          </w:rPr>
          <w:fldChar w:fldCharType="begin"/>
        </w:r>
        <w:r w:rsidRPr="00F05669">
          <w:rPr>
            <w:rFonts w:ascii="Verdana" w:hAnsi="Verdana"/>
            <w:b/>
          </w:rPr>
          <w:instrText xml:space="preserve"> PAGE   \* MERGEFORMAT </w:instrText>
        </w:r>
        <w:r w:rsidRPr="00F05669">
          <w:rPr>
            <w:rFonts w:ascii="Verdana" w:hAnsi="Verdana"/>
            <w:b/>
          </w:rPr>
          <w:fldChar w:fldCharType="separate"/>
        </w:r>
        <w:r w:rsidR="001E0DCB" w:rsidRPr="00F05669">
          <w:rPr>
            <w:rFonts w:ascii="Verdana" w:hAnsi="Verdana"/>
            <w:b/>
            <w:noProof/>
          </w:rPr>
          <w:t>1</w:t>
        </w:r>
        <w:r w:rsidRPr="00F05669">
          <w:rPr>
            <w:rFonts w:ascii="Verdana" w:hAnsi="Verdana"/>
            <w:b/>
            <w:noProof/>
          </w:rPr>
          <w:fldChar w:fldCharType="end"/>
        </w:r>
      </w:p>
    </w:sdtContent>
  </w:sdt>
  <w:p w14:paraId="4FC474F4" w14:textId="77777777" w:rsidR="00F65A01" w:rsidRDefault="00F65A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C3BBE" w14:textId="77777777" w:rsidR="00E95931" w:rsidRDefault="00E95931">
      <w:r>
        <w:separator/>
      </w:r>
    </w:p>
  </w:footnote>
  <w:footnote w:type="continuationSeparator" w:id="0">
    <w:p w14:paraId="556D92B4" w14:textId="77777777" w:rsidR="00E95931" w:rsidRDefault="00E959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77902DE2"/>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3E0661B"/>
    <w:multiLevelType w:val="hybridMultilevel"/>
    <w:tmpl w:val="97FC3CAE"/>
    <w:lvl w:ilvl="0" w:tplc="BFCCA118">
      <w:start w:val="28"/>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F4D1E3C"/>
    <w:multiLevelType w:val="hybridMultilevel"/>
    <w:tmpl w:val="852E966A"/>
    <w:lvl w:ilvl="0" w:tplc="23665E00">
      <w:start w:val="1"/>
      <w:numFmt w:val="bullet"/>
      <w:lvlText w:val=""/>
      <w:lvlJc w:val="left"/>
      <w:pPr>
        <w:ind w:left="720" w:hanging="360"/>
      </w:pPr>
      <w:rPr>
        <w:rFonts w:ascii="Wingdings" w:hAnsi="Wingdings" w:hint="default"/>
        <w:b w:val="0"/>
        <w:color w:val="31849B" w:themeColor="accent5" w:themeShade="BF"/>
        <w:sz w:val="28"/>
        <w:szCs w:val="3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CB5070E"/>
    <w:multiLevelType w:val="hybridMultilevel"/>
    <w:tmpl w:val="DDFCBA84"/>
    <w:lvl w:ilvl="0" w:tplc="CF687832">
      <w:start w:val="1"/>
      <w:numFmt w:val="decimal"/>
      <w:lvlText w:val="%1."/>
      <w:lvlJc w:val="left"/>
      <w:pPr>
        <w:ind w:left="1430" w:hanging="720"/>
      </w:pPr>
      <w:rPr>
        <w:rFonts w:hint="default"/>
        <w:b/>
        <w:bCs/>
      </w:r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6" w15:restartNumberingAfterBreak="0">
    <w:nsid w:val="1D2712F2"/>
    <w:multiLevelType w:val="hybridMultilevel"/>
    <w:tmpl w:val="CCBE1D5A"/>
    <w:lvl w:ilvl="0" w:tplc="89A26D5A">
      <w:start w:val="1"/>
      <w:numFmt w:val="bullet"/>
      <w:lvlText w:val=""/>
      <w:lvlJc w:val="left"/>
      <w:pPr>
        <w:ind w:left="2160" w:hanging="360"/>
      </w:pPr>
      <w:rPr>
        <w:rFonts w:ascii="Wingdings" w:hAnsi="Wingdings" w:hint="default"/>
        <w:b w:val="0"/>
        <w:color w:val="31849B" w:themeColor="accent5" w:themeShade="BF"/>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1F454469"/>
    <w:multiLevelType w:val="multilevel"/>
    <w:tmpl w:val="55005E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9503B9"/>
    <w:multiLevelType w:val="hybridMultilevel"/>
    <w:tmpl w:val="A3348C7C"/>
    <w:lvl w:ilvl="0" w:tplc="AEEE7C7C">
      <w:start w:val="1"/>
      <w:numFmt w:val="bullet"/>
      <w:lvlText w:val=""/>
      <w:lvlJc w:val="left"/>
      <w:pPr>
        <w:ind w:left="720" w:hanging="360"/>
      </w:pPr>
      <w:rPr>
        <w:rFonts w:ascii="Wingdings" w:hAnsi="Wingdings" w:hint="default"/>
        <w:color w:val="215868" w:themeColor="accent5" w:themeShade="8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1AF6911"/>
    <w:multiLevelType w:val="hybridMultilevel"/>
    <w:tmpl w:val="56BCDA5A"/>
    <w:lvl w:ilvl="0" w:tplc="6B506112">
      <w:start w:val="1"/>
      <w:numFmt w:val="decimal"/>
      <w:lvlText w:val="%1."/>
      <w:lvlJc w:val="left"/>
      <w:pPr>
        <w:ind w:left="360" w:hanging="360"/>
      </w:pPr>
      <w:rPr>
        <w:b w:val="0"/>
        <w:bCs w:val="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3B76962"/>
    <w:multiLevelType w:val="hybridMultilevel"/>
    <w:tmpl w:val="3AFC62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6DE43C6"/>
    <w:multiLevelType w:val="hybridMultilevel"/>
    <w:tmpl w:val="C1A2D4CA"/>
    <w:lvl w:ilvl="0" w:tplc="C15A4F96">
      <w:start w:val="1"/>
      <w:numFmt w:val="bullet"/>
      <w:lvlText w:val="-"/>
      <w:lvlJc w:val="left"/>
      <w:pPr>
        <w:ind w:left="927" w:hanging="360"/>
      </w:pPr>
      <w:rPr>
        <w:rFonts w:ascii="Verdana" w:eastAsiaTheme="minorHAnsi" w:hAnsi="Verdana" w:cstheme="minorBid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2B6D3C6E"/>
    <w:multiLevelType w:val="hybridMultilevel"/>
    <w:tmpl w:val="D7545CDA"/>
    <w:lvl w:ilvl="0" w:tplc="CC0A40A6">
      <w:start w:val="1"/>
      <w:numFmt w:val="bullet"/>
      <w:lvlText w:val=""/>
      <w:lvlJc w:val="left"/>
      <w:pPr>
        <w:ind w:left="720" w:hanging="360"/>
      </w:pPr>
      <w:rPr>
        <w:rFonts w:ascii="Wingdings" w:hAnsi="Wingdings" w:hint="default"/>
        <w:u w:color="31849B" w:themeColor="accent5"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964304"/>
    <w:multiLevelType w:val="hybridMultilevel"/>
    <w:tmpl w:val="98B6F0B6"/>
    <w:lvl w:ilvl="0" w:tplc="437E92C2">
      <w:start w:val="1"/>
      <w:numFmt w:val="bullet"/>
      <w:lvlText w:val="-"/>
      <w:lvlJc w:val="left"/>
      <w:pPr>
        <w:ind w:left="927" w:hanging="360"/>
      </w:pPr>
      <w:rPr>
        <w:rFonts w:ascii="Verdana" w:eastAsiaTheme="minorHAnsi" w:hAnsi="Verdana" w:cstheme="minorBid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4" w15:restartNumberingAfterBreak="0">
    <w:nsid w:val="305C63FF"/>
    <w:multiLevelType w:val="hybridMultilevel"/>
    <w:tmpl w:val="0F604D5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5" w15:restartNumberingAfterBreak="0">
    <w:nsid w:val="316C2D64"/>
    <w:multiLevelType w:val="hybridMultilevel"/>
    <w:tmpl w:val="3A846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1F1D71"/>
    <w:multiLevelType w:val="hybridMultilevel"/>
    <w:tmpl w:val="020E509A"/>
    <w:lvl w:ilvl="0" w:tplc="A3044A1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C62767"/>
    <w:multiLevelType w:val="multilevel"/>
    <w:tmpl w:val="77D462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31849B" w:themeColor="accent5" w:themeShade="BF"/>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74D42E1"/>
    <w:multiLevelType w:val="hybridMultilevel"/>
    <w:tmpl w:val="CA4A2F62"/>
    <w:lvl w:ilvl="0" w:tplc="AEEE7C7C">
      <w:start w:val="1"/>
      <w:numFmt w:val="bullet"/>
      <w:lvlText w:val=""/>
      <w:lvlJc w:val="left"/>
      <w:pPr>
        <w:ind w:left="720" w:hanging="360"/>
      </w:pPr>
      <w:rPr>
        <w:rFonts w:ascii="Wingdings" w:hAnsi="Wingdings" w:hint="default"/>
        <w:color w:val="215868" w:themeColor="accent5" w:themeShade="8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21B3E12"/>
    <w:multiLevelType w:val="hybridMultilevel"/>
    <w:tmpl w:val="2B048B9C"/>
    <w:lvl w:ilvl="0" w:tplc="89A26D5A">
      <w:start w:val="1"/>
      <w:numFmt w:val="bullet"/>
      <w:lvlText w:val=""/>
      <w:lvlJc w:val="left"/>
      <w:pPr>
        <w:ind w:left="766" w:hanging="360"/>
      </w:pPr>
      <w:rPr>
        <w:rFonts w:ascii="Wingdings" w:hAnsi="Wingdings" w:hint="default"/>
        <w:b w:val="0"/>
        <w:color w:val="31849B" w:themeColor="accent5" w:themeShade="BF"/>
      </w:rPr>
    </w:lvl>
    <w:lvl w:ilvl="1" w:tplc="FFFFFFFF">
      <w:start w:val="1"/>
      <w:numFmt w:val="bullet"/>
      <w:lvlText w:val="o"/>
      <w:lvlJc w:val="left"/>
      <w:pPr>
        <w:ind w:left="1486" w:hanging="360"/>
      </w:pPr>
      <w:rPr>
        <w:rFonts w:ascii="Courier New" w:hAnsi="Courier New" w:cs="Courier New" w:hint="default"/>
      </w:rPr>
    </w:lvl>
    <w:lvl w:ilvl="2" w:tplc="FFFFFFFF">
      <w:start w:val="1"/>
      <w:numFmt w:val="bullet"/>
      <w:lvlText w:val=""/>
      <w:lvlJc w:val="left"/>
      <w:pPr>
        <w:ind w:left="2206" w:hanging="360"/>
      </w:pPr>
      <w:rPr>
        <w:rFonts w:ascii="Wingdings" w:hAnsi="Wingdings" w:hint="default"/>
      </w:rPr>
    </w:lvl>
    <w:lvl w:ilvl="3" w:tplc="FFFFFFFF">
      <w:start w:val="1"/>
      <w:numFmt w:val="bullet"/>
      <w:lvlText w:val=""/>
      <w:lvlJc w:val="left"/>
      <w:pPr>
        <w:ind w:left="2926" w:hanging="360"/>
      </w:pPr>
      <w:rPr>
        <w:rFonts w:ascii="Symbol" w:hAnsi="Symbol" w:hint="default"/>
      </w:rPr>
    </w:lvl>
    <w:lvl w:ilvl="4" w:tplc="FFFFFFFF">
      <w:start w:val="1"/>
      <w:numFmt w:val="bullet"/>
      <w:lvlText w:val="o"/>
      <w:lvlJc w:val="left"/>
      <w:pPr>
        <w:ind w:left="3646" w:hanging="360"/>
      </w:pPr>
      <w:rPr>
        <w:rFonts w:ascii="Courier New" w:hAnsi="Courier New" w:cs="Courier New" w:hint="default"/>
      </w:rPr>
    </w:lvl>
    <w:lvl w:ilvl="5" w:tplc="FFFFFFFF">
      <w:start w:val="1"/>
      <w:numFmt w:val="bullet"/>
      <w:lvlText w:val=""/>
      <w:lvlJc w:val="left"/>
      <w:pPr>
        <w:ind w:left="4366" w:hanging="360"/>
      </w:pPr>
      <w:rPr>
        <w:rFonts w:ascii="Wingdings" w:hAnsi="Wingdings" w:hint="default"/>
      </w:rPr>
    </w:lvl>
    <w:lvl w:ilvl="6" w:tplc="FFFFFFFF">
      <w:start w:val="1"/>
      <w:numFmt w:val="bullet"/>
      <w:lvlText w:val=""/>
      <w:lvlJc w:val="left"/>
      <w:pPr>
        <w:ind w:left="5086" w:hanging="360"/>
      </w:pPr>
      <w:rPr>
        <w:rFonts w:ascii="Symbol" w:hAnsi="Symbol" w:hint="default"/>
      </w:rPr>
    </w:lvl>
    <w:lvl w:ilvl="7" w:tplc="FFFFFFFF">
      <w:start w:val="1"/>
      <w:numFmt w:val="bullet"/>
      <w:lvlText w:val="o"/>
      <w:lvlJc w:val="left"/>
      <w:pPr>
        <w:ind w:left="5806" w:hanging="360"/>
      </w:pPr>
      <w:rPr>
        <w:rFonts w:ascii="Courier New" w:hAnsi="Courier New" w:cs="Courier New" w:hint="default"/>
      </w:rPr>
    </w:lvl>
    <w:lvl w:ilvl="8" w:tplc="FFFFFFFF">
      <w:start w:val="1"/>
      <w:numFmt w:val="bullet"/>
      <w:lvlText w:val=""/>
      <w:lvlJc w:val="left"/>
      <w:pPr>
        <w:ind w:left="6526" w:hanging="360"/>
      </w:pPr>
      <w:rPr>
        <w:rFonts w:ascii="Wingdings" w:hAnsi="Wingdings" w:hint="default"/>
      </w:rPr>
    </w:lvl>
  </w:abstractNum>
  <w:abstractNum w:abstractNumId="20" w15:restartNumberingAfterBreak="0">
    <w:nsid w:val="48047725"/>
    <w:multiLevelType w:val="hybridMultilevel"/>
    <w:tmpl w:val="53AA3BF6"/>
    <w:lvl w:ilvl="0" w:tplc="BC86F2F2">
      <w:start w:val="1"/>
      <w:numFmt w:val="decimal"/>
      <w:lvlText w:val="%1."/>
      <w:lvlJc w:val="left"/>
      <w:pPr>
        <w:ind w:left="720" w:hanging="360"/>
      </w:pPr>
      <w:rPr>
        <w:rFonts w:hint="default"/>
        <w:color w:val="31849B"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DE65EF"/>
    <w:multiLevelType w:val="hybridMultilevel"/>
    <w:tmpl w:val="BCAA3BF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4039A6"/>
    <w:multiLevelType w:val="hybridMultilevel"/>
    <w:tmpl w:val="BC127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AA6D5A"/>
    <w:multiLevelType w:val="hybridMultilevel"/>
    <w:tmpl w:val="7D408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065579"/>
    <w:multiLevelType w:val="multilevel"/>
    <w:tmpl w:val="8A54631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600F6A95"/>
    <w:multiLevelType w:val="hybridMultilevel"/>
    <w:tmpl w:val="AE9E56A6"/>
    <w:lvl w:ilvl="0" w:tplc="6FF809B0">
      <w:start w:val="1"/>
      <w:numFmt w:val="bullet"/>
      <w:lvlText w:val=""/>
      <w:lvlJc w:val="left"/>
      <w:pPr>
        <w:ind w:left="360" w:hanging="360"/>
      </w:pPr>
      <w:rPr>
        <w:rFonts w:ascii="Wingdings" w:hAnsi="Wingdings" w:hint="default"/>
        <w:color w:val="31849B" w:themeColor="accent5" w:themeShade="BF"/>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6D924051"/>
    <w:multiLevelType w:val="multilevel"/>
    <w:tmpl w:val="BDEECB82"/>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color w:val="31849B" w:themeColor="accent5" w:themeShade="BF"/>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6FBE2092"/>
    <w:multiLevelType w:val="hybridMultilevel"/>
    <w:tmpl w:val="B642A48C"/>
    <w:lvl w:ilvl="0" w:tplc="23665E00">
      <w:start w:val="1"/>
      <w:numFmt w:val="bullet"/>
      <w:lvlText w:val=""/>
      <w:lvlJc w:val="left"/>
      <w:pPr>
        <w:ind w:left="720" w:hanging="360"/>
      </w:pPr>
      <w:rPr>
        <w:rFonts w:ascii="Wingdings" w:hAnsi="Wingdings" w:hint="default"/>
        <w:b w:val="0"/>
        <w:color w:val="31849B" w:themeColor="accent5" w:themeShade="BF"/>
        <w:sz w:val="28"/>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4C3863"/>
    <w:multiLevelType w:val="hybridMultilevel"/>
    <w:tmpl w:val="A5728C00"/>
    <w:lvl w:ilvl="0" w:tplc="4B4AB62C">
      <w:start w:val="1"/>
      <w:numFmt w:val="bullet"/>
      <w:lvlText w:val=""/>
      <w:lvlJc w:val="left"/>
      <w:pPr>
        <w:ind w:left="720" w:hanging="360"/>
      </w:pPr>
      <w:rPr>
        <w:rFonts w:ascii="Wingdings" w:hAnsi="Wingdings" w:hint="default"/>
        <w:color w:val="31849B" w:themeColor="accent5"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7549FF"/>
    <w:multiLevelType w:val="multilevel"/>
    <w:tmpl w:val="E2F0B9F8"/>
    <w:lvl w:ilvl="0">
      <w:start w:val="1"/>
      <w:numFmt w:val="decimal"/>
      <w:pStyle w:val="Heading1"/>
      <w:lvlText w:val="%1"/>
      <w:lvlJc w:val="left"/>
      <w:pPr>
        <w:tabs>
          <w:tab w:val="num" w:pos="1008"/>
        </w:tabs>
        <w:ind w:left="1008" w:hanging="1008"/>
      </w:pPr>
      <w:rPr>
        <w:b/>
        <w:sz w:val="32"/>
        <w:szCs w:val="32"/>
      </w:r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0" w15:restartNumberingAfterBreak="0">
    <w:nsid w:val="7AF72F98"/>
    <w:multiLevelType w:val="hybridMultilevel"/>
    <w:tmpl w:val="40881FDA"/>
    <w:lvl w:ilvl="0" w:tplc="50E6FE6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01078742">
    <w:abstractNumId w:val="29"/>
  </w:num>
  <w:num w:numId="2" w16cid:durableId="1926064444">
    <w:abstractNumId w:val="3"/>
  </w:num>
  <w:num w:numId="3" w16cid:durableId="784353599">
    <w:abstractNumId w:val="0"/>
  </w:num>
  <w:num w:numId="4" w16cid:durableId="946890311">
    <w:abstractNumId w:val="31"/>
  </w:num>
  <w:num w:numId="5" w16cid:durableId="1871914599">
    <w:abstractNumId w:val="1"/>
  </w:num>
  <w:num w:numId="6" w16cid:durableId="58789665">
    <w:abstractNumId w:val="19"/>
  </w:num>
  <w:num w:numId="7" w16cid:durableId="1100563104">
    <w:abstractNumId w:val="24"/>
  </w:num>
  <w:num w:numId="8" w16cid:durableId="1485663176">
    <w:abstractNumId w:val="12"/>
  </w:num>
  <w:num w:numId="9" w16cid:durableId="1634671954">
    <w:abstractNumId w:val="14"/>
  </w:num>
  <w:num w:numId="10" w16cid:durableId="1999191133">
    <w:abstractNumId w:val="27"/>
  </w:num>
  <w:num w:numId="11" w16cid:durableId="58720559">
    <w:abstractNumId w:val="30"/>
  </w:num>
  <w:num w:numId="12" w16cid:durableId="227108771">
    <w:abstractNumId w:val="6"/>
  </w:num>
  <w:num w:numId="13" w16cid:durableId="1773166727">
    <w:abstractNumId w:val="2"/>
  </w:num>
  <w:num w:numId="14" w16cid:durableId="618100495">
    <w:abstractNumId w:val="7"/>
  </w:num>
  <w:num w:numId="15" w16cid:durableId="1320962468">
    <w:abstractNumId w:val="10"/>
  </w:num>
  <w:num w:numId="16" w16cid:durableId="1055281018">
    <w:abstractNumId w:val="21"/>
  </w:num>
  <w:num w:numId="17" w16cid:durableId="1702052897">
    <w:abstractNumId w:val="18"/>
  </w:num>
  <w:num w:numId="18" w16cid:durableId="416902411">
    <w:abstractNumId w:val="25"/>
  </w:num>
  <w:num w:numId="19" w16cid:durableId="754598233">
    <w:abstractNumId w:val="20"/>
  </w:num>
  <w:num w:numId="20" w16cid:durableId="662006533">
    <w:abstractNumId w:val="28"/>
  </w:num>
  <w:num w:numId="21" w16cid:durableId="728116331">
    <w:abstractNumId w:val="16"/>
  </w:num>
  <w:num w:numId="22" w16cid:durableId="567955091">
    <w:abstractNumId w:val="9"/>
    <w:lvlOverride w:ilvl="0">
      <w:startOverride w:val="1"/>
    </w:lvlOverride>
    <w:lvlOverride w:ilvl="1"/>
    <w:lvlOverride w:ilvl="2"/>
    <w:lvlOverride w:ilvl="3"/>
    <w:lvlOverride w:ilvl="4"/>
    <w:lvlOverride w:ilvl="5"/>
    <w:lvlOverride w:ilvl="6"/>
    <w:lvlOverride w:ilvl="7"/>
    <w:lvlOverride w:ilvl="8"/>
  </w:num>
  <w:num w:numId="23" w16cid:durableId="1225721582">
    <w:abstractNumId w:val="22"/>
  </w:num>
  <w:num w:numId="24" w16cid:durableId="2146002530">
    <w:abstractNumId w:val="23"/>
  </w:num>
  <w:num w:numId="25" w16cid:durableId="1879321217">
    <w:abstractNumId w:val="8"/>
  </w:num>
  <w:num w:numId="26" w16cid:durableId="522092501">
    <w:abstractNumId w:val="26"/>
  </w:num>
  <w:num w:numId="27" w16cid:durableId="1561864419">
    <w:abstractNumId w:val="17"/>
  </w:num>
  <w:num w:numId="28" w16cid:durableId="1460538330">
    <w:abstractNumId w:val="15"/>
  </w:num>
  <w:num w:numId="29" w16cid:durableId="559365528">
    <w:abstractNumId w:val="4"/>
  </w:num>
  <w:num w:numId="30" w16cid:durableId="594944577">
    <w:abstractNumId w:val="5"/>
  </w:num>
  <w:num w:numId="31" w16cid:durableId="1071318109">
    <w:abstractNumId w:val="13"/>
  </w:num>
  <w:num w:numId="32" w16cid:durableId="95176006">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952"/>
    <w:rsid w:val="00000904"/>
    <w:rsid w:val="00000BA6"/>
    <w:rsid w:val="00000C7B"/>
    <w:rsid w:val="00002502"/>
    <w:rsid w:val="00003CE8"/>
    <w:rsid w:val="000049B2"/>
    <w:rsid w:val="00005C1D"/>
    <w:rsid w:val="00006469"/>
    <w:rsid w:val="000073E0"/>
    <w:rsid w:val="000074CF"/>
    <w:rsid w:val="000078D5"/>
    <w:rsid w:val="00007DFF"/>
    <w:rsid w:val="0001009F"/>
    <w:rsid w:val="0001181B"/>
    <w:rsid w:val="00013C52"/>
    <w:rsid w:val="000141D8"/>
    <w:rsid w:val="00014610"/>
    <w:rsid w:val="00016F9C"/>
    <w:rsid w:val="0001715A"/>
    <w:rsid w:val="000201E0"/>
    <w:rsid w:val="00023B47"/>
    <w:rsid w:val="000249E6"/>
    <w:rsid w:val="000257FD"/>
    <w:rsid w:val="00025A0E"/>
    <w:rsid w:val="0002634D"/>
    <w:rsid w:val="00026CBE"/>
    <w:rsid w:val="00027842"/>
    <w:rsid w:val="00030481"/>
    <w:rsid w:val="00031658"/>
    <w:rsid w:val="00031FDA"/>
    <w:rsid w:val="00033F7A"/>
    <w:rsid w:val="000345CF"/>
    <w:rsid w:val="000349D5"/>
    <w:rsid w:val="000359FE"/>
    <w:rsid w:val="00036535"/>
    <w:rsid w:val="000367D7"/>
    <w:rsid w:val="00037510"/>
    <w:rsid w:val="00037BCB"/>
    <w:rsid w:val="00040470"/>
    <w:rsid w:val="00043DDB"/>
    <w:rsid w:val="000446E2"/>
    <w:rsid w:val="000451E5"/>
    <w:rsid w:val="000467C8"/>
    <w:rsid w:val="00047C1E"/>
    <w:rsid w:val="00052934"/>
    <w:rsid w:val="00056FFA"/>
    <w:rsid w:val="00057BD4"/>
    <w:rsid w:val="0006088D"/>
    <w:rsid w:val="00061990"/>
    <w:rsid w:val="00062AC1"/>
    <w:rsid w:val="00062BAA"/>
    <w:rsid w:val="00066387"/>
    <w:rsid w:val="00066CCC"/>
    <w:rsid w:val="00070239"/>
    <w:rsid w:val="000714FA"/>
    <w:rsid w:val="00072A8F"/>
    <w:rsid w:val="0007343F"/>
    <w:rsid w:val="0007353D"/>
    <w:rsid w:val="00074A55"/>
    <w:rsid w:val="00075A54"/>
    <w:rsid w:val="00076A33"/>
    <w:rsid w:val="000779A2"/>
    <w:rsid w:val="00077BED"/>
    <w:rsid w:val="00080BFD"/>
    <w:rsid w:val="0008107B"/>
    <w:rsid w:val="00082F13"/>
    <w:rsid w:val="000856EB"/>
    <w:rsid w:val="00086305"/>
    <w:rsid w:val="000863A9"/>
    <w:rsid w:val="0008658A"/>
    <w:rsid w:val="000867D8"/>
    <w:rsid w:val="00086AFC"/>
    <w:rsid w:val="00087D4B"/>
    <w:rsid w:val="00092952"/>
    <w:rsid w:val="000929BF"/>
    <w:rsid w:val="0009308E"/>
    <w:rsid w:val="00094985"/>
    <w:rsid w:val="00094ECE"/>
    <w:rsid w:val="00095135"/>
    <w:rsid w:val="00097117"/>
    <w:rsid w:val="000A0250"/>
    <w:rsid w:val="000A1223"/>
    <w:rsid w:val="000A36A2"/>
    <w:rsid w:val="000A447B"/>
    <w:rsid w:val="000A4841"/>
    <w:rsid w:val="000A7224"/>
    <w:rsid w:val="000A7294"/>
    <w:rsid w:val="000B21D2"/>
    <w:rsid w:val="000B272F"/>
    <w:rsid w:val="000B3D20"/>
    <w:rsid w:val="000B4316"/>
    <w:rsid w:val="000B46A6"/>
    <w:rsid w:val="000B5353"/>
    <w:rsid w:val="000B606F"/>
    <w:rsid w:val="000C1A74"/>
    <w:rsid w:val="000C40D8"/>
    <w:rsid w:val="000C4B32"/>
    <w:rsid w:val="000C4F68"/>
    <w:rsid w:val="000C6504"/>
    <w:rsid w:val="000D058C"/>
    <w:rsid w:val="000D1113"/>
    <w:rsid w:val="000D12B0"/>
    <w:rsid w:val="000D2FE9"/>
    <w:rsid w:val="000D3BDB"/>
    <w:rsid w:val="000D4AE6"/>
    <w:rsid w:val="000D566F"/>
    <w:rsid w:val="000D67C0"/>
    <w:rsid w:val="000D67E7"/>
    <w:rsid w:val="000D6F08"/>
    <w:rsid w:val="000E0277"/>
    <w:rsid w:val="000E1D0E"/>
    <w:rsid w:val="000E298E"/>
    <w:rsid w:val="000E303B"/>
    <w:rsid w:val="000E31A6"/>
    <w:rsid w:val="000E4DB3"/>
    <w:rsid w:val="000E51E6"/>
    <w:rsid w:val="000E55F2"/>
    <w:rsid w:val="000E69A9"/>
    <w:rsid w:val="000F07DA"/>
    <w:rsid w:val="000F0B46"/>
    <w:rsid w:val="000F1DEF"/>
    <w:rsid w:val="000F2124"/>
    <w:rsid w:val="000F2609"/>
    <w:rsid w:val="000F3172"/>
    <w:rsid w:val="000F4196"/>
    <w:rsid w:val="000F45C1"/>
    <w:rsid w:val="000F4D7D"/>
    <w:rsid w:val="000F50F7"/>
    <w:rsid w:val="000F56C8"/>
    <w:rsid w:val="000F5994"/>
    <w:rsid w:val="000F6368"/>
    <w:rsid w:val="000F6CCF"/>
    <w:rsid w:val="000F7C81"/>
    <w:rsid w:val="000F7EC3"/>
    <w:rsid w:val="0010008F"/>
    <w:rsid w:val="00100C68"/>
    <w:rsid w:val="00100D08"/>
    <w:rsid w:val="00101C94"/>
    <w:rsid w:val="0010322B"/>
    <w:rsid w:val="0010384D"/>
    <w:rsid w:val="0010496B"/>
    <w:rsid w:val="00110942"/>
    <w:rsid w:val="00110E48"/>
    <w:rsid w:val="0011379C"/>
    <w:rsid w:val="001157FE"/>
    <w:rsid w:val="001171B4"/>
    <w:rsid w:val="00117B39"/>
    <w:rsid w:val="00120D5B"/>
    <w:rsid w:val="00120DC4"/>
    <w:rsid w:val="00122041"/>
    <w:rsid w:val="00122363"/>
    <w:rsid w:val="001227B2"/>
    <w:rsid w:val="00122871"/>
    <w:rsid w:val="001246B6"/>
    <w:rsid w:val="00125AFD"/>
    <w:rsid w:val="001304D5"/>
    <w:rsid w:val="00130F35"/>
    <w:rsid w:val="001328B5"/>
    <w:rsid w:val="00132F1A"/>
    <w:rsid w:val="00132FB0"/>
    <w:rsid w:val="001338C0"/>
    <w:rsid w:val="0013414E"/>
    <w:rsid w:val="00134273"/>
    <w:rsid w:val="0013444A"/>
    <w:rsid w:val="001351D2"/>
    <w:rsid w:val="0013598D"/>
    <w:rsid w:val="00135AD2"/>
    <w:rsid w:val="00135F42"/>
    <w:rsid w:val="00135FC1"/>
    <w:rsid w:val="00136E44"/>
    <w:rsid w:val="0013798B"/>
    <w:rsid w:val="00137D1F"/>
    <w:rsid w:val="001400B4"/>
    <w:rsid w:val="001407F0"/>
    <w:rsid w:val="0014112E"/>
    <w:rsid w:val="00141158"/>
    <w:rsid w:val="00141D2F"/>
    <w:rsid w:val="00142809"/>
    <w:rsid w:val="001429B1"/>
    <w:rsid w:val="001433D7"/>
    <w:rsid w:val="0014366D"/>
    <w:rsid w:val="00144D4A"/>
    <w:rsid w:val="00151D4F"/>
    <w:rsid w:val="0015269B"/>
    <w:rsid w:val="001539C9"/>
    <w:rsid w:val="00154A89"/>
    <w:rsid w:val="00155341"/>
    <w:rsid w:val="00161FC8"/>
    <w:rsid w:val="00163433"/>
    <w:rsid w:val="0016441F"/>
    <w:rsid w:val="00164669"/>
    <w:rsid w:val="00165DD2"/>
    <w:rsid w:val="001666E7"/>
    <w:rsid w:val="0016708F"/>
    <w:rsid w:val="00170658"/>
    <w:rsid w:val="001720B6"/>
    <w:rsid w:val="001721A1"/>
    <w:rsid w:val="00175783"/>
    <w:rsid w:val="00176943"/>
    <w:rsid w:val="001772D5"/>
    <w:rsid w:val="00177921"/>
    <w:rsid w:val="00177E48"/>
    <w:rsid w:val="00180E1F"/>
    <w:rsid w:val="00183A9C"/>
    <w:rsid w:val="001843D5"/>
    <w:rsid w:val="00185A00"/>
    <w:rsid w:val="00186052"/>
    <w:rsid w:val="001862BF"/>
    <w:rsid w:val="00191993"/>
    <w:rsid w:val="00191C47"/>
    <w:rsid w:val="00192C28"/>
    <w:rsid w:val="0019351C"/>
    <w:rsid w:val="00195A8B"/>
    <w:rsid w:val="00196672"/>
    <w:rsid w:val="00197B11"/>
    <w:rsid w:val="001A0AD7"/>
    <w:rsid w:val="001A19A1"/>
    <w:rsid w:val="001A25AC"/>
    <w:rsid w:val="001A4AAB"/>
    <w:rsid w:val="001A4DF0"/>
    <w:rsid w:val="001A5856"/>
    <w:rsid w:val="001A7E58"/>
    <w:rsid w:val="001B1213"/>
    <w:rsid w:val="001B1613"/>
    <w:rsid w:val="001B1DA0"/>
    <w:rsid w:val="001B2B80"/>
    <w:rsid w:val="001B453D"/>
    <w:rsid w:val="001B4B14"/>
    <w:rsid w:val="001B527D"/>
    <w:rsid w:val="001B556E"/>
    <w:rsid w:val="001B6AD7"/>
    <w:rsid w:val="001B7695"/>
    <w:rsid w:val="001B7F9F"/>
    <w:rsid w:val="001C0D09"/>
    <w:rsid w:val="001C1E30"/>
    <w:rsid w:val="001C252E"/>
    <w:rsid w:val="001C2E20"/>
    <w:rsid w:val="001C30E8"/>
    <w:rsid w:val="001C390B"/>
    <w:rsid w:val="001C4195"/>
    <w:rsid w:val="001C51EE"/>
    <w:rsid w:val="001C7B8A"/>
    <w:rsid w:val="001D0634"/>
    <w:rsid w:val="001D0762"/>
    <w:rsid w:val="001D2ED7"/>
    <w:rsid w:val="001D3379"/>
    <w:rsid w:val="001E0DCB"/>
    <w:rsid w:val="001E0E3C"/>
    <w:rsid w:val="001E110E"/>
    <w:rsid w:val="001E332A"/>
    <w:rsid w:val="001E4A10"/>
    <w:rsid w:val="001E4A94"/>
    <w:rsid w:val="001E4D1B"/>
    <w:rsid w:val="001E6D81"/>
    <w:rsid w:val="001E6DA4"/>
    <w:rsid w:val="001F142D"/>
    <w:rsid w:val="001F4B7C"/>
    <w:rsid w:val="001F546A"/>
    <w:rsid w:val="001F66D3"/>
    <w:rsid w:val="001F6B41"/>
    <w:rsid w:val="001F7EF1"/>
    <w:rsid w:val="00200318"/>
    <w:rsid w:val="00200622"/>
    <w:rsid w:val="00201159"/>
    <w:rsid w:val="002014F2"/>
    <w:rsid w:val="00201862"/>
    <w:rsid w:val="00202B21"/>
    <w:rsid w:val="00203753"/>
    <w:rsid w:val="00203EBE"/>
    <w:rsid w:val="00205886"/>
    <w:rsid w:val="00206909"/>
    <w:rsid w:val="00206B10"/>
    <w:rsid w:val="00206CBA"/>
    <w:rsid w:val="0020711F"/>
    <w:rsid w:val="00207486"/>
    <w:rsid w:val="00207C8C"/>
    <w:rsid w:val="0021087B"/>
    <w:rsid w:val="00211166"/>
    <w:rsid w:val="00211374"/>
    <w:rsid w:val="002114B5"/>
    <w:rsid w:val="00212308"/>
    <w:rsid w:val="00212822"/>
    <w:rsid w:val="002144F3"/>
    <w:rsid w:val="00214BE1"/>
    <w:rsid w:val="00217613"/>
    <w:rsid w:val="00217D8E"/>
    <w:rsid w:val="0022007E"/>
    <w:rsid w:val="00220757"/>
    <w:rsid w:val="0022207B"/>
    <w:rsid w:val="00222D02"/>
    <w:rsid w:val="00223811"/>
    <w:rsid w:val="00223D63"/>
    <w:rsid w:val="00224FDB"/>
    <w:rsid w:val="002258E3"/>
    <w:rsid w:val="00226183"/>
    <w:rsid w:val="002301EE"/>
    <w:rsid w:val="00230203"/>
    <w:rsid w:val="00231381"/>
    <w:rsid w:val="00232002"/>
    <w:rsid w:val="00233B2E"/>
    <w:rsid w:val="0023788A"/>
    <w:rsid w:val="00237ACA"/>
    <w:rsid w:val="002406BD"/>
    <w:rsid w:val="00241406"/>
    <w:rsid w:val="0024145D"/>
    <w:rsid w:val="002424DE"/>
    <w:rsid w:val="00242926"/>
    <w:rsid w:val="00243923"/>
    <w:rsid w:val="00244EEF"/>
    <w:rsid w:val="00244FE3"/>
    <w:rsid w:val="00245296"/>
    <w:rsid w:val="0024779C"/>
    <w:rsid w:val="00247B56"/>
    <w:rsid w:val="00247D09"/>
    <w:rsid w:val="00250431"/>
    <w:rsid w:val="00251A2B"/>
    <w:rsid w:val="00253458"/>
    <w:rsid w:val="0025351A"/>
    <w:rsid w:val="002548B1"/>
    <w:rsid w:val="00255E63"/>
    <w:rsid w:val="0025625F"/>
    <w:rsid w:val="0025648D"/>
    <w:rsid w:val="002565F3"/>
    <w:rsid w:val="00256743"/>
    <w:rsid w:val="0025686D"/>
    <w:rsid w:val="00260108"/>
    <w:rsid w:val="002612DE"/>
    <w:rsid w:val="002637BE"/>
    <w:rsid w:val="00264F50"/>
    <w:rsid w:val="002651A0"/>
    <w:rsid w:val="00273FC9"/>
    <w:rsid w:val="00274003"/>
    <w:rsid w:val="002740DE"/>
    <w:rsid w:val="00274F1D"/>
    <w:rsid w:val="0027540F"/>
    <w:rsid w:val="002758DE"/>
    <w:rsid w:val="00275998"/>
    <w:rsid w:val="00276DCA"/>
    <w:rsid w:val="0027773E"/>
    <w:rsid w:val="00281908"/>
    <w:rsid w:val="00281F1B"/>
    <w:rsid w:val="00282BE2"/>
    <w:rsid w:val="002849D5"/>
    <w:rsid w:val="00286519"/>
    <w:rsid w:val="00286B23"/>
    <w:rsid w:val="00286DB8"/>
    <w:rsid w:val="00287A80"/>
    <w:rsid w:val="0029027B"/>
    <w:rsid w:val="00290960"/>
    <w:rsid w:val="00293262"/>
    <w:rsid w:val="00293631"/>
    <w:rsid w:val="0029376C"/>
    <w:rsid w:val="00295E13"/>
    <w:rsid w:val="002964DD"/>
    <w:rsid w:val="002A0DEC"/>
    <w:rsid w:val="002A1323"/>
    <w:rsid w:val="002A2262"/>
    <w:rsid w:val="002A242E"/>
    <w:rsid w:val="002A257C"/>
    <w:rsid w:val="002A373C"/>
    <w:rsid w:val="002A49B9"/>
    <w:rsid w:val="002A5A10"/>
    <w:rsid w:val="002A68F5"/>
    <w:rsid w:val="002A704D"/>
    <w:rsid w:val="002A73DD"/>
    <w:rsid w:val="002A751C"/>
    <w:rsid w:val="002A7EA1"/>
    <w:rsid w:val="002B084C"/>
    <w:rsid w:val="002B142B"/>
    <w:rsid w:val="002B14E3"/>
    <w:rsid w:val="002B1F94"/>
    <w:rsid w:val="002B39A6"/>
    <w:rsid w:val="002B46EA"/>
    <w:rsid w:val="002B518A"/>
    <w:rsid w:val="002B66A2"/>
    <w:rsid w:val="002B6B56"/>
    <w:rsid w:val="002B75D7"/>
    <w:rsid w:val="002B7955"/>
    <w:rsid w:val="002B7A80"/>
    <w:rsid w:val="002C0AC1"/>
    <w:rsid w:val="002C3276"/>
    <w:rsid w:val="002C366C"/>
    <w:rsid w:val="002C40C2"/>
    <w:rsid w:val="002C4DBE"/>
    <w:rsid w:val="002C6247"/>
    <w:rsid w:val="002C64CA"/>
    <w:rsid w:val="002C6902"/>
    <w:rsid w:val="002D0307"/>
    <w:rsid w:val="002D26E5"/>
    <w:rsid w:val="002D2936"/>
    <w:rsid w:val="002D2D20"/>
    <w:rsid w:val="002D4E8B"/>
    <w:rsid w:val="002D698D"/>
    <w:rsid w:val="002E0131"/>
    <w:rsid w:val="002E233E"/>
    <w:rsid w:val="002E2824"/>
    <w:rsid w:val="002E2F1A"/>
    <w:rsid w:val="002E3A80"/>
    <w:rsid w:val="002E6A6B"/>
    <w:rsid w:val="002E76C2"/>
    <w:rsid w:val="002F0D72"/>
    <w:rsid w:val="002F1DE9"/>
    <w:rsid w:val="002F29E2"/>
    <w:rsid w:val="002F2BBF"/>
    <w:rsid w:val="002F2EFC"/>
    <w:rsid w:val="002F31D6"/>
    <w:rsid w:val="002F3392"/>
    <w:rsid w:val="002F721A"/>
    <w:rsid w:val="002F76CF"/>
    <w:rsid w:val="003014D7"/>
    <w:rsid w:val="00301AD1"/>
    <w:rsid w:val="003034C5"/>
    <w:rsid w:val="0030361C"/>
    <w:rsid w:val="00303D47"/>
    <w:rsid w:val="00307535"/>
    <w:rsid w:val="00310207"/>
    <w:rsid w:val="00310BA8"/>
    <w:rsid w:val="00315938"/>
    <w:rsid w:val="003159B0"/>
    <w:rsid w:val="00317E3A"/>
    <w:rsid w:val="00317F18"/>
    <w:rsid w:val="00320761"/>
    <w:rsid w:val="00320970"/>
    <w:rsid w:val="00321B5A"/>
    <w:rsid w:val="003226C4"/>
    <w:rsid w:val="00323A11"/>
    <w:rsid w:val="00324D21"/>
    <w:rsid w:val="00325874"/>
    <w:rsid w:val="00326551"/>
    <w:rsid w:val="00326B6B"/>
    <w:rsid w:val="00326D2A"/>
    <w:rsid w:val="00326DB1"/>
    <w:rsid w:val="003273EE"/>
    <w:rsid w:val="00327E25"/>
    <w:rsid w:val="00330577"/>
    <w:rsid w:val="00331C66"/>
    <w:rsid w:val="00332316"/>
    <w:rsid w:val="00334FEE"/>
    <w:rsid w:val="00335CCF"/>
    <w:rsid w:val="00335FA3"/>
    <w:rsid w:val="003368A9"/>
    <w:rsid w:val="003407D9"/>
    <w:rsid w:val="003419CF"/>
    <w:rsid w:val="00342718"/>
    <w:rsid w:val="0034368B"/>
    <w:rsid w:val="00344472"/>
    <w:rsid w:val="0035010B"/>
    <w:rsid w:val="00351CB3"/>
    <w:rsid w:val="00353E0E"/>
    <w:rsid w:val="003543F6"/>
    <w:rsid w:val="00355E07"/>
    <w:rsid w:val="0035662A"/>
    <w:rsid w:val="00357B35"/>
    <w:rsid w:val="00357BD3"/>
    <w:rsid w:val="00361952"/>
    <w:rsid w:val="0036240F"/>
    <w:rsid w:val="003644FB"/>
    <w:rsid w:val="00364BB0"/>
    <w:rsid w:val="00365022"/>
    <w:rsid w:val="00365813"/>
    <w:rsid w:val="00366B16"/>
    <w:rsid w:val="00367CCF"/>
    <w:rsid w:val="00367FD9"/>
    <w:rsid w:val="00370598"/>
    <w:rsid w:val="003708FF"/>
    <w:rsid w:val="00371781"/>
    <w:rsid w:val="003717BE"/>
    <w:rsid w:val="00371ADC"/>
    <w:rsid w:val="00371CD1"/>
    <w:rsid w:val="0037203C"/>
    <w:rsid w:val="0037345F"/>
    <w:rsid w:val="00374356"/>
    <w:rsid w:val="00374E46"/>
    <w:rsid w:val="00375B98"/>
    <w:rsid w:val="00376035"/>
    <w:rsid w:val="00376C30"/>
    <w:rsid w:val="00376FD5"/>
    <w:rsid w:val="00377F35"/>
    <w:rsid w:val="003801A4"/>
    <w:rsid w:val="0038023D"/>
    <w:rsid w:val="00380DF0"/>
    <w:rsid w:val="003811A7"/>
    <w:rsid w:val="00381C39"/>
    <w:rsid w:val="0038213D"/>
    <w:rsid w:val="00382AE8"/>
    <w:rsid w:val="00383B45"/>
    <w:rsid w:val="00384E90"/>
    <w:rsid w:val="003851FD"/>
    <w:rsid w:val="003867B6"/>
    <w:rsid w:val="00387766"/>
    <w:rsid w:val="0039014A"/>
    <w:rsid w:val="003921E8"/>
    <w:rsid w:val="003938FB"/>
    <w:rsid w:val="00394944"/>
    <w:rsid w:val="00395071"/>
    <w:rsid w:val="003951EE"/>
    <w:rsid w:val="003971B6"/>
    <w:rsid w:val="003A109E"/>
    <w:rsid w:val="003A1518"/>
    <w:rsid w:val="003A19FD"/>
    <w:rsid w:val="003A1B6D"/>
    <w:rsid w:val="003A4376"/>
    <w:rsid w:val="003A5B65"/>
    <w:rsid w:val="003A5FBA"/>
    <w:rsid w:val="003A72D7"/>
    <w:rsid w:val="003A77B6"/>
    <w:rsid w:val="003B038E"/>
    <w:rsid w:val="003B1D66"/>
    <w:rsid w:val="003B4117"/>
    <w:rsid w:val="003B4624"/>
    <w:rsid w:val="003B48FA"/>
    <w:rsid w:val="003B5614"/>
    <w:rsid w:val="003B651F"/>
    <w:rsid w:val="003B792C"/>
    <w:rsid w:val="003C0297"/>
    <w:rsid w:val="003C1D27"/>
    <w:rsid w:val="003C1DC7"/>
    <w:rsid w:val="003C3B61"/>
    <w:rsid w:val="003C3F08"/>
    <w:rsid w:val="003C4ECD"/>
    <w:rsid w:val="003C6914"/>
    <w:rsid w:val="003C6D1B"/>
    <w:rsid w:val="003C73CF"/>
    <w:rsid w:val="003C7A6F"/>
    <w:rsid w:val="003D054F"/>
    <w:rsid w:val="003D0582"/>
    <w:rsid w:val="003D0DCE"/>
    <w:rsid w:val="003D148D"/>
    <w:rsid w:val="003D1CAE"/>
    <w:rsid w:val="003D3B33"/>
    <w:rsid w:val="003D3B5A"/>
    <w:rsid w:val="003D72DB"/>
    <w:rsid w:val="003D7C76"/>
    <w:rsid w:val="003E0C85"/>
    <w:rsid w:val="003E1399"/>
    <w:rsid w:val="003E1860"/>
    <w:rsid w:val="003E286D"/>
    <w:rsid w:val="003E3236"/>
    <w:rsid w:val="003E3A02"/>
    <w:rsid w:val="003E5031"/>
    <w:rsid w:val="003E6B26"/>
    <w:rsid w:val="003F0053"/>
    <w:rsid w:val="003F1B4E"/>
    <w:rsid w:val="003F1DA1"/>
    <w:rsid w:val="003F3328"/>
    <w:rsid w:val="003F7C7A"/>
    <w:rsid w:val="00402AAC"/>
    <w:rsid w:val="004043AD"/>
    <w:rsid w:val="00405326"/>
    <w:rsid w:val="00405390"/>
    <w:rsid w:val="0040604A"/>
    <w:rsid w:val="00406281"/>
    <w:rsid w:val="0040686C"/>
    <w:rsid w:val="004105F9"/>
    <w:rsid w:val="00411F4C"/>
    <w:rsid w:val="0041298B"/>
    <w:rsid w:val="00412EA5"/>
    <w:rsid w:val="00413E38"/>
    <w:rsid w:val="00414BFD"/>
    <w:rsid w:val="0041574D"/>
    <w:rsid w:val="004178A2"/>
    <w:rsid w:val="00421B16"/>
    <w:rsid w:val="00421E23"/>
    <w:rsid w:val="00423C16"/>
    <w:rsid w:val="00425A86"/>
    <w:rsid w:val="0042632A"/>
    <w:rsid w:val="004275C3"/>
    <w:rsid w:val="00427AAB"/>
    <w:rsid w:val="00427F54"/>
    <w:rsid w:val="0043086D"/>
    <w:rsid w:val="00431668"/>
    <w:rsid w:val="00431EC3"/>
    <w:rsid w:val="0043517A"/>
    <w:rsid w:val="00435DD2"/>
    <w:rsid w:val="00436D87"/>
    <w:rsid w:val="004371F5"/>
    <w:rsid w:val="0043741D"/>
    <w:rsid w:val="004377C7"/>
    <w:rsid w:val="004403D9"/>
    <w:rsid w:val="004408E6"/>
    <w:rsid w:val="00440AB7"/>
    <w:rsid w:val="00442758"/>
    <w:rsid w:val="0044484C"/>
    <w:rsid w:val="00444BB6"/>
    <w:rsid w:val="00444F0C"/>
    <w:rsid w:val="00445E7A"/>
    <w:rsid w:val="004466D2"/>
    <w:rsid w:val="004478F8"/>
    <w:rsid w:val="00447EE7"/>
    <w:rsid w:val="004508A4"/>
    <w:rsid w:val="0045109D"/>
    <w:rsid w:val="00452F6C"/>
    <w:rsid w:val="004540EB"/>
    <w:rsid w:val="00454DF9"/>
    <w:rsid w:val="00456355"/>
    <w:rsid w:val="0045681E"/>
    <w:rsid w:val="00457176"/>
    <w:rsid w:val="00457C30"/>
    <w:rsid w:val="00462519"/>
    <w:rsid w:val="004630AA"/>
    <w:rsid w:val="00464C41"/>
    <w:rsid w:val="00465EC4"/>
    <w:rsid w:val="004709E4"/>
    <w:rsid w:val="00470AFA"/>
    <w:rsid w:val="00472894"/>
    <w:rsid w:val="00472A2A"/>
    <w:rsid w:val="00473CE0"/>
    <w:rsid w:val="00473D2F"/>
    <w:rsid w:val="00474AB0"/>
    <w:rsid w:val="00474E82"/>
    <w:rsid w:val="0048065B"/>
    <w:rsid w:val="00480F16"/>
    <w:rsid w:val="0048183D"/>
    <w:rsid w:val="00481BAE"/>
    <w:rsid w:val="00481D8C"/>
    <w:rsid w:val="0048541B"/>
    <w:rsid w:val="00485E80"/>
    <w:rsid w:val="004862F0"/>
    <w:rsid w:val="004871BF"/>
    <w:rsid w:val="00487F1B"/>
    <w:rsid w:val="0049097A"/>
    <w:rsid w:val="004933D4"/>
    <w:rsid w:val="00495504"/>
    <w:rsid w:val="00495547"/>
    <w:rsid w:val="00495CD2"/>
    <w:rsid w:val="004964A3"/>
    <w:rsid w:val="004A4364"/>
    <w:rsid w:val="004A6E65"/>
    <w:rsid w:val="004A72C3"/>
    <w:rsid w:val="004B0505"/>
    <w:rsid w:val="004B2F2F"/>
    <w:rsid w:val="004B31D7"/>
    <w:rsid w:val="004B4282"/>
    <w:rsid w:val="004B56AD"/>
    <w:rsid w:val="004B57F4"/>
    <w:rsid w:val="004B7C54"/>
    <w:rsid w:val="004C0F2A"/>
    <w:rsid w:val="004C11AC"/>
    <w:rsid w:val="004C2977"/>
    <w:rsid w:val="004C2CC0"/>
    <w:rsid w:val="004C3D88"/>
    <w:rsid w:val="004C445E"/>
    <w:rsid w:val="004C6229"/>
    <w:rsid w:val="004C638E"/>
    <w:rsid w:val="004C6525"/>
    <w:rsid w:val="004C6C1D"/>
    <w:rsid w:val="004C6ED8"/>
    <w:rsid w:val="004C7662"/>
    <w:rsid w:val="004C7F03"/>
    <w:rsid w:val="004D1716"/>
    <w:rsid w:val="004D4A9A"/>
    <w:rsid w:val="004D4CDE"/>
    <w:rsid w:val="004D4E8A"/>
    <w:rsid w:val="004D6204"/>
    <w:rsid w:val="004D62F2"/>
    <w:rsid w:val="004E03C1"/>
    <w:rsid w:val="004E1F33"/>
    <w:rsid w:val="004E2CE2"/>
    <w:rsid w:val="004E449B"/>
    <w:rsid w:val="004E49FC"/>
    <w:rsid w:val="004E5221"/>
    <w:rsid w:val="004E6CD4"/>
    <w:rsid w:val="004E7124"/>
    <w:rsid w:val="004E72FB"/>
    <w:rsid w:val="004E7C96"/>
    <w:rsid w:val="004F0A28"/>
    <w:rsid w:val="004F0F63"/>
    <w:rsid w:val="004F1792"/>
    <w:rsid w:val="004F1E5A"/>
    <w:rsid w:val="004F265D"/>
    <w:rsid w:val="004F295E"/>
    <w:rsid w:val="004F3072"/>
    <w:rsid w:val="004F49B5"/>
    <w:rsid w:val="004F5D79"/>
    <w:rsid w:val="004F6873"/>
    <w:rsid w:val="004F71BE"/>
    <w:rsid w:val="00500B85"/>
    <w:rsid w:val="00501DC0"/>
    <w:rsid w:val="00502E05"/>
    <w:rsid w:val="00504038"/>
    <w:rsid w:val="005042DB"/>
    <w:rsid w:val="005049AF"/>
    <w:rsid w:val="00505247"/>
    <w:rsid w:val="0050534B"/>
    <w:rsid w:val="005060C1"/>
    <w:rsid w:val="00506399"/>
    <w:rsid w:val="00506493"/>
    <w:rsid w:val="005064E7"/>
    <w:rsid w:val="0050665C"/>
    <w:rsid w:val="00507A03"/>
    <w:rsid w:val="00510C01"/>
    <w:rsid w:val="0051221E"/>
    <w:rsid w:val="00515105"/>
    <w:rsid w:val="00515426"/>
    <w:rsid w:val="0051685A"/>
    <w:rsid w:val="00517BEE"/>
    <w:rsid w:val="005206E6"/>
    <w:rsid w:val="00521830"/>
    <w:rsid w:val="00521B37"/>
    <w:rsid w:val="00521D1D"/>
    <w:rsid w:val="00522C32"/>
    <w:rsid w:val="0052329A"/>
    <w:rsid w:val="00523BBB"/>
    <w:rsid w:val="0052462D"/>
    <w:rsid w:val="00524954"/>
    <w:rsid w:val="0052519F"/>
    <w:rsid w:val="00527292"/>
    <w:rsid w:val="00527643"/>
    <w:rsid w:val="005308A6"/>
    <w:rsid w:val="00530EE8"/>
    <w:rsid w:val="00532308"/>
    <w:rsid w:val="005323BB"/>
    <w:rsid w:val="005326CD"/>
    <w:rsid w:val="00534488"/>
    <w:rsid w:val="00534916"/>
    <w:rsid w:val="0053500E"/>
    <w:rsid w:val="005372C9"/>
    <w:rsid w:val="005415D6"/>
    <w:rsid w:val="00542F0C"/>
    <w:rsid w:val="00545015"/>
    <w:rsid w:val="0054638A"/>
    <w:rsid w:val="00547554"/>
    <w:rsid w:val="00550347"/>
    <w:rsid w:val="005508E0"/>
    <w:rsid w:val="00550C0E"/>
    <w:rsid w:val="00551B81"/>
    <w:rsid w:val="005529E1"/>
    <w:rsid w:val="00553100"/>
    <w:rsid w:val="00555A70"/>
    <w:rsid w:val="00556028"/>
    <w:rsid w:val="0055617A"/>
    <w:rsid w:val="005617F4"/>
    <w:rsid w:val="005625DC"/>
    <w:rsid w:val="00562F01"/>
    <w:rsid w:val="00563DBC"/>
    <w:rsid w:val="00564270"/>
    <w:rsid w:val="005657E4"/>
    <w:rsid w:val="00570944"/>
    <w:rsid w:val="00571AD3"/>
    <w:rsid w:val="00572390"/>
    <w:rsid w:val="00572B7A"/>
    <w:rsid w:val="00574EDF"/>
    <w:rsid w:val="005755C9"/>
    <w:rsid w:val="00575D94"/>
    <w:rsid w:val="00577EA0"/>
    <w:rsid w:val="005815BB"/>
    <w:rsid w:val="005830F3"/>
    <w:rsid w:val="005833DF"/>
    <w:rsid w:val="0058355D"/>
    <w:rsid w:val="0058535C"/>
    <w:rsid w:val="00585B34"/>
    <w:rsid w:val="00586DD2"/>
    <w:rsid w:val="00590863"/>
    <w:rsid w:val="005918B8"/>
    <w:rsid w:val="00594E58"/>
    <w:rsid w:val="0059502F"/>
    <w:rsid w:val="005964C4"/>
    <w:rsid w:val="00596815"/>
    <w:rsid w:val="0059785C"/>
    <w:rsid w:val="005A0840"/>
    <w:rsid w:val="005A12C1"/>
    <w:rsid w:val="005A13A6"/>
    <w:rsid w:val="005A39A0"/>
    <w:rsid w:val="005A3E16"/>
    <w:rsid w:val="005A55A3"/>
    <w:rsid w:val="005A6423"/>
    <w:rsid w:val="005A6ACB"/>
    <w:rsid w:val="005A6B9F"/>
    <w:rsid w:val="005A6D94"/>
    <w:rsid w:val="005A6FEA"/>
    <w:rsid w:val="005A70EB"/>
    <w:rsid w:val="005B1462"/>
    <w:rsid w:val="005B1800"/>
    <w:rsid w:val="005B1D0B"/>
    <w:rsid w:val="005B2EE6"/>
    <w:rsid w:val="005B34C7"/>
    <w:rsid w:val="005B411C"/>
    <w:rsid w:val="005B5F9C"/>
    <w:rsid w:val="005B6F7C"/>
    <w:rsid w:val="005B72F9"/>
    <w:rsid w:val="005B7A70"/>
    <w:rsid w:val="005C07D6"/>
    <w:rsid w:val="005C1CBB"/>
    <w:rsid w:val="005C29CA"/>
    <w:rsid w:val="005C3F2E"/>
    <w:rsid w:val="005C3FAA"/>
    <w:rsid w:val="005C4247"/>
    <w:rsid w:val="005C53A5"/>
    <w:rsid w:val="005C72BB"/>
    <w:rsid w:val="005D2965"/>
    <w:rsid w:val="005D4DB6"/>
    <w:rsid w:val="005D4EF0"/>
    <w:rsid w:val="005D639E"/>
    <w:rsid w:val="005D6A9F"/>
    <w:rsid w:val="005D6B81"/>
    <w:rsid w:val="005D7BE3"/>
    <w:rsid w:val="005E02A9"/>
    <w:rsid w:val="005E2D75"/>
    <w:rsid w:val="005E55E5"/>
    <w:rsid w:val="005E59A7"/>
    <w:rsid w:val="005E6752"/>
    <w:rsid w:val="005E7D33"/>
    <w:rsid w:val="005F0383"/>
    <w:rsid w:val="005F0EFB"/>
    <w:rsid w:val="005F13D8"/>
    <w:rsid w:val="005F20E2"/>
    <w:rsid w:val="005F332E"/>
    <w:rsid w:val="005F4B62"/>
    <w:rsid w:val="005F5DA4"/>
    <w:rsid w:val="005F7207"/>
    <w:rsid w:val="0060096C"/>
    <w:rsid w:val="006011C6"/>
    <w:rsid w:val="006018A9"/>
    <w:rsid w:val="00601949"/>
    <w:rsid w:val="00601BA0"/>
    <w:rsid w:val="00602737"/>
    <w:rsid w:val="00602790"/>
    <w:rsid w:val="00603CBD"/>
    <w:rsid w:val="00604330"/>
    <w:rsid w:val="00607513"/>
    <w:rsid w:val="006106F5"/>
    <w:rsid w:val="00610FED"/>
    <w:rsid w:val="00612D89"/>
    <w:rsid w:val="006132C9"/>
    <w:rsid w:val="0061364D"/>
    <w:rsid w:val="0061368E"/>
    <w:rsid w:val="00615221"/>
    <w:rsid w:val="00615D21"/>
    <w:rsid w:val="00620327"/>
    <w:rsid w:val="00620817"/>
    <w:rsid w:val="00623017"/>
    <w:rsid w:val="0062554D"/>
    <w:rsid w:val="00625703"/>
    <w:rsid w:val="00625AC1"/>
    <w:rsid w:val="006276C5"/>
    <w:rsid w:val="00630759"/>
    <w:rsid w:val="006314E7"/>
    <w:rsid w:val="00631B98"/>
    <w:rsid w:val="00632169"/>
    <w:rsid w:val="006324B1"/>
    <w:rsid w:val="006324EC"/>
    <w:rsid w:val="00633924"/>
    <w:rsid w:val="0063553A"/>
    <w:rsid w:val="00635AE3"/>
    <w:rsid w:val="00635AFA"/>
    <w:rsid w:val="006367A2"/>
    <w:rsid w:val="00640872"/>
    <w:rsid w:val="00641B8D"/>
    <w:rsid w:val="00642B69"/>
    <w:rsid w:val="00642FE6"/>
    <w:rsid w:val="00643749"/>
    <w:rsid w:val="00643B15"/>
    <w:rsid w:val="006441DB"/>
    <w:rsid w:val="00644325"/>
    <w:rsid w:val="00645AD1"/>
    <w:rsid w:val="006478ED"/>
    <w:rsid w:val="00650B64"/>
    <w:rsid w:val="006514B0"/>
    <w:rsid w:val="0065152F"/>
    <w:rsid w:val="0065198F"/>
    <w:rsid w:val="00651D7F"/>
    <w:rsid w:val="00653660"/>
    <w:rsid w:val="006536D5"/>
    <w:rsid w:val="00653909"/>
    <w:rsid w:val="006542D4"/>
    <w:rsid w:val="00654648"/>
    <w:rsid w:val="0065665C"/>
    <w:rsid w:val="00657EE7"/>
    <w:rsid w:val="00660582"/>
    <w:rsid w:val="00660AF4"/>
    <w:rsid w:val="00662490"/>
    <w:rsid w:val="0066318D"/>
    <w:rsid w:val="00664028"/>
    <w:rsid w:val="006647B9"/>
    <w:rsid w:val="0066517E"/>
    <w:rsid w:val="006653CE"/>
    <w:rsid w:val="00665965"/>
    <w:rsid w:val="0067000D"/>
    <w:rsid w:val="00671252"/>
    <w:rsid w:val="00671E31"/>
    <w:rsid w:val="006729C4"/>
    <w:rsid w:val="00672D17"/>
    <w:rsid w:val="0067316B"/>
    <w:rsid w:val="00673C06"/>
    <w:rsid w:val="006742EB"/>
    <w:rsid w:val="006752D4"/>
    <w:rsid w:val="00680AD6"/>
    <w:rsid w:val="0068104D"/>
    <w:rsid w:val="00681D08"/>
    <w:rsid w:val="0068255F"/>
    <w:rsid w:val="006826FA"/>
    <w:rsid w:val="00685EF7"/>
    <w:rsid w:val="00691321"/>
    <w:rsid w:val="00691384"/>
    <w:rsid w:val="006922E2"/>
    <w:rsid w:val="00696828"/>
    <w:rsid w:val="006A13C9"/>
    <w:rsid w:val="006A1BD3"/>
    <w:rsid w:val="006A263D"/>
    <w:rsid w:val="006A4BC8"/>
    <w:rsid w:val="006A5B2A"/>
    <w:rsid w:val="006A64E7"/>
    <w:rsid w:val="006A6F98"/>
    <w:rsid w:val="006A7E92"/>
    <w:rsid w:val="006A7FB5"/>
    <w:rsid w:val="006B06C4"/>
    <w:rsid w:val="006B1590"/>
    <w:rsid w:val="006B179E"/>
    <w:rsid w:val="006B25AE"/>
    <w:rsid w:val="006B29E5"/>
    <w:rsid w:val="006B2F71"/>
    <w:rsid w:val="006B4603"/>
    <w:rsid w:val="006C0147"/>
    <w:rsid w:val="006C140C"/>
    <w:rsid w:val="006C3334"/>
    <w:rsid w:val="006C35A4"/>
    <w:rsid w:val="006C3D94"/>
    <w:rsid w:val="006C5029"/>
    <w:rsid w:val="006C58A6"/>
    <w:rsid w:val="006C7297"/>
    <w:rsid w:val="006C7DE8"/>
    <w:rsid w:val="006D0F09"/>
    <w:rsid w:val="006D1D53"/>
    <w:rsid w:val="006D32BE"/>
    <w:rsid w:val="006D3E3B"/>
    <w:rsid w:val="006D40B0"/>
    <w:rsid w:val="006D44EF"/>
    <w:rsid w:val="006D4C2F"/>
    <w:rsid w:val="006D515A"/>
    <w:rsid w:val="006E20D1"/>
    <w:rsid w:val="006E2294"/>
    <w:rsid w:val="006E2457"/>
    <w:rsid w:val="006E37A1"/>
    <w:rsid w:val="006E3FE2"/>
    <w:rsid w:val="006E4B90"/>
    <w:rsid w:val="006E50D1"/>
    <w:rsid w:val="006E68DC"/>
    <w:rsid w:val="006E6E79"/>
    <w:rsid w:val="006E7539"/>
    <w:rsid w:val="006F1627"/>
    <w:rsid w:val="006F58FE"/>
    <w:rsid w:val="006F5EC6"/>
    <w:rsid w:val="006F6377"/>
    <w:rsid w:val="006F69C1"/>
    <w:rsid w:val="006F7B15"/>
    <w:rsid w:val="006F7B37"/>
    <w:rsid w:val="007008EF"/>
    <w:rsid w:val="00700AD1"/>
    <w:rsid w:val="0070104E"/>
    <w:rsid w:val="0070220A"/>
    <w:rsid w:val="00702CDA"/>
    <w:rsid w:val="0070351F"/>
    <w:rsid w:val="00705002"/>
    <w:rsid w:val="007057F1"/>
    <w:rsid w:val="007061CC"/>
    <w:rsid w:val="007072FD"/>
    <w:rsid w:val="00710652"/>
    <w:rsid w:val="0071119B"/>
    <w:rsid w:val="00713133"/>
    <w:rsid w:val="0071386F"/>
    <w:rsid w:val="00713FE5"/>
    <w:rsid w:val="0071443F"/>
    <w:rsid w:val="00715BA3"/>
    <w:rsid w:val="00715FAA"/>
    <w:rsid w:val="00716680"/>
    <w:rsid w:val="00716F81"/>
    <w:rsid w:val="00717011"/>
    <w:rsid w:val="0072096D"/>
    <w:rsid w:val="00720CA8"/>
    <w:rsid w:val="00722002"/>
    <w:rsid w:val="00722734"/>
    <w:rsid w:val="007229BF"/>
    <w:rsid w:val="00722D5A"/>
    <w:rsid w:val="00723CFE"/>
    <w:rsid w:val="00723E4A"/>
    <w:rsid w:val="00724C66"/>
    <w:rsid w:val="00724CCE"/>
    <w:rsid w:val="007257D8"/>
    <w:rsid w:val="0072603F"/>
    <w:rsid w:val="00727586"/>
    <w:rsid w:val="00730424"/>
    <w:rsid w:val="00733791"/>
    <w:rsid w:val="00734308"/>
    <w:rsid w:val="00734A2F"/>
    <w:rsid w:val="00736F31"/>
    <w:rsid w:val="00740756"/>
    <w:rsid w:val="0074374C"/>
    <w:rsid w:val="007451CE"/>
    <w:rsid w:val="0074550E"/>
    <w:rsid w:val="00745524"/>
    <w:rsid w:val="00745849"/>
    <w:rsid w:val="007463F5"/>
    <w:rsid w:val="007467B5"/>
    <w:rsid w:val="007476DB"/>
    <w:rsid w:val="0075076F"/>
    <w:rsid w:val="00750D2A"/>
    <w:rsid w:val="00751504"/>
    <w:rsid w:val="00752A08"/>
    <w:rsid w:val="00753CD8"/>
    <w:rsid w:val="00755480"/>
    <w:rsid w:val="00756806"/>
    <w:rsid w:val="00756D65"/>
    <w:rsid w:val="007573F7"/>
    <w:rsid w:val="007575EB"/>
    <w:rsid w:val="00760258"/>
    <w:rsid w:val="00760AC7"/>
    <w:rsid w:val="00761963"/>
    <w:rsid w:val="00761B50"/>
    <w:rsid w:val="007635B3"/>
    <w:rsid w:val="007646A5"/>
    <w:rsid w:val="00765980"/>
    <w:rsid w:val="00767CB5"/>
    <w:rsid w:val="0077074D"/>
    <w:rsid w:val="00771CC3"/>
    <w:rsid w:val="00772868"/>
    <w:rsid w:val="0077303C"/>
    <w:rsid w:val="00777AAA"/>
    <w:rsid w:val="00780D90"/>
    <w:rsid w:val="00780E7B"/>
    <w:rsid w:val="00781456"/>
    <w:rsid w:val="007822DE"/>
    <w:rsid w:val="00782453"/>
    <w:rsid w:val="00783129"/>
    <w:rsid w:val="0078346E"/>
    <w:rsid w:val="00783E3D"/>
    <w:rsid w:val="00784891"/>
    <w:rsid w:val="007853D7"/>
    <w:rsid w:val="0078686E"/>
    <w:rsid w:val="00786CDD"/>
    <w:rsid w:val="00790A7C"/>
    <w:rsid w:val="007922A3"/>
    <w:rsid w:val="007929C2"/>
    <w:rsid w:val="00793C8D"/>
    <w:rsid w:val="00795650"/>
    <w:rsid w:val="00795A06"/>
    <w:rsid w:val="007A0201"/>
    <w:rsid w:val="007A0F2D"/>
    <w:rsid w:val="007A1633"/>
    <w:rsid w:val="007A21EA"/>
    <w:rsid w:val="007A2DB8"/>
    <w:rsid w:val="007A3D04"/>
    <w:rsid w:val="007A4F4F"/>
    <w:rsid w:val="007A5638"/>
    <w:rsid w:val="007A5993"/>
    <w:rsid w:val="007A5D96"/>
    <w:rsid w:val="007A66AF"/>
    <w:rsid w:val="007A6B97"/>
    <w:rsid w:val="007A6CFE"/>
    <w:rsid w:val="007B0AB1"/>
    <w:rsid w:val="007B158A"/>
    <w:rsid w:val="007B48C4"/>
    <w:rsid w:val="007B6834"/>
    <w:rsid w:val="007B6FCA"/>
    <w:rsid w:val="007B754A"/>
    <w:rsid w:val="007C04F1"/>
    <w:rsid w:val="007C0709"/>
    <w:rsid w:val="007C13D6"/>
    <w:rsid w:val="007C21F8"/>
    <w:rsid w:val="007C3D70"/>
    <w:rsid w:val="007C41DA"/>
    <w:rsid w:val="007C4EFB"/>
    <w:rsid w:val="007C53EA"/>
    <w:rsid w:val="007C6B24"/>
    <w:rsid w:val="007C757A"/>
    <w:rsid w:val="007D1DCE"/>
    <w:rsid w:val="007D35CE"/>
    <w:rsid w:val="007D4DBA"/>
    <w:rsid w:val="007D67A1"/>
    <w:rsid w:val="007D6900"/>
    <w:rsid w:val="007D739E"/>
    <w:rsid w:val="007D7491"/>
    <w:rsid w:val="007E1D09"/>
    <w:rsid w:val="007E507F"/>
    <w:rsid w:val="007E5313"/>
    <w:rsid w:val="007E599B"/>
    <w:rsid w:val="007E5AA7"/>
    <w:rsid w:val="007E6B3A"/>
    <w:rsid w:val="007E7CC9"/>
    <w:rsid w:val="007F1234"/>
    <w:rsid w:val="007F182D"/>
    <w:rsid w:val="007F21F9"/>
    <w:rsid w:val="007F4425"/>
    <w:rsid w:val="007F67E4"/>
    <w:rsid w:val="007F7C08"/>
    <w:rsid w:val="00800CCE"/>
    <w:rsid w:val="00800E8D"/>
    <w:rsid w:val="0080165D"/>
    <w:rsid w:val="00801963"/>
    <w:rsid w:val="008022F6"/>
    <w:rsid w:val="00803BEB"/>
    <w:rsid w:val="00804119"/>
    <w:rsid w:val="00806BFD"/>
    <w:rsid w:val="00807F79"/>
    <w:rsid w:val="00810867"/>
    <w:rsid w:val="0081086C"/>
    <w:rsid w:val="00812D6F"/>
    <w:rsid w:val="00814451"/>
    <w:rsid w:val="00815A87"/>
    <w:rsid w:val="008170E4"/>
    <w:rsid w:val="008172C0"/>
    <w:rsid w:val="00821CDC"/>
    <w:rsid w:val="00822263"/>
    <w:rsid w:val="008224B0"/>
    <w:rsid w:val="00822929"/>
    <w:rsid w:val="00822CF7"/>
    <w:rsid w:val="00824652"/>
    <w:rsid w:val="0082667A"/>
    <w:rsid w:val="00830757"/>
    <w:rsid w:val="00831437"/>
    <w:rsid w:val="008316AB"/>
    <w:rsid w:val="00833138"/>
    <w:rsid w:val="00834673"/>
    <w:rsid w:val="00835941"/>
    <w:rsid w:val="00836C40"/>
    <w:rsid w:val="008379B4"/>
    <w:rsid w:val="00842879"/>
    <w:rsid w:val="00843288"/>
    <w:rsid w:val="008434F9"/>
    <w:rsid w:val="008438D9"/>
    <w:rsid w:val="00844938"/>
    <w:rsid w:val="008456B1"/>
    <w:rsid w:val="00845834"/>
    <w:rsid w:val="00845850"/>
    <w:rsid w:val="00846390"/>
    <w:rsid w:val="0084696A"/>
    <w:rsid w:val="008470C0"/>
    <w:rsid w:val="008472E5"/>
    <w:rsid w:val="0084750A"/>
    <w:rsid w:val="00847CF2"/>
    <w:rsid w:val="00847EF2"/>
    <w:rsid w:val="00850DBA"/>
    <w:rsid w:val="00851C14"/>
    <w:rsid w:val="00852E78"/>
    <w:rsid w:val="0085306E"/>
    <w:rsid w:val="008537DF"/>
    <w:rsid w:val="0085417E"/>
    <w:rsid w:val="008544E7"/>
    <w:rsid w:val="00855781"/>
    <w:rsid w:val="00856C23"/>
    <w:rsid w:val="00856C8B"/>
    <w:rsid w:val="00861894"/>
    <w:rsid w:val="00861F07"/>
    <w:rsid w:val="008624B1"/>
    <w:rsid w:val="008625DE"/>
    <w:rsid w:val="00862A78"/>
    <w:rsid w:val="00863B1B"/>
    <w:rsid w:val="00863E31"/>
    <w:rsid w:val="008645B4"/>
    <w:rsid w:val="008649A0"/>
    <w:rsid w:val="0086557A"/>
    <w:rsid w:val="00865F80"/>
    <w:rsid w:val="0086791D"/>
    <w:rsid w:val="008705E9"/>
    <w:rsid w:val="00870D0C"/>
    <w:rsid w:val="008712D8"/>
    <w:rsid w:val="008717E2"/>
    <w:rsid w:val="00872406"/>
    <w:rsid w:val="008732F8"/>
    <w:rsid w:val="008741A1"/>
    <w:rsid w:val="00874F78"/>
    <w:rsid w:val="008776CB"/>
    <w:rsid w:val="00877766"/>
    <w:rsid w:val="00882482"/>
    <w:rsid w:val="0088325C"/>
    <w:rsid w:val="00884914"/>
    <w:rsid w:val="00885405"/>
    <w:rsid w:val="00886919"/>
    <w:rsid w:val="00887D70"/>
    <w:rsid w:val="0089024B"/>
    <w:rsid w:val="00890752"/>
    <w:rsid w:val="00891CDE"/>
    <w:rsid w:val="00891D99"/>
    <w:rsid w:val="00892E8B"/>
    <w:rsid w:val="008950AA"/>
    <w:rsid w:val="008957FD"/>
    <w:rsid w:val="00895B8F"/>
    <w:rsid w:val="00896C89"/>
    <w:rsid w:val="00897A59"/>
    <w:rsid w:val="008A0472"/>
    <w:rsid w:val="008A0CA2"/>
    <w:rsid w:val="008A131F"/>
    <w:rsid w:val="008A2C19"/>
    <w:rsid w:val="008A37B8"/>
    <w:rsid w:val="008A4E93"/>
    <w:rsid w:val="008A5002"/>
    <w:rsid w:val="008A5640"/>
    <w:rsid w:val="008A6059"/>
    <w:rsid w:val="008A6B41"/>
    <w:rsid w:val="008A7507"/>
    <w:rsid w:val="008B09D5"/>
    <w:rsid w:val="008B1303"/>
    <w:rsid w:val="008B1335"/>
    <w:rsid w:val="008B19AB"/>
    <w:rsid w:val="008B1C17"/>
    <w:rsid w:val="008B1CFD"/>
    <w:rsid w:val="008B1E00"/>
    <w:rsid w:val="008B1E90"/>
    <w:rsid w:val="008B1F2E"/>
    <w:rsid w:val="008B21B8"/>
    <w:rsid w:val="008B253D"/>
    <w:rsid w:val="008B3030"/>
    <w:rsid w:val="008B4B0E"/>
    <w:rsid w:val="008B4ED9"/>
    <w:rsid w:val="008B684B"/>
    <w:rsid w:val="008B7633"/>
    <w:rsid w:val="008C0ED6"/>
    <w:rsid w:val="008C0FEE"/>
    <w:rsid w:val="008C1530"/>
    <w:rsid w:val="008C209F"/>
    <w:rsid w:val="008C256B"/>
    <w:rsid w:val="008C25D4"/>
    <w:rsid w:val="008C2D2C"/>
    <w:rsid w:val="008C4F28"/>
    <w:rsid w:val="008D2322"/>
    <w:rsid w:val="008D2CCB"/>
    <w:rsid w:val="008D3F24"/>
    <w:rsid w:val="008D5B59"/>
    <w:rsid w:val="008D702F"/>
    <w:rsid w:val="008E00C5"/>
    <w:rsid w:val="008E0D01"/>
    <w:rsid w:val="008E0DA7"/>
    <w:rsid w:val="008E1D70"/>
    <w:rsid w:val="008E1D93"/>
    <w:rsid w:val="008E3F3E"/>
    <w:rsid w:val="008E4D25"/>
    <w:rsid w:val="008E54F8"/>
    <w:rsid w:val="008E63D3"/>
    <w:rsid w:val="008E6FA5"/>
    <w:rsid w:val="008F0174"/>
    <w:rsid w:val="008F03C5"/>
    <w:rsid w:val="008F1536"/>
    <w:rsid w:val="008F15EA"/>
    <w:rsid w:val="008F1CC9"/>
    <w:rsid w:val="008F204D"/>
    <w:rsid w:val="008F35A8"/>
    <w:rsid w:val="008F5B70"/>
    <w:rsid w:val="008F5FC1"/>
    <w:rsid w:val="008F7ED3"/>
    <w:rsid w:val="0090067B"/>
    <w:rsid w:val="00900F27"/>
    <w:rsid w:val="009012BD"/>
    <w:rsid w:val="009028EE"/>
    <w:rsid w:val="0090451C"/>
    <w:rsid w:val="009104BD"/>
    <w:rsid w:val="009107D4"/>
    <w:rsid w:val="009126E0"/>
    <w:rsid w:val="009132AF"/>
    <w:rsid w:val="00913DA2"/>
    <w:rsid w:val="0091455E"/>
    <w:rsid w:val="00916975"/>
    <w:rsid w:val="00917ADC"/>
    <w:rsid w:val="00917F7F"/>
    <w:rsid w:val="00921816"/>
    <w:rsid w:val="00921C81"/>
    <w:rsid w:val="00921E6F"/>
    <w:rsid w:val="009223C3"/>
    <w:rsid w:val="0092240C"/>
    <w:rsid w:val="009239DF"/>
    <w:rsid w:val="009249FE"/>
    <w:rsid w:val="00925345"/>
    <w:rsid w:val="009255AB"/>
    <w:rsid w:val="0092630A"/>
    <w:rsid w:val="009300B8"/>
    <w:rsid w:val="00931871"/>
    <w:rsid w:val="00933000"/>
    <w:rsid w:val="009336B2"/>
    <w:rsid w:val="00933987"/>
    <w:rsid w:val="00934450"/>
    <w:rsid w:val="00934916"/>
    <w:rsid w:val="00935B20"/>
    <w:rsid w:val="00936046"/>
    <w:rsid w:val="00936328"/>
    <w:rsid w:val="0094141B"/>
    <w:rsid w:val="00942290"/>
    <w:rsid w:val="00943598"/>
    <w:rsid w:val="009448E7"/>
    <w:rsid w:val="00945027"/>
    <w:rsid w:val="00945452"/>
    <w:rsid w:val="00945934"/>
    <w:rsid w:val="0094678F"/>
    <w:rsid w:val="00950838"/>
    <w:rsid w:val="009516F7"/>
    <w:rsid w:val="00951D8C"/>
    <w:rsid w:val="00952DEE"/>
    <w:rsid w:val="0095320A"/>
    <w:rsid w:val="00954238"/>
    <w:rsid w:val="00955EB8"/>
    <w:rsid w:val="00955F37"/>
    <w:rsid w:val="009570DC"/>
    <w:rsid w:val="00957947"/>
    <w:rsid w:val="00961185"/>
    <w:rsid w:val="00966164"/>
    <w:rsid w:val="00966290"/>
    <w:rsid w:val="00967C0E"/>
    <w:rsid w:val="00970453"/>
    <w:rsid w:val="00970A8D"/>
    <w:rsid w:val="00971196"/>
    <w:rsid w:val="00972C61"/>
    <w:rsid w:val="009739BE"/>
    <w:rsid w:val="00973D4C"/>
    <w:rsid w:val="009744BE"/>
    <w:rsid w:val="00975012"/>
    <w:rsid w:val="009763D7"/>
    <w:rsid w:val="00980EE8"/>
    <w:rsid w:val="00980F86"/>
    <w:rsid w:val="0098160F"/>
    <w:rsid w:val="00982C6D"/>
    <w:rsid w:val="009850B2"/>
    <w:rsid w:val="0099061D"/>
    <w:rsid w:val="009914FE"/>
    <w:rsid w:val="00992F7D"/>
    <w:rsid w:val="009930F2"/>
    <w:rsid w:val="009937D9"/>
    <w:rsid w:val="00993F63"/>
    <w:rsid w:val="0099413F"/>
    <w:rsid w:val="009976B6"/>
    <w:rsid w:val="009A0AB0"/>
    <w:rsid w:val="009A0CBB"/>
    <w:rsid w:val="009A32CF"/>
    <w:rsid w:val="009A3E51"/>
    <w:rsid w:val="009A4B94"/>
    <w:rsid w:val="009A5A5B"/>
    <w:rsid w:val="009A6ABF"/>
    <w:rsid w:val="009A6E3E"/>
    <w:rsid w:val="009A6F83"/>
    <w:rsid w:val="009A74B2"/>
    <w:rsid w:val="009B143C"/>
    <w:rsid w:val="009B3AF6"/>
    <w:rsid w:val="009B4D8F"/>
    <w:rsid w:val="009B5E46"/>
    <w:rsid w:val="009B6BA2"/>
    <w:rsid w:val="009B7AA7"/>
    <w:rsid w:val="009C02EE"/>
    <w:rsid w:val="009C0734"/>
    <w:rsid w:val="009C156A"/>
    <w:rsid w:val="009C1D63"/>
    <w:rsid w:val="009C4189"/>
    <w:rsid w:val="009D0D7F"/>
    <w:rsid w:val="009D1362"/>
    <w:rsid w:val="009D29B0"/>
    <w:rsid w:val="009D44F1"/>
    <w:rsid w:val="009D4BCF"/>
    <w:rsid w:val="009D6EE0"/>
    <w:rsid w:val="009E0473"/>
    <w:rsid w:val="009E08F4"/>
    <w:rsid w:val="009E0F5A"/>
    <w:rsid w:val="009E1179"/>
    <w:rsid w:val="009E18C5"/>
    <w:rsid w:val="009E24F9"/>
    <w:rsid w:val="009E272F"/>
    <w:rsid w:val="009E3FA7"/>
    <w:rsid w:val="009E401D"/>
    <w:rsid w:val="009E42A9"/>
    <w:rsid w:val="009E4816"/>
    <w:rsid w:val="009E653C"/>
    <w:rsid w:val="009E7231"/>
    <w:rsid w:val="009E7BEA"/>
    <w:rsid w:val="009E7FFC"/>
    <w:rsid w:val="009F0F14"/>
    <w:rsid w:val="009F1EA3"/>
    <w:rsid w:val="009F35F1"/>
    <w:rsid w:val="009F3ACD"/>
    <w:rsid w:val="009F40AB"/>
    <w:rsid w:val="009F50BA"/>
    <w:rsid w:val="009F5A01"/>
    <w:rsid w:val="009F63AC"/>
    <w:rsid w:val="009F6534"/>
    <w:rsid w:val="009F699D"/>
    <w:rsid w:val="009F7364"/>
    <w:rsid w:val="00A0151C"/>
    <w:rsid w:val="00A01D00"/>
    <w:rsid w:val="00A02077"/>
    <w:rsid w:val="00A039F0"/>
    <w:rsid w:val="00A059D1"/>
    <w:rsid w:val="00A06DF5"/>
    <w:rsid w:val="00A07BEF"/>
    <w:rsid w:val="00A11E0D"/>
    <w:rsid w:val="00A12EA5"/>
    <w:rsid w:val="00A133E3"/>
    <w:rsid w:val="00A1352E"/>
    <w:rsid w:val="00A144B2"/>
    <w:rsid w:val="00A15041"/>
    <w:rsid w:val="00A15058"/>
    <w:rsid w:val="00A21507"/>
    <w:rsid w:val="00A215E1"/>
    <w:rsid w:val="00A219FB"/>
    <w:rsid w:val="00A22A8C"/>
    <w:rsid w:val="00A233FE"/>
    <w:rsid w:val="00A23F43"/>
    <w:rsid w:val="00A246DF"/>
    <w:rsid w:val="00A24939"/>
    <w:rsid w:val="00A2500F"/>
    <w:rsid w:val="00A2560B"/>
    <w:rsid w:val="00A257EE"/>
    <w:rsid w:val="00A265CF"/>
    <w:rsid w:val="00A2693C"/>
    <w:rsid w:val="00A279A6"/>
    <w:rsid w:val="00A31BA7"/>
    <w:rsid w:val="00A31DD9"/>
    <w:rsid w:val="00A321DB"/>
    <w:rsid w:val="00A32FFD"/>
    <w:rsid w:val="00A34FF2"/>
    <w:rsid w:val="00A351DD"/>
    <w:rsid w:val="00A35C11"/>
    <w:rsid w:val="00A36398"/>
    <w:rsid w:val="00A363C8"/>
    <w:rsid w:val="00A366F6"/>
    <w:rsid w:val="00A36F34"/>
    <w:rsid w:val="00A406AB"/>
    <w:rsid w:val="00A419DB"/>
    <w:rsid w:val="00A41A9B"/>
    <w:rsid w:val="00A43140"/>
    <w:rsid w:val="00A43418"/>
    <w:rsid w:val="00A44190"/>
    <w:rsid w:val="00A4469B"/>
    <w:rsid w:val="00A44EE1"/>
    <w:rsid w:val="00A474AE"/>
    <w:rsid w:val="00A47AA1"/>
    <w:rsid w:val="00A50359"/>
    <w:rsid w:val="00A51CC3"/>
    <w:rsid w:val="00A5205C"/>
    <w:rsid w:val="00A525A1"/>
    <w:rsid w:val="00A52E1C"/>
    <w:rsid w:val="00A53A79"/>
    <w:rsid w:val="00A53D40"/>
    <w:rsid w:val="00A54201"/>
    <w:rsid w:val="00A5583D"/>
    <w:rsid w:val="00A55AD1"/>
    <w:rsid w:val="00A57032"/>
    <w:rsid w:val="00A57071"/>
    <w:rsid w:val="00A57C4B"/>
    <w:rsid w:val="00A57E11"/>
    <w:rsid w:val="00A60B60"/>
    <w:rsid w:val="00A619E7"/>
    <w:rsid w:val="00A62407"/>
    <w:rsid w:val="00A6350F"/>
    <w:rsid w:val="00A6391E"/>
    <w:rsid w:val="00A639B8"/>
    <w:rsid w:val="00A6422E"/>
    <w:rsid w:val="00A64E22"/>
    <w:rsid w:val="00A64E67"/>
    <w:rsid w:val="00A6540A"/>
    <w:rsid w:val="00A705AB"/>
    <w:rsid w:val="00A70874"/>
    <w:rsid w:val="00A70BC7"/>
    <w:rsid w:val="00A70EF3"/>
    <w:rsid w:val="00A72681"/>
    <w:rsid w:val="00A74AC2"/>
    <w:rsid w:val="00A75FFF"/>
    <w:rsid w:val="00A764DE"/>
    <w:rsid w:val="00A77BE0"/>
    <w:rsid w:val="00A77DE6"/>
    <w:rsid w:val="00A808EB"/>
    <w:rsid w:val="00A80CAA"/>
    <w:rsid w:val="00A81728"/>
    <w:rsid w:val="00A81C09"/>
    <w:rsid w:val="00A81DC5"/>
    <w:rsid w:val="00A81F8C"/>
    <w:rsid w:val="00A831B4"/>
    <w:rsid w:val="00A83DF2"/>
    <w:rsid w:val="00A8497A"/>
    <w:rsid w:val="00A85329"/>
    <w:rsid w:val="00A85CE7"/>
    <w:rsid w:val="00A865CB"/>
    <w:rsid w:val="00A86E66"/>
    <w:rsid w:val="00A8751C"/>
    <w:rsid w:val="00A9034B"/>
    <w:rsid w:val="00A91AEA"/>
    <w:rsid w:val="00A91D69"/>
    <w:rsid w:val="00A92BA6"/>
    <w:rsid w:val="00A92CF1"/>
    <w:rsid w:val="00A93451"/>
    <w:rsid w:val="00A95640"/>
    <w:rsid w:val="00A97065"/>
    <w:rsid w:val="00A979D1"/>
    <w:rsid w:val="00AA04E6"/>
    <w:rsid w:val="00AA062C"/>
    <w:rsid w:val="00AA0807"/>
    <w:rsid w:val="00AA1970"/>
    <w:rsid w:val="00AA1C8C"/>
    <w:rsid w:val="00AA2D5C"/>
    <w:rsid w:val="00AA3C5C"/>
    <w:rsid w:val="00AA4637"/>
    <w:rsid w:val="00AA5A49"/>
    <w:rsid w:val="00AA695C"/>
    <w:rsid w:val="00AA7A82"/>
    <w:rsid w:val="00AB1493"/>
    <w:rsid w:val="00AB3191"/>
    <w:rsid w:val="00AB3FFF"/>
    <w:rsid w:val="00AB4076"/>
    <w:rsid w:val="00AB4CE9"/>
    <w:rsid w:val="00AB5C76"/>
    <w:rsid w:val="00AB5E0F"/>
    <w:rsid w:val="00AB62A7"/>
    <w:rsid w:val="00AB6A0E"/>
    <w:rsid w:val="00AB713C"/>
    <w:rsid w:val="00AB75F7"/>
    <w:rsid w:val="00AC0345"/>
    <w:rsid w:val="00AC0EB7"/>
    <w:rsid w:val="00AC1022"/>
    <w:rsid w:val="00AC117A"/>
    <w:rsid w:val="00AC1248"/>
    <w:rsid w:val="00AC324F"/>
    <w:rsid w:val="00AC3751"/>
    <w:rsid w:val="00AC3A50"/>
    <w:rsid w:val="00AC5143"/>
    <w:rsid w:val="00AC54D4"/>
    <w:rsid w:val="00AC56F9"/>
    <w:rsid w:val="00AC588B"/>
    <w:rsid w:val="00AC604A"/>
    <w:rsid w:val="00AC72F9"/>
    <w:rsid w:val="00AC7AEA"/>
    <w:rsid w:val="00AD024A"/>
    <w:rsid w:val="00AD152F"/>
    <w:rsid w:val="00AD3F4E"/>
    <w:rsid w:val="00AD7379"/>
    <w:rsid w:val="00AD7666"/>
    <w:rsid w:val="00AD7D0B"/>
    <w:rsid w:val="00AE0125"/>
    <w:rsid w:val="00AE02D8"/>
    <w:rsid w:val="00AE08CD"/>
    <w:rsid w:val="00AE0DBA"/>
    <w:rsid w:val="00AE2E9D"/>
    <w:rsid w:val="00AE3A7A"/>
    <w:rsid w:val="00AE42B8"/>
    <w:rsid w:val="00AE4ACD"/>
    <w:rsid w:val="00AE6623"/>
    <w:rsid w:val="00AE6911"/>
    <w:rsid w:val="00AE79D4"/>
    <w:rsid w:val="00AE7E82"/>
    <w:rsid w:val="00AE7EF3"/>
    <w:rsid w:val="00AF09F9"/>
    <w:rsid w:val="00AF184A"/>
    <w:rsid w:val="00AF240D"/>
    <w:rsid w:val="00AF319C"/>
    <w:rsid w:val="00AF3E48"/>
    <w:rsid w:val="00AF5208"/>
    <w:rsid w:val="00AF52B3"/>
    <w:rsid w:val="00AF628B"/>
    <w:rsid w:val="00AF666B"/>
    <w:rsid w:val="00AF703A"/>
    <w:rsid w:val="00AF70EB"/>
    <w:rsid w:val="00AF7A6B"/>
    <w:rsid w:val="00B017DF"/>
    <w:rsid w:val="00B01BC5"/>
    <w:rsid w:val="00B01C92"/>
    <w:rsid w:val="00B01D8B"/>
    <w:rsid w:val="00B02AF7"/>
    <w:rsid w:val="00B033CC"/>
    <w:rsid w:val="00B03D5A"/>
    <w:rsid w:val="00B05A14"/>
    <w:rsid w:val="00B061CB"/>
    <w:rsid w:val="00B06D81"/>
    <w:rsid w:val="00B073C2"/>
    <w:rsid w:val="00B07F01"/>
    <w:rsid w:val="00B120CE"/>
    <w:rsid w:val="00B12725"/>
    <w:rsid w:val="00B13958"/>
    <w:rsid w:val="00B13BB5"/>
    <w:rsid w:val="00B1451F"/>
    <w:rsid w:val="00B1576C"/>
    <w:rsid w:val="00B164AD"/>
    <w:rsid w:val="00B169C2"/>
    <w:rsid w:val="00B2065B"/>
    <w:rsid w:val="00B222F8"/>
    <w:rsid w:val="00B239A8"/>
    <w:rsid w:val="00B241ED"/>
    <w:rsid w:val="00B2482A"/>
    <w:rsid w:val="00B2486C"/>
    <w:rsid w:val="00B24D44"/>
    <w:rsid w:val="00B25109"/>
    <w:rsid w:val="00B25EE4"/>
    <w:rsid w:val="00B25F2F"/>
    <w:rsid w:val="00B262EF"/>
    <w:rsid w:val="00B267FC"/>
    <w:rsid w:val="00B26BE4"/>
    <w:rsid w:val="00B27743"/>
    <w:rsid w:val="00B27FD4"/>
    <w:rsid w:val="00B30399"/>
    <w:rsid w:val="00B30405"/>
    <w:rsid w:val="00B31F65"/>
    <w:rsid w:val="00B321BE"/>
    <w:rsid w:val="00B325A2"/>
    <w:rsid w:val="00B32681"/>
    <w:rsid w:val="00B354DF"/>
    <w:rsid w:val="00B35A24"/>
    <w:rsid w:val="00B35D69"/>
    <w:rsid w:val="00B35E14"/>
    <w:rsid w:val="00B370A6"/>
    <w:rsid w:val="00B37C72"/>
    <w:rsid w:val="00B40E2C"/>
    <w:rsid w:val="00B420E1"/>
    <w:rsid w:val="00B42EBB"/>
    <w:rsid w:val="00B43473"/>
    <w:rsid w:val="00B507CE"/>
    <w:rsid w:val="00B50DA3"/>
    <w:rsid w:val="00B53FB0"/>
    <w:rsid w:val="00B5512A"/>
    <w:rsid w:val="00B551F2"/>
    <w:rsid w:val="00B55438"/>
    <w:rsid w:val="00B55BD4"/>
    <w:rsid w:val="00B567E7"/>
    <w:rsid w:val="00B572AD"/>
    <w:rsid w:val="00B5798D"/>
    <w:rsid w:val="00B60F4B"/>
    <w:rsid w:val="00B61092"/>
    <w:rsid w:val="00B61564"/>
    <w:rsid w:val="00B61FA0"/>
    <w:rsid w:val="00B61FE9"/>
    <w:rsid w:val="00B627DD"/>
    <w:rsid w:val="00B62BA5"/>
    <w:rsid w:val="00B63028"/>
    <w:rsid w:val="00B643F4"/>
    <w:rsid w:val="00B6538A"/>
    <w:rsid w:val="00B6579D"/>
    <w:rsid w:val="00B65BCA"/>
    <w:rsid w:val="00B66705"/>
    <w:rsid w:val="00B6793E"/>
    <w:rsid w:val="00B71466"/>
    <w:rsid w:val="00B7359B"/>
    <w:rsid w:val="00B75934"/>
    <w:rsid w:val="00B76956"/>
    <w:rsid w:val="00B76EBA"/>
    <w:rsid w:val="00B77307"/>
    <w:rsid w:val="00B77697"/>
    <w:rsid w:val="00B77E26"/>
    <w:rsid w:val="00B80EA4"/>
    <w:rsid w:val="00B81523"/>
    <w:rsid w:val="00B81A6F"/>
    <w:rsid w:val="00B835C0"/>
    <w:rsid w:val="00B83C70"/>
    <w:rsid w:val="00B84AE4"/>
    <w:rsid w:val="00B85033"/>
    <w:rsid w:val="00B8516F"/>
    <w:rsid w:val="00B9164C"/>
    <w:rsid w:val="00B9218D"/>
    <w:rsid w:val="00B925A2"/>
    <w:rsid w:val="00B92C38"/>
    <w:rsid w:val="00B92EE9"/>
    <w:rsid w:val="00B95AA3"/>
    <w:rsid w:val="00BA1839"/>
    <w:rsid w:val="00BA18BC"/>
    <w:rsid w:val="00BA244F"/>
    <w:rsid w:val="00BA2C4E"/>
    <w:rsid w:val="00BA348F"/>
    <w:rsid w:val="00BA3AA2"/>
    <w:rsid w:val="00BA4F5F"/>
    <w:rsid w:val="00BA5821"/>
    <w:rsid w:val="00BA610C"/>
    <w:rsid w:val="00BA73E5"/>
    <w:rsid w:val="00BA7478"/>
    <w:rsid w:val="00BA7797"/>
    <w:rsid w:val="00BB1836"/>
    <w:rsid w:val="00BB287F"/>
    <w:rsid w:val="00BB38E9"/>
    <w:rsid w:val="00BB45BD"/>
    <w:rsid w:val="00BB4923"/>
    <w:rsid w:val="00BB6C7F"/>
    <w:rsid w:val="00BB7BAD"/>
    <w:rsid w:val="00BC09B7"/>
    <w:rsid w:val="00BC3FC3"/>
    <w:rsid w:val="00BC44A4"/>
    <w:rsid w:val="00BC5F50"/>
    <w:rsid w:val="00BC5F7F"/>
    <w:rsid w:val="00BC62AB"/>
    <w:rsid w:val="00BC71DA"/>
    <w:rsid w:val="00BD1A0A"/>
    <w:rsid w:val="00BD1BD3"/>
    <w:rsid w:val="00BD3005"/>
    <w:rsid w:val="00BD381E"/>
    <w:rsid w:val="00BD3937"/>
    <w:rsid w:val="00BD42C9"/>
    <w:rsid w:val="00BD6ACD"/>
    <w:rsid w:val="00BD7E57"/>
    <w:rsid w:val="00BE1ED4"/>
    <w:rsid w:val="00BE4126"/>
    <w:rsid w:val="00BE432C"/>
    <w:rsid w:val="00BE4D1D"/>
    <w:rsid w:val="00BE6DC2"/>
    <w:rsid w:val="00BE7B3F"/>
    <w:rsid w:val="00BF0C9E"/>
    <w:rsid w:val="00BF0FB3"/>
    <w:rsid w:val="00BF314E"/>
    <w:rsid w:val="00BF39C8"/>
    <w:rsid w:val="00BF3B86"/>
    <w:rsid w:val="00BF4E12"/>
    <w:rsid w:val="00C01F3E"/>
    <w:rsid w:val="00C02AB7"/>
    <w:rsid w:val="00C03E34"/>
    <w:rsid w:val="00C060C5"/>
    <w:rsid w:val="00C07134"/>
    <w:rsid w:val="00C0714C"/>
    <w:rsid w:val="00C10653"/>
    <w:rsid w:val="00C1130E"/>
    <w:rsid w:val="00C11690"/>
    <w:rsid w:val="00C11EE7"/>
    <w:rsid w:val="00C1253E"/>
    <w:rsid w:val="00C12721"/>
    <w:rsid w:val="00C1274A"/>
    <w:rsid w:val="00C1359E"/>
    <w:rsid w:val="00C13B48"/>
    <w:rsid w:val="00C13F26"/>
    <w:rsid w:val="00C141F3"/>
    <w:rsid w:val="00C164B0"/>
    <w:rsid w:val="00C168D6"/>
    <w:rsid w:val="00C16C6B"/>
    <w:rsid w:val="00C17137"/>
    <w:rsid w:val="00C171CC"/>
    <w:rsid w:val="00C205BF"/>
    <w:rsid w:val="00C20E05"/>
    <w:rsid w:val="00C245F1"/>
    <w:rsid w:val="00C25E69"/>
    <w:rsid w:val="00C26DCB"/>
    <w:rsid w:val="00C26DF5"/>
    <w:rsid w:val="00C272FF"/>
    <w:rsid w:val="00C30F54"/>
    <w:rsid w:val="00C31897"/>
    <w:rsid w:val="00C31960"/>
    <w:rsid w:val="00C33AE7"/>
    <w:rsid w:val="00C35375"/>
    <w:rsid w:val="00C37D99"/>
    <w:rsid w:val="00C409CE"/>
    <w:rsid w:val="00C41979"/>
    <w:rsid w:val="00C42E1A"/>
    <w:rsid w:val="00C4322D"/>
    <w:rsid w:val="00C43674"/>
    <w:rsid w:val="00C466FE"/>
    <w:rsid w:val="00C507A5"/>
    <w:rsid w:val="00C508F3"/>
    <w:rsid w:val="00C5363C"/>
    <w:rsid w:val="00C53F61"/>
    <w:rsid w:val="00C54147"/>
    <w:rsid w:val="00C542D3"/>
    <w:rsid w:val="00C54381"/>
    <w:rsid w:val="00C547F1"/>
    <w:rsid w:val="00C5516F"/>
    <w:rsid w:val="00C5583D"/>
    <w:rsid w:val="00C57021"/>
    <w:rsid w:val="00C60CCE"/>
    <w:rsid w:val="00C619F5"/>
    <w:rsid w:val="00C62939"/>
    <w:rsid w:val="00C629CC"/>
    <w:rsid w:val="00C6312D"/>
    <w:rsid w:val="00C64590"/>
    <w:rsid w:val="00C647EF"/>
    <w:rsid w:val="00C65933"/>
    <w:rsid w:val="00C6609A"/>
    <w:rsid w:val="00C663DE"/>
    <w:rsid w:val="00C6652B"/>
    <w:rsid w:val="00C666A8"/>
    <w:rsid w:val="00C666D4"/>
    <w:rsid w:val="00C671D0"/>
    <w:rsid w:val="00C710C0"/>
    <w:rsid w:val="00C72651"/>
    <w:rsid w:val="00C72894"/>
    <w:rsid w:val="00C735E1"/>
    <w:rsid w:val="00C7526B"/>
    <w:rsid w:val="00C75B27"/>
    <w:rsid w:val="00C75B4C"/>
    <w:rsid w:val="00C75B8D"/>
    <w:rsid w:val="00C75EA7"/>
    <w:rsid w:val="00C76168"/>
    <w:rsid w:val="00C76363"/>
    <w:rsid w:val="00C8054B"/>
    <w:rsid w:val="00C818A2"/>
    <w:rsid w:val="00C8276D"/>
    <w:rsid w:val="00C827C4"/>
    <w:rsid w:val="00C82CF4"/>
    <w:rsid w:val="00C83325"/>
    <w:rsid w:val="00C84482"/>
    <w:rsid w:val="00C84B9D"/>
    <w:rsid w:val="00C85F6F"/>
    <w:rsid w:val="00C870F4"/>
    <w:rsid w:val="00C871E7"/>
    <w:rsid w:val="00C87AFF"/>
    <w:rsid w:val="00C90B42"/>
    <w:rsid w:val="00C90E1A"/>
    <w:rsid w:val="00C93B95"/>
    <w:rsid w:val="00C94E12"/>
    <w:rsid w:val="00C97C7F"/>
    <w:rsid w:val="00CA020B"/>
    <w:rsid w:val="00CA1D61"/>
    <w:rsid w:val="00CA2084"/>
    <w:rsid w:val="00CA28B4"/>
    <w:rsid w:val="00CA3D0A"/>
    <w:rsid w:val="00CA4282"/>
    <w:rsid w:val="00CA4D4C"/>
    <w:rsid w:val="00CA5CDA"/>
    <w:rsid w:val="00CA6D9E"/>
    <w:rsid w:val="00CA7621"/>
    <w:rsid w:val="00CA7B93"/>
    <w:rsid w:val="00CB14D8"/>
    <w:rsid w:val="00CB1A16"/>
    <w:rsid w:val="00CB2F0C"/>
    <w:rsid w:val="00CB4A3D"/>
    <w:rsid w:val="00CB4F29"/>
    <w:rsid w:val="00CB652C"/>
    <w:rsid w:val="00CB66F4"/>
    <w:rsid w:val="00CB78AF"/>
    <w:rsid w:val="00CC051E"/>
    <w:rsid w:val="00CC0987"/>
    <w:rsid w:val="00CC12A6"/>
    <w:rsid w:val="00CC19DE"/>
    <w:rsid w:val="00CC3577"/>
    <w:rsid w:val="00CC359A"/>
    <w:rsid w:val="00CC4897"/>
    <w:rsid w:val="00CC51B9"/>
    <w:rsid w:val="00CC5D0D"/>
    <w:rsid w:val="00CC630C"/>
    <w:rsid w:val="00CC6EEB"/>
    <w:rsid w:val="00CC6FBE"/>
    <w:rsid w:val="00CC728E"/>
    <w:rsid w:val="00CC75DE"/>
    <w:rsid w:val="00CC75E4"/>
    <w:rsid w:val="00CC7F93"/>
    <w:rsid w:val="00CD054A"/>
    <w:rsid w:val="00CD1425"/>
    <w:rsid w:val="00CD1E05"/>
    <w:rsid w:val="00CD2004"/>
    <w:rsid w:val="00CD3746"/>
    <w:rsid w:val="00CD3A66"/>
    <w:rsid w:val="00CD4F18"/>
    <w:rsid w:val="00CE122A"/>
    <w:rsid w:val="00CE2B26"/>
    <w:rsid w:val="00CE33F1"/>
    <w:rsid w:val="00CE385F"/>
    <w:rsid w:val="00CE4237"/>
    <w:rsid w:val="00CE56D5"/>
    <w:rsid w:val="00CE6B44"/>
    <w:rsid w:val="00CE7A7B"/>
    <w:rsid w:val="00CE7FD7"/>
    <w:rsid w:val="00CF0BF7"/>
    <w:rsid w:val="00CF50CC"/>
    <w:rsid w:val="00CF5AB3"/>
    <w:rsid w:val="00CF5DE6"/>
    <w:rsid w:val="00D00C59"/>
    <w:rsid w:val="00D01C26"/>
    <w:rsid w:val="00D02371"/>
    <w:rsid w:val="00D024F9"/>
    <w:rsid w:val="00D02C1E"/>
    <w:rsid w:val="00D02E2D"/>
    <w:rsid w:val="00D02F01"/>
    <w:rsid w:val="00D03386"/>
    <w:rsid w:val="00D0373C"/>
    <w:rsid w:val="00D05403"/>
    <w:rsid w:val="00D06B2C"/>
    <w:rsid w:val="00D06D75"/>
    <w:rsid w:val="00D07ADB"/>
    <w:rsid w:val="00D1077E"/>
    <w:rsid w:val="00D124A7"/>
    <w:rsid w:val="00D12999"/>
    <w:rsid w:val="00D130F2"/>
    <w:rsid w:val="00D13CC8"/>
    <w:rsid w:val="00D13E6B"/>
    <w:rsid w:val="00D15448"/>
    <w:rsid w:val="00D15FAB"/>
    <w:rsid w:val="00D1637C"/>
    <w:rsid w:val="00D17D53"/>
    <w:rsid w:val="00D20570"/>
    <w:rsid w:val="00D20698"/>
    <w:rsid w:val="00D222C1"/>
    <w:rsid w:val="00D2317F"/>
    <w:rsid w:val="00D242ED"/>
    <w:rsid w:val="00D243A9"/>
    <w:rsid w:val="00D25088"/>
    <w:rsid w:val="00D25A48"/>
    <w:rsid w:val="00D30E17"/>
    <w:rsid w:val="00D30F52"/>
    <w:rsid w:val="00D31300"/>
    <w:rsid w:val="00D32774"/>
    <w:rsid w:val="00D32899"/>
    <w:rsid w:val="00D329F6"/>
    <w:rsid w:val="00D343EA"/>
    <w:rsid w:val="00D3498B"/>
    <w:rsid w:val="00D355A3"/>
    <w:rsid w:val="00D365D1"/>
    <w:rsid w:val="00D373ED"/>
    <w:rsid w:val="00D40196"/>
    <w:rsid w:val="00D411C1"/>
    <w:rsid w:val="00D418F7"/>
    <w:rsid w:val="00D42036"/>
    <w:rsid w:val="00D445C0"/>
    <w:rsid w:val="00D4631F"/>
    <w:rsid w:val="00D47155"/>
    <w:rsid w:val="00D47A7D"/>
    <w:rsid w:val="00D50457"/>
    <w:rsid w:val="00D515FC"/>
    <w:rsid w:val="00D52744"/>
    <w:rsid w:val="00D535D1"/>
    <w:rsid w:val="00D558D2"/>
    <w:rsid w:val="00D5635D"/>
    <w:rsid w:val="00D569B4"/>
    <w:rsid w:val="00D56F44"/>
    <w:rsid w:val="00D60289"/>
    <w:rsid w:val="00D6258C"/>
    <w:rsid w:val="00D63503"/>
    <w:rsid w:val="00D65754"/>
    <w:rsid w:val="00D66BE6"/>
    <w:rsid w:val="00D674A9"/>
    <w:rsid w:val="00D705FF"/>
    <w:rsid w:val="00D718F8"/>
    <w:rsid w:val="00D71AFE"/>
    <w:rsid w:val="00D71FE3"/>
    <w:rsid w:val="00D72AEB"/>
    <w:rsid w:val="00D7352C"/>
    <w:rsid w:val="00D742ED"/>
    <w:rsid w:val="00D749EB"/>
    <w:rsid w:val="00D75697"/>
    <w:rsid w:val="00D779AB"/>
    <w:rsid w:val="00D77BC8"/>
    <w:rsid w:val="00D80282"/>
    <w:rsid w:val="00D805DD"/>
    <w:rsid w:val="00D80F8B"/>
    <w:rsid w:val="00D81987"/>
    <w:rsid w:val="00D81AAB"/>
    <w:rsid w:val="00D82CAD"/>
    <w:rsid w:val="00D84391"/>
    <w:rsid w:val="00D84F01"/>
    <w:rsid w:val="00D8598A"/>
    <w:rsid w:val="00D85EA5"/>
    <w:rsid w:val="00D86229"/>
    <w:rsid w:val="00D9109D"/>
    <w:rsid w:val="00D92A16"/>
    <w:rsid w:val="00D92D30"/>
    <w:rsid w:val="00D94525"/>
    <w:rsid w:val="00D945F6"/>
    <w:rsid w:val="00D95143"/>
    <w:rsid w:val="00D95245"/>
    <w:rsid w:val="00D977B2"/>
    <w:rsid w:val="00DA1869"/>
    <w:rsid w:val="00DA24B6"/>
    <w:rsid w:val="00DA2733"/>
    <w:rsid w:val="00DA7022"/>
    <w:rsid w:val="00DA7728"/>
    <w:rsid w:val="00DB0277"/>
    <w:rsid w:val="00DB1A8F"/>
    <w:rsid w:val="00DB26D9"/>
    <w:rsid w:val="00DB612D"/>
    <w:rsid w:val="00DB6995"/>
    <w:rsid w:val="00DB6D66"/>
    <w:rsid w:val="00DC0BB1"/>
    <w:rsid w:val="00DC1B1E"/>
    <w:rsid w:val="00DC1B3C"/>
    <w:rsid w:val="00DC5827"/>
    <w:rsid w:val="00DC7102"/>
    <w:rsid w:val="00DC77C2"/>
    <w:rsid w:val="00DD031D"/>
    <w:rsid w:val="00DD3020"/>
    <w:rsid w:val="00DD3340"/>
    <w:rsid w:val="00DD4602"/>
    <w:rsid w:val="00DD4FBE"/>
    <w:rsid w:val="00DD52DD"/>
    <w:rsid w:val="00DD5B05"/>
    <w:rsid w:val="00DD5E08"/>
    <w:rsid w:val="00DD6F3E"/>
    <w:rsid w:val="00DD7EC9"/>
    <w:rsid w:val="00DE0A6D"/>
    <w:rsid w:val="00DE32C2"/>
    <w:rsid w:val="00DE5696"/>
    <w:rsid w:val="00DE64D7"/>
    <w:rsid w:val="00DF143C"/>
    <w:rsid w:val="00DF280B"/>
    <w:rsid w:val="00DF647B"/>
    <w:rsid w:val="00DF6861"/>
    <w:rsid w:val="00DF6D78"/>
    <w:rsid w:val="00DF7100"/>
    <w:rsid w:val="00E00C9E"/>
    <w:rsid w:val="00E01C8A"/>
    <w:rsid w:val="00E02421"/>
    <w:rsid w:val="00E02504"/>
    <w:rsid w:val="00E027C4"/>
    <w:rsid w:val="00E0368E"/>
    <w:rsid w:val="00E03C1A"/>
    <w:rsid w:val="00E04270"/>
    <w:rsid w:val="00E04AB3"/>
    <w:rsid w:val="00E05439"/>
    <w:rsid w:val="00E06288"/>
    <w:rsid w:val="00E064B4"/>
    <w:rsid w:val="00E07905"/>
    <w:rsid w:val="00E07C09"/>
    <w:rsid w:val="00E10264"/>
    <w:rsid w:val="00E113AB"/>
    <w:rsid w:val="00E1194F"/>
    <w:rsid w:val="00E11ED5"/>
    <w:rsid w:val="00E1254D"/>
    <w:rsid w:val="00E13BEA"/>
    <w:rsid w:val="00E1406D"/>
    <w:rsid w:val="00E148EB"/>
    <w:rsid w:val="00E14D94"/>
    <w:rsid w:val="00E1515A"/>
    <w:rsid w:val="00E1521A"/>
    <w:rsid w:val="00E162E1"/>
    <w:rsid w:val="00E16578"/>
    <w:rsid w:val="00E17C03"/>
    <w:rsid w:val="00E2139B"/>
    <w:rsid w:val="00E22D4A"/>
    <w:rsid w:val="00E30697"/>
    <w:rsid w:val="00E319DD"/>
    <w:rsid w:val="00E31C8C"/>
    <w:rsid w:val="00E33C09"/>
    <w:rsid w:val="00E33FEA"/>
    <w:rsid w:val="00E34130"/>
    <w:rsid w:val="00E35874"/>
    <w:rsid w:val="00E3594C"/>
    <w:rsid w:val="00E40D3E"/>
    <w:rsid w:val="00E40EB0"/>
    <w:rsid w:val="00E4199A"/>
    <w:rsid w:val="00E41E8F"/>
    <w:rsid w:val="00E41F4B"/>
    <w:rsid w:val="00E43AA5"/>
    <w:rsid w:val="00E4482F"/>
    <w:rsid w:val="00E44ACE"/>
    <w:rsid w:val="00E45638"/>
    <w:rsid w:val="00E46EFE"/>
    <w:rsid w:val="00E50BF3"/>
    <w:rsid w:val="00E51351"/>
    <w:rsid w:val="00E53F75"/>
    <w:rsid w:val="00E54CF0"/>
    <w:rsid w:val="00E5647A"/>
    <w:rsid w:val="00E5664B"/>
    <w:rsid w:val="00E566D2"/>
    <w:rsid w:val="00E56E70"/>
    <w:rsid w:val="00E56F70"/>
    <w:rsid w:val="00E57826"/>
    <w:rsid w:val="00E607F7"/>
    <w:rsid w:val="00E60BB7"/>
    <w:rsid w:val="00E615EB"/>
    <w:rsid w:val="00E62777"/>
    <w:rsid w:val="00E629C7"/>
    <w:rsid w:val="00E642A8"/>
    <w:rsid w:val="00E6474D"/>
    <w:rsid w:val="00E64CC2"/>
    <w:rsid w:val="00E64D80"/>
    <w:rsid w:val="00E654DF"/>
    <w:rsid w:val="00E66294"/>
    <w:rsid w:val="00E665DD"/>
    <w:rsid w:val="00E6691B"/>
    <w:rsid w:val="00E71117"/>
    <w:rsid w:val="00E71B1F"/>
    <w:rsid w:val="00E7264E"/>
    <w:rsid w:val="00E73BFE"/>
    <w:rsid w:val="00E74073"/>
    <w:rsid w:val="00E7686D"/>
    <w:rsid w:val="00E76CDB"/>
    <w:rsid w:val="00E779E8"/>
    <w:rsid w:val="00E77C8F"/>
    <w:rsid w:val="00E77DCE"/>
    <w:rsid w:val="00E80A0A"/>
    <w:rsid w:val="00E81467"/>
    <w:rsid w:val="00E8344A"/>
    <w:rsid w:val="00E8546A"/>
    <w:rsid w:val="00E86244"/>
    <w:rsid w:val="00E90EAB"/>
    <w:rsid w:val="00E911E8"/>
    <w:rsid w:val="00E915EC"/>
    <w:rsid w:val="00E91D86"/>
    <w:rsid w:val="00E922FA"/>
    <w:rsid w:val="00E9356E"/>
    <w:rsid w:val="00E93744"/>
    <w:rsid w:val="00E9427C"/>
    <w:rsid w:val="00E9429E"/>
    <w:rsid w:val="00E9497C"/>
    <w:rsid w:val="00E95584"/>
    <w:rsid w:val="00E95931"/>
    <w:rsid w:val="00E95DAE"/>
    <w:rsid w:val="00E97086"/>
    <w:rsid w:val="00E97A11"/>
    <w:rsid w:val="00E97BEA"/>
    <w:rsid w:val="00E97C44"/>
    <w:rsid w:val="00EA0B58"/>
    <w:rsid w:val="00EA1380"/>
    <w:rsid w:val="00EA4086"/>
    <w:rsid w:val="00EA466E"/>
    <w:rsid w:val="00EA5DFB"/>
    <w:rsid w:val="00EA610E"/>
    <w:rsid w:val="00EA6606"/>
    <w:rsid w:val="00EA6C34"/>
    <w:rsid w:val="00EA7EA3"/>
    <w:rsid w:val="00EB1CA9"/>
    <w:rsid w:val="00EB3D9F"/>
    <w:rsid w:val="00EB425F"/>
    <w:rsid w:val="00EB4D36"/>
    <w:rsid w:val="00EB5756"/>
    <w:rsid w:val="00EC0EE6"/>
    <w:rsid w:val="00EC11AE"/>
    <w:rsid w:val="00EC14A5"/>
    <w:rsid w:val="00EC2436"/>
    <w:rsid w:val="00EC405C"/>
    <w:rsid w:val="00EC41A8"/>
    <w:rsid w:val="00EC4554"/>
    <w:rsid w:val="00EC4681"/>
    <w:rsid w:val="00EC6A5B"/>
    <w:rsid w:val="00EC76A9"/>
    <w:rsid w:val="00ED0E8A"/>
    <w:rsid w:val="00ED184D"/>
    <w:rsid w:val="00ED2DAE"/>
    <w:rsid w:val="00ED31EB"/>
    <w:rsid w:val="00ED4123"/>
    <w:rsid w:val="00ED4858"/>
    <w:rsid w:val="00ED53D1"/>
    <w:rsid w:val="00ED675D"/>
    <w:rsid w:val="00ED6EDE"/>
    <w:rsid w:val="00ED790B"/>
    <w:rsid w:val="00EE0140"/>
    <w:rsid w:val="00EE01F9"/>
    <w:rsid w:val="00EE1769"/>
    <w:rsid w:val="00EE1BA1"/>
    <w:rsid w:val="00EE2107"/>
    <w:rsid w:val="00EE2322"/>
    <w:rsid w:val="00EE30EB"/>
    <w:rsid w:val="00EE4679"/>
    <w:rsid w:val="00EE5042"/>
    <w:rsid w:val="00EE6CE6"/>
    <w:rsid w:val="00EF397E"/>
    <w:rsid w:val="00EF4DAE"/>
    <w:rsid w:val="00EF6553"/>
    <w:rsid w:val="00F00985"/>
    <w:rsid w:val="00F0162D"/>
    <w:rsid w:val="00F01F3A"/>
    <w:rsid w:val="00F0207D"/>
    <w:rsid w:val="00F02C62"/>
    <w:rsid w:val="00F04660"/>
    <w:rsid w:val="00F048DB"/>
    <w:rsid w:val="00F05669"/>
    <w:rsid w:val="00F05EE0"/>
    <w:rsid w:val="00F06A70"/>
    <w:rsid w:val="00F10381"/>
    <w:rsid w:val="00F11FC9"/>
    <w:rsid w:val="00F12D74"/>
    <w:rsid w:val="00F1313C"/>
    <w:rsid w:val="00F13D34"/>
    <w:rsid w:val="00F14684"/>
    <w:rsid w:val="00F14AFA"/>
    <w:rsid w:val="00F16591"/>
    <w:rsid w:val="00F17F03"/>
    <w:rsid w:val="00F20495"/>
    <w:rsid w:val="00F21721"/>
    <w:rsid w:val="00F22565"/>
    <w:rsid w:val="00F227B8"/>
    <w:rsid w:val="00F22FBE"/>
    <w:rsid w:val="00F23A8D"/>
    <w:rsid w:val="00F23B66"/>
    <w:rsid w:val="00F24525"/>
    <w:rsid w:val="00F251E8"/>
    <w:rsid w:val="00F26B86"/>
    <w:rsid w:val="00F30D29"/>
    <w:rsid w:val="00F31E30"/>
    <w:rsid w:val="00F32C4B"/>
    <w:rsid w:val="00F32D67"/>
    <w:rsid w:val="00F336A8"/>
    <w:rsid w:val="00F33985"/>
    <w:rsid w:val="00F33C33"/>
    <w:rsid w:val="00F35544"/>
    <w:rsid w:val="00F35A42"/>
    <w:rsid w:val="00F35F99"/>
    <w:rsid w:val="00F360D8"/>
    <w:rsid w:val="00F36D55"/>
    <w:rsid w:val="00F37665"/>
    <w:rsid w:val="00F378C1"/>
    <w:rsid w:val="00F43C3C"/>
    <w:rsid w:val="00F45C75"/>
    <w:rsid w:val="00F47235"/>
    <w:rsid w:val="00F519DD"/>
    <w:rsid w:val="00F548E0"/>
    <w:rsid w:val="00F54A3E"/>
    <w:rsid w:val="00F56B51"/>
    <w:rsid w:val="00F578DB"/>
    <w:rsid w:val="00F57C53"/>
    <w:rsid w:val="00F57D5E"/>
    <w:rsid w:val="00F602C9"/>
    <w:rsid w:val="00F61545"/>
    <w:rsid w:val="00F61E13"/>
    <w:rsid w:val="00F6294B"/>
    <w:rsid w:val="00F62B59"/>
    <w:rsid w:val="00F64DDE"/>
    <w:rsid w:val="00F65A01"/>
    <w:rsid w:val="00F65F1C"/>
    <w:rsid w:val="00F673D2"/>
    <w:rsid w:val="00F67625"/>
    <w:rsid w:val="00F7081C"/>
    <w:rsid w:val="00F709F7"/>
    <w:rsid w:val="00F70F1C"/>
    <w:rsid w:val="00F72AC3"/>
    <w:rsid w:val="00F7354B"/>
    <w:rsid w:val="00F7402B"/>
    <w:rsid w:val="00F749EB"/>
    <w:rsid w:val="00F75734"/>
    <w:rsid w:val="00F7587D"/>
    <w:rsid w:val="00F75AE4"/>
    <w:rsid w:val="00F7628A"/>
    <w:rsid w:val="00F8019A"/>
    <w:rsid w:val="00F806C7"/>
    <w:rsid w:val="00F80F40"/>
    <w:rsid w:val="00F8155F"/>
    <w:rsid w:val="00F82AFE"/>
    <w:rsid w:val="00F834AA"/>
    <w:rsid w:val="00F83991"/>
    <w:rsid w:val="00F83EE0"/>
    <w:rsid w:val="00F8527E"/>
    <w:rsid w:val="00F85A75"/>
    <w:rsid w:val="00F85C4D"/>
    <w:rsid w:val="00F87720"/>
    <w:rsid w:val="00F87F1D"/>
    <w:rsid w:val="00F90863"/>
    <w:rsid w:val="00F90975"/>
    <w:rsid w:val="00F91057"/>
    <w:rsid w:val="00F95C94"/>
    <w:rsid w:val="00F969D0"/>
    <w:rsid w:val="00F96E7E"/>
    <w:rsid w:val="00F97F34"/>
    <w:rsid w:val="00FA0D88"/>
    <w:rsid w:val="00FA11FB"/>
    <w:rsid w:val="00FA27DA"/>
    <w:rsid w:val="00FA3FEA"/>
    <w:rsid w:val="00FA463D"/>
    <w:rsid w:val="00FA5A7E"/>
    <w:rsid w:val="00FA5FAF"/>
    <w:rsid w:val="00FA6C99"/>
    <w:rsid w:val="00FA6FE5"/>
    <w:rsid w:val="00FA71B4"/>
    <w:rsid w:val="00FB1535"/>
    <w:rsid w:val="00FB1E35"/>
    <w:rsid w:val="00FB2D57"/>
    <w:rsid w:val="00FB36F1"/>
    <w:rsid w:val="00FB4739"/>
    <w:rsid w:val="00FB7485"/>
    <w:rsid w:val="00FB7D72"/>
    <w:rsid w:val="00FC257F"/>
    <w:rsid w:val="00FC4F83"/>
    <w:rsid w:val="00FC5BEB"/>
    <w:rsid w:val="00FD04B6"/>
    <w:rsid w:val="00FD26D4"/>
    <w:rsid w:val="00FD4A08"/>
    <w:rsid w:val="00FD57ED"/>
    <w:rsid w:val="00FD71F1"/>
    <w:rsid w:val="00FD7307"/>
    <w:rsid w:val="00FE17C8"/>
    <w:rsid w:val="00FE4734"/>
    <w:rsid w:val="00FE6D05"/>
    <w:rsid w:val="00FE7592"/>
    <w:rsid w:val="00FF02F4"/>
    <w:rsid w:val="00FF1FF5"/>
    <w:rsid w:val="00FF2762"/>
    <w:rsid w:val="00FF2C29"/>
    <w:rsid w:val="00FF2E5F"/>
    <w:rsid w:val="00FF3507"/>
    <w:rsid w:val="00FF45F3"/>
    <w:rsid w:val="00FF49BF"/>
    <w:rsid w:val="00FF4A1E"/>
    <w:rsid w:val="00FF4A71"/>
    <w:rsid w:val="00FF68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BF0532"/>
  <w15:docId w15:val="{E94C0D8B-5869-4E55-BCAD-5FE64517C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92952"/>
    <w:pPr>
      <w:spacing w:before="240"/>
      <w:jc w:val="both"/>
    </w:pPr>
    <w:rPr>
      <w:rFonts w:ascii="Verdana" w:hAnsi="Verdana"/>
      <w:sz w:val="24"/>
      <w:lang w:eastAsia="en-US"/>
    </w:rPr>
  </w:style>
  <w:style w:type="paragraph" w:styleId="Heading1">
    <w:name w:val="heading 1"/>
    <w:basedOn w:val="Normal"/>
    <w:next w:val="Normal"/>
    <w:link w:val="Heading1Char"/>
    <w:qFormat/>
    <w:rsid w:val="00092952"/>
    <w:pPr>
      <w:keepNext/>
      <w:numPr>
        <w:numId w:val="1"/>
      </w:numPr>
      <w:spacing w:before="360"/>
      <w:jc w:val="left"/>
      <w:outlineLvl w:val="0"/>
    </w:pPr>
    <w:rPr>
      <w:b/>
      <w:kern w:val="28"/>
      <w:sz w:val="32"/>
    </w:rPr>
  </w:style>
  <w:style w:type="paragraph" w:styleId="Heading2">
    <w:name w:val="heading 2"/>
    <w:basedOn w:val="Normal"/>
    <w:next w:val="Normal"/>
    <w:qFormat/>
    <w:rsid w:val="00092952"/>
    <w:pPr>
      <w:keepNext/>
      <w:numPr>
        <w:ilvl w:val="1"/>
        <w:numId w:val="1"/>
      </w:numPr>
      <w:spacing w:before="360"/>
      <w:jc w:val="left"/>
      <w:outlineLvl w:val="1"/>
    </w:pPr>
    <w:rPr>
      <w:b/>
      <w:sz w:val="28"/>
    </w:rPr>
  </w:style>
  <w:style w:type="paragraph" w:styleId="Heading3">
    <w:name w:val="heading 3"/>
    <w:basedOn w:val="Normal"/>
    <w:next w:val="Normal"/>
    <w:link w:val="Heading3Char"/>
    <w:qFormat/>
    <w:rsid w:val="00092952"/>
    <w:pPr>
      <w:keepNext/>
      <w:numPr>
        <w:ilvl w:val="2"/>
        <w:numId w:val="1"/>
      </w:numPr>
      <w:spacing w:before="360"/>
      <w:outlineLvl w:val="2"/>
    </w:pPr>
  </w:style>
  <w:style w:type="paragraph" w:styleId="Heading5">
    <w:name w:val="heading 5"/>
    <w:basedOn w:val="Normal"/>
    <w:next w:val="Normal"/>
    <w:link w:val="Heading5Char"/>
    <w:qFormat/>
    <w:rsid w:val="00092952"/>
    <w:pPr>
      <w:keepNext/>
      <w:numPr>
        <w:ilvl w:val="4"/>
        <w:numId w:val="1"/>
      </w:numPr>
      <w:outlineLvl w:val="4"/>
    </w:pPr>
    <w:rPr>
      <w:b/>
    </w:rPr>
  </w:style>
  <w:style w:type="paragraph" w:styleId="Heading7">
    <w:name w:val="heading 7"/>
    <w:basedOn w:val="Normal"/>
    <w:next w:val="Normal"/>
    <w:qFormat/>
    <w:rsid w:val="00092952"/>
    <w:pPr>
      <w:keepNext/>
      <w:numPr>
        <w:ilvl w:val="6"/>
        <w:numId w:val="1"/>
      </w:numPr>
      <w:outlineLvl w:val="6"/>
    </w:pPr>
    <w:rPr>
      <w:b/>
    </w:rPr>
  </w:style>
  <w:style w:type="paragraph" w:styleId="Heading8">
    <w:name w:val="heading 8"/>
    <w:basedOn w:val="Normal"/>
    <w:next w:val="Normal"/>
    <w:qFormat/>
    <w:rsid w:val="00092952"/>
    <w:pPr>
      <w:keepNext/>
      <w:numPr>
        <w:ilvl w:val="7"/>
        <w:numId w:val="1"/>
      </w:numPr>
      <w:spacing w:before="120"/>
      <w:outlineLvl w:val="7"/>
    </w:pPr>
    <w:rPr>
      <w:b/>
    </w:rPr>
  </w:style>
  <w:style w:type="paragraph" w:styleId="Heading9">
    <w:name w:val="heading 9"/>
    <w:basedOn w:val="Normal"/>
    <w:next w:val="Normal"/>
    <w:qFormat/>
    <w:rsid w:val="00092952"/>
    <w:pPr>
      <w:keepNext/>
      <w:numPr>
        <w:ilvl w:val="8"/>
        <w:numId w:val="1"/>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092952"/>
    <w:pPr>
      <w:keepNext/>
      <w:spacing w:before="60" w:after="60"/>
      <w:contextualSpacing/>
      <w:jc w:val="center"/>
      <w:outlineLvl w:val="0"/>
    </w:pPr>
    <w:rPr>
      <w:rFonts w:ascii="Arial" w:hAnsi="Arial"/>
      <w:b/>
      <w:kern w:val="28"/>
      <w:sz w:val="72"/>
      <w:szCs w:val="72"/>
    </w:rPr>
  </w:style>
  <w:style w:type="paragraph" w:styleId="Footer">
    <w:name w:val="footer"/>
    <w:basedOn w:val="Normal"/>
    <w:link w:val="FooterChar"/>
    <w:uiPriority w:val="99"/>
    <w:rsid w:val="00092952"/>
    <w:pPr>
      <w:tabs>
        <w:tab w:val="center" w:pos="4320"/>
        <w:tab w:val="right" w:pos="8640"/>
      </w:tabs>
      <w:spacing w:before="0"/>
      <w:jc w:val="left"/>
    </w:pPr>
    <w:rPr>
      <w:rFonts w:ascii="Arial" w:hAnsi="Arial"/>
      <w:sz w:val="20"/>
    </w:rPr>
  </w:style>
  <w:style w:type="paragraph" w:styleId="Header">
    <w:name w:val="header"/>
    <w:basedOn w:val="Normal"/>
    <w:link w:val="HeaderChar"/>
    <w:uiPriority w:val="99"/>
    <w:semiHidden/>
    <w:rsid w:val="00092952"/>
    <w:pPr>
      <w:tabs>
        <w:tab w:val="center" w:pos="4320"/>
        <w:tab w:val="right" w:pos="8640"/>
      </w:tabs>
      <w:spacing w:before="0"/>
      <w:jc w:val="left"/>
    </w:pPr>
    <w:rPr>
      <w:rFonts w:ascii="Arial" w:hAnsi="Arial"/>
      <w:sz w:val="20"/>
    </w:rPr>
  </w:style>
  <w:style w:type="paragraph" w:customStyle="1" w:styleId="CoverSheet">
    <w:name w:val="Cover Sheet"/>
    <w:basedOn w:val="Normal"/>
    <w:rsid w:val="00092952"/>
    <w:pPr>
      <w:spacing w:before="120"/>
      <w:jc w:val="left"/>
    </w:pPr>
    <w:rPr>
      <w:rFonts w:ascii="Arial" w:hAnsi="Arial" w:cs="Arial"/>
    </w:rPr>
  </w:style>
  <w:style w:type="character" w:styleId="PageNumber">
    <w:name w:val="page number"/>
    <w:basedOn w:val="DefaultParagraphFont"/>
    <w:rsid w:val="00092952"/>
  </w:style>
  <w:style w:type="table" w:styleId="TableGrid">
    <w:name w:val="Table Grid"/>
    <w:basedOn w:val="TableNormal"/>
    <w:uiPriority w:val="59"/>
    <w:rsid w:val="00092952"/>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092952"/>
    <w:pPr>
      <w:numPr>
        <w:numId w:val="2"/>
      </w:numPr>
      <w:tabs>
        <w:tab w:val="clear" w:pos="360"/>
        <w:tab w:val="num" w:pos="851"/>
      </w:tabs>
      <w:spacing w:before="120"/>
      <w:ind w:left="850" w:hanging="425"/>
    </w:pPr>
  </w:style>
  <w:style w:type="paragraph" w:styleId="ListNumber">
    <w:name w:val="List Number"/>
    <w:basedOn w:val="Normal"/>
    <w:rsid w:val="00092952"/>
    <w:pPr>
      <w:numPr>
        <w:numId w:val="3"/>
      </w:numPr>
      <w:tabs>
        <w:tab w:val="clear" w:pos="360"/>
        <w:tab w:val="num" w:pos="851"/>
      </w:tabs>
      <w:spacing w:before="120"/>
      <w:ind w:left="850" w:hanging="425"/>
    </w:pPr>
  </w:style>
  <w:style w:type="numbering" w:customStyle="1" w:styleId="Listnumerals">
    <w:name w:val="List numerals"/>
    <w:basedOn w:val="NoList"/>
    <w:rsid w:val="00092952"/>
    <w:pPr>
      <w:numPr>
        <w:numId w:val="4"/>
      </w:numPr>
    </w:pPr>
  </w:style>
  <w:style w:type="numbering" w:customStyle="1" w:styleId="Listalphabetical">
    <w:name w:val="List alphabetical"/>
    <w:basedOn w:val="NoList"/>
    <w:rsid w:val="00092952"/>
    <w:pPr>
      <w:numPr>
        <w:numId w:val="5"/>
      </w:numPr>
    </w:pPr>
  </w:style>
  <w:style w:type="paragraph" w:customStyle="1" w:styleId="Contentsheading">
    <w:name w:val="Contents heading"/>
    <w:basedOn w:val="Normal"/>
    <w:rsid w:val="00092952"/>
    <w:rPr>
      <w:b/>
      <w:sz w:val="32"/>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487F1B"/>
    <w:pPr>
      <w:spacing w:before="0" w:after="200" w:line="276" w:lineRule="auto"/>
      <w:ind w:left="720"/>
      <w:contextualSpacing/>
      <w:jc w:val="left"/>
    </w:pPr>
    <w:rPr>
      <w:rFonts w:eastAsia="Calibri"/>
      <w:sz w:val="22"/>
      <w:szCs w:val="22"/>
    </w:rPr>
  </w:style>
  <w:style w:type="paragraph" w:styleId="BalloonText">
    <w:name w:val="Balloon Text"/>
    <w:basedOn w:val="Normal"/>
    <w:link w:val="BalloonTextChar"/>
    <w:rsid w:val="00B6538A"/>
    <w:pPr>
      <w:spacing w:before="0"/>
    </w:pPr>
    <w:rPr>
      <w:rFonts w:ascii="Tahoma" w:hAnsi="Tahoma" w:cs="Tahoma"/>
      <w:sz w:val="16"/>
      <w:szCs w:val="16"/>
    </w:rPr>
  </w:style>
  <w:style w:type="character" w:customStyle="1" w:styleId="BalloonTextChar">
    <w:name w:val="Balloon Text Char"/>
    <w:basedOn w:val="DefaultParagraphFont"/>
    <w:link w:val="BalloonText"/>
    <w:rsid w:val="00B6538A"/>
    <w:rPr>
      <w:rFonts w:ascii="Tahoma" w:hAnsi="Tahoma" w:cs="Tahoma"/>
      <w:sz w:val="16"/>
      <w:szCs w:val="16"/>
      <w:lang w:eastAsia="en-US"/>
    </w:rPr>
  </w:style>
  <w:style w:type="character" w:styleId="CommentReference">
    <w:name w:val="annotation reference"/>
    <w:basedOn w:val="DefaultParagraphFont"/>
    <w:rsid w:val="001C7B8A"/>
    <w:rPr>
      <w:sz w:val="16"/>
      <w:szCs w:val="16"/>
    </w:rPr>
  </w:style>
  <w:style w:type="paragraph" w:styleId="CommentText">
    <w:name w:val="annotation text"/>
    <w:basedOn w:val="Normal"/>
    <w:link w:val="CommentTextChar"/>
    <w:rsid w:val="001C7B8A"/>
    <w:rPr>
      <w:sz w:val="20"/>
    </w:rPr>
  </w:style>
  <w:style w:type="character" w:customStyle="1" w:styleId="CommentTextChar">
    <w:name w:val="Comment Text Char"/>
    <w:basedOn w:val="DefaultParagraphFont"/>
    <w:link w:val="CommentText"/>
    <w:rsid w:val="001C7B8A"/>
    <w:rPr>
      <w:rFonts w:ascii="Verdana" w:hAnsi="Verdana"/>
      <w:lang w:eastAsia="en-US"/>
    </w:rPr>
  </w:style>
  <w:style w:type="paragraph" w:styleId="CommentSubject">
    <w:name w:val="annotation subject"/>
    <w:basedOn w:val="CommentText"/>
    <w:next w:val="CommentText"/>
    <w:link w:val="CommentSubjectChar"/>
    <w:rsid w:val="001C7B8A"/>
    <w:rPr>
      <w:b/>
      <w:bCs/>
    </w:rPr>
  </w:style>
  <w:style w:type="character" w:customStyle="1" w:styleId="CommentSubjectChar">
    <w:name w:val="Comment Subject Char"/>
    <w:basedOn w:val="CommentTextChar"/>
    <w:link w:val="CommentSubject"/>
    <w:rsid w:val="001C7B8A"/>
    <w:rPr>
      <w:rFonts w:ascii="Verdana" w:hAnsi="Verdana"/>
      <w:b/>
      <w:bCs/>
      <w:lang w:eastAsia="en-US"/>
    </w:rPr>
  </w:style>
  <w:style w:type="paragraph" w:customStyle="1" w:styleId="Numbered">
    <w:name w:val="Numbered"/>
    <w:rsid w:val="00E71117"/>
    <w:pPr>
      <w:tabs>
        <w:tab w:val="num" w:pos="1008"/>
      </w:tabs>
      <w:ind w:left="1008" w:hanging="1008"/>
    </w:pPr>
  </w:style>
  <w:style w:type="paragraph" w:customStyle="1" w:styleId="Body1">
    <w:name w:val="Body 1"/>
    <w:autoRedefine/>
    <w:rsid w:val="00E71117"/>
    <w:rPr>
      <w:rFonts w:ascii="Helvetica" w:eastAsia="Arial Unicode MS" w:hAnsi="Helvetica"/>
      <w:color w:val="000000"/>
      <w:sz w:val="24"/>
    </w:rPr>
  </w:style>
  <w:style w:type="table" w:customStyle="1" w:styleId="TableGrid1">
    <w:name w:val="Table Grid1"/>
    <w:basedOn w:val="TableNormal"/>
    <w:next w:val="TableGrid"/>
    <w:uiPriority w:val="59"/>
    <w:rsid w:val="00DD4602"/>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iv0047208252msonormal">
    <w:name w:val="yiv0047208252msonormal"/>
    <w:basedOn w:val="Normal"/>
    <w:rsid w:val="000714FA"/>
    <w:pPr>
      <w:spacing w:before="100" w:beforeAutospacing="1" w:after="100" w:afterAutospacing="1"/>
      <w:jc w:val="left"/>
    </w:pPr>
    <w:rPr>
      <w:rFonts w:ascii="Times New Roman" w:hAnsi="Times New Roman"/>
      <w:szCs w:val="24"/>
      <w:lang w:eastAsia="en-GB"/>
    </w:rPr>
  </w:style>
  <w:style w:type="character" w:customStyle="1" w:styleId="Heading1Char">
    <w:name w:val="Heading 1 Char"/>
    <w:basedOn w:val="DefaultParagraphFont"/>
    <w:link w:val="Heading1"/>
    <w:rsid w:val="008A5002"/>
    <w:rPr>
      <w:rFonts w:ascii="Verdana" w:hAnsi="Verdana"/>
      <w:b/>
      <w:kern w:val="28"/>
      <w:sz w:val="32"/>
      <w:lang w:eastAsia="en-US"/>
    </w:rPr>
  </w:style>
  <w:style w:type="character" w:styleId="Hyperlink">
    <w:name w:val="Hyperlink"/>
    <w:basedOn w:val="DefaultParagraphFont"/>
    <w:rsid w:val="008A5002"/>
    <w:rPr>
      <w:color w:val="0000FF"/>
      <w:u w:val="single"/>
    </w:rPr>
  </w:style>
  <w:style w:type="character" w:styleId="Emphasis">
    <w:name w:val="Emphasis"/>
    <w:basedOn w:val="DefaultParagraphFont"/>
    <w:uiPriority w:val="20"/>
    <w:qFormat/>
    <w:rsid w:val="00F05EE0"/>
    <w:rPr>
      <w:b/>
      <w:bCs/>
      <w:i w:val="0"/>
      <w:iCs w:val="0"/>
    </w:rPr>
  </w:style>
  <w:style w:type="character" w:customStyle="1" w:styleId="st">
    <w:name w:val="st"/>
    <w:basedOn w:val="DefaultParagraphFont"/>
    <w:rsid w:val="00F05EE0"/>
  </w:style>
  <w:style w:type="character" w:customStyle="1" w:styleId="HeaderChar">
    <w:name w:val="Header Char"/>
    <w:basedOn w:val="DefaultParagraphFont"/>
    <w:link w:val="Header"/>
    <w:uiPriority w:val="99"/>
    <w:semiHidden/>
    <w:rsid w:val="00F05EE0"/>
    <w:rPr>
      <w:rFonts w:ascii="Arial" w:hAnsi="Arial"/>
      <w:lang w:eastAsia="en-US"/>
    </w:rPr>
  </w:style>
  <w:style w:type="character" w:customStyle="1" w:styleId="FooterChar">
    <w:name w:val="Footer Char"/>
    <w:basedOn w:val="DefaultParagraphFont"/>
    <w:link w:val="Footer"/>
    <w:uiPriority w:val="99"/>
    <w:rsid w:val="00F05EE0"/>
    <w:rPr>
      <w:rFonts w:ascii="Arial" w:hAnsi="Arial"/>
      <w:lang w:eastAsia="en-US"/>
    </w:rPr>
  </w:style>
  <w:style w:type="paragraph" w:customStyle="1" w:styleId="Default">
    <w:name w:val="Default"/>
    <w:rsid w:val="00F05EE0"/>
    <w:pPr>
      <w:autoSpaceDE w:val="0"/>
      <w:autoSpaceDN w:val="0"/>
      <w:adjustRightInd w:val="0"/>
    </w:pPr>
    <w:rPr>
      <w:rFonts w:ascii="Calibri" w:eastAsiaTheme="minorHAnsi" w:hAnsi="Calibri" w:cs="Calibri"/>
      <w:color w:val="000000"/>
      <w:sz w:val="24"/>
      <w:szCs w:val="24"/>
      <w:lang w:eastAsia="en-US"/>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FA71B4"/>
    <w:rPr>
      <w:rFonts w:ascii="Verdana" w:eastAsia="Calibri" w:hAnsi="Verdana"/>
      <w:sz w:val="22"/>
      <w:szCs w:val="22"/>
      <w:lang w:eastAsia="en-US"/>
    </w:rPr>
  </w:style>
  <w:style w:type="character" w:styleId="FollowedHyperlink">
    <w:name w:val="FollowedHyperlink"/>
    <w:basedOn w:val="DefaultParagraphFont"/>
    <w:rsid w:val="004E2CE2"/>
    <w:rPr>
      <w:color w:val="800080" w:themeColor="followedHyperlink"/>
      <w:u w:val="single"/>
    </w:rPr>
  </w:style>
  <w:style w:type="character" w:customStyle="1" w:styleId="st1">
    <w:name w:val="st1"/>
    <w:basedOn w:val="DefaultParagraphFont"/>
    <w:rsid w:val="002E3A80"/>
  </w:style>
  <w:style w:type="character" w:customStyle="1" w:styleId="Heading3Char">
    <w:name w:val="Heading 3 Char"/>
    <w:basedOn w:val="DefaultParagraphFont"/>
    <w:link w:val="Heading3"/>
    <w:rsid w:val="00137D1F"/>
    <w:rPr>
      <w:rFonts w:ascii="Verdana" w:hAnsi="Verdana"/>
      <w:sz w:val="24"/>
      <w:lang w:eastAsia="en-US"/>
    </w:rPr>
  </w:style>
  <w:style w:type="paragraph" w:customStyle="1" w:styleId="null">
    <w:name w:val="null"/>
    <w:basedOn w:val="Normal"/>
    <w:rsid w:val="00585B34"/>
    <w:pPr>
      <w:spacing w:before="100" w:beforeAutospacing="1" w:after="100" w:afterAutospacing="1"/>
      <w:jc w:val="left"/>
    </w:pPr>
    <w:rPr>
      <w:rFonts w:ascii="Times New Roman" w:eastAsiaTheme="minorHAnsi" w:hAnsi="Times New Roman"/>
      <w:szCs w:val="24"/>
      <w:lang w:eastAsia="en-GB"/>
    </w:rPr>
  </w:style>
  <w:style w:type="character" w:customStyle="1" w:styleId="null1">
    <w:name w:val="null1"/>
    <w:basedOn w:val="DefaultParagraphFont"/>
    <w:rsid w:val="00585B34"/>
  </w:style>
  <w:style w:type="character" w:customStyle="1" w:styleId="Heading5Char">
    <w:name w:val="Heading 5 Char"/>
    <w:basedOn w:val="DefaultParagraphFont"/>
    <w:link w:val="Heading5"/>
    <w:rsid w:val="00C72651"/>
    <w:rPr>
      <w:rFonts w:ascii="Verdana" w:hAnsi="Verdana"/>
      <w:b/>
      <w:sz w:val="24"/>
      <w:lang w:eastAsia="en-US"/>
    </w:rPr>
  </w:style>
  <w:style w:type="paragraph" w:styleId="NormalWeb">
    <w:name w:val="Normal (Web)"/>
    <w:basedOn w:val="Normal"/>
    <w:uiPriority w:val="99"/>
    <w:unhideWhenUsed/>
    <w:rsid w:val="00724C66"/>
    <w:pPr>
      <w:spacing w:before="0" w:after="225"/>
      <w:jc w:val="left"/>
    </w:pPr>
    <w:rPr>
      <w:rFonts w:ascii="Times New Roman" w:hAnsi="Times New Roman"/>
      <w:szCs w:val="24"/>
      <w:lang w:eastAsia="en-GB"/>
    </w:rPr>
  </w:style>
  <w:style w:type="paragraph" w:customStyle="1" w:styleId="statement">
    <w:name w:val="statement"/>
    <w:basedOn w:val="Normal"/>
    <w:rsid w:val="00574EDF"/>
    <w:pPr>
      <w:spacing w:before="100" w:beforeAutospacing="1" w:after="100" w:afterAutospacing="1"/>
      <w:jc w:val="left"/>
    </w:pPr>
    <w:rPr>
      <w:rFonts w:ascii="Times New Roman" w:eastAsiaTheme="minorHAnsi" w:hAnsi="Times New Roman"/>
      <w:szCs w:val="24"/>
      <w:lang w:eastAsia="en-GB"/>
    </w:rPr>
  </w:style>
  <w:style w:type="character" w:styleId="Strong">
    <w:name w:val="Strong"/>
    <w:basedOn w:val="DefaultParagraphFont"/>
    <w:uiPriority w:val="22"/>
    <w:qFormat/>
    <w:rsid w:val="003B792C"/>
    <w:rPr>
      <w:b/>
      <w:bCs/>
    </w:rPr>
  </w:style>
  <w:style w:type="character" w:customStyle="1" w:styleId="e24kjd">
    <w:name w:val="e24kjd"/>
    <w:basedOn w:val="DefaultParagraphFont"/>
    <w:rsid w:val="004B56AD"/>
  </w:style>
  <w:style w:type="character" w:customStyle="1" w:styleId="A9">
    <w:name w:val="A9"/>
    <w:basedOn w:val="DefaultParagraphFont"/>
    <w:uiPriority w:val="99"/>
    <w:rsid w:val="00B25109"/>
    <w:rPr>
      <w:rFonts w:ascii="Ubuntu Light" w:hAnsi="Ubuntu Light" w:hint="default"/>
      <w:color w:val="000000"/>
    </w:rPr>
  </w:style>
  <w:style w:type="character" w:customStyle="1" w:styleId="normaltextrun">
    <w:name w:val="normaltextrun"/>
    <w:basedOn w:val="DefaultParagraphFont"/>
    <w:rsid w:val="00C1253E"/>
  </w:style>
  <w:style w:type="paragraph" w:styleId="FootnoteText">
    <w:name w:val="footnote text"/>
    <w:basedOn w:val="Normal"/>
    <w:link w:val="FootnoteTextChar"/>
    <w:uiPriority w:val="99"/>
    <w:semiHidden/>
    <w:unhideWhenUsed/>
    <w:rsid w:val="006F1627"/>
    <w:pPr>
      <w:widowControl w:val="0"/>
      <w:autoSpaceDE w:val="0"/>
      <w:autoSpaceDN w:val="0"/>
      <w:adjustRightInd w:val="0"/>
      <w:spacing w:before="0"/>
      <w:jc w:val="left"/>
    </w:pPr>
    <w:rPr>
      <w:rFonts w:ascii="Proxima Nova Light" w:eastAsiaTheme="minorEastAsia" w:hAnsi="Proxima Nova Light" w:cs="Proxima Nova Light"/>
      <w:sz w:val="20"/>
      <w:lang w:eastAsia="en-GB"/>
    </w:rPr>
  </w:style>
  <w:style w:type="character" w:customStyle="1" w:styleId="FootnoteTextChar">
    <w:name w:val="Footnote Text Char"/>
    <w:basedOn w:val="DefaultParagraphFont"/>
    <w:link w:val="FootnoteText"/>
    <w:uiPriority w:val="99"/>
    <w:semiHidden/>
    <w:rsid w:val="006F1627"/>
    <w:rPr>
      <w:rFonts w:ascii="Proxima Nova Light" w:eastAsiaTheme="minorEastAsia" w:hAnsi="Proxima Nova Light" w:cs="Proxima Nova Light"/>
    </w:rPr>
  </w:style>
  <w:style w:type="character" w:styleId="FootnoteReference">
    <w:name w:val="footnote reference"/>
    <w:basedOn w:val="DefaultParagraphFont"/>
    <w:uiPriority w:val="99"/>
    <w:semiHidden/>
    <w:unhideWhenUsed/>
    <w:rsid w:val="006F1627"/>
    <w:rPr>
      <w:rFonts w:cs="Times New Roman"/>
      <w:vertAlign w:val="superscript"/>
    </w:rPr>
  </w:style>
  <w:style w:type="character" w:customStyle="1" w:styleId="PHEFrontpagemaintitle">
    <w:name w:val="PHE Front page main title"/>
    <w:qFormat/>
    <w:rsid w:val="006F1627"/>
    <w:rPr>
      <w:b/>
      <w:bCs/>
      <w:color w:val="98002E"/>
      <w:sz w:val="52"/>
    </w:rPr>
  </w:style>
  <w:style w:type="paragraph" w:customStyle="1" w:styleId="xxmsonormal">
    <w:name w:val="x_xmsonormal"/>
    <w:basedOn w:val="Normal"/>
    <w:rsid w:val="00ED53D1"/>
    <w:pPr>
      <w:spacing w:before="0"/>
      <w:jc w:val="left"/>
    </w:pPr>
    <w:rPr>
      <w:rFonts w:ascii="Calibri" w:eastAsiaTheme="minorHAnsi" w:hAnsi="Calibri" w:cs="Calibri"/>
      <w:sz w:val="22"/>
      <w:szCs w:val="22"/>
      <w:lang w:eastAsia="en-GB"/>
    </w:rPr>
  </w:style>
  <w:style w:type="paragraph" w:customStyle="1" w:styleId="xxxmsonormal">
    <w:name w:val="x_xxmsonormal"/>
    <w:basedOn w:val="Normal"/>
    <w:rsid w:val="00ED53D1"/>
    <w:pPr>
      <w:spacing w:before="0"/>
      <w:jc w:val="left"/>
    </w:pPr>
    <w:rPr>
      <w:rFonts w:ascii="Calibri" w:eastAsiaTheme="minorHAnsi" w:hAnsi="Calibri" w:cs="Calibri"/>
      <w:sz w:val="22"/>
      <w:szCs w:val="22"/>
      <w:lang w:eastAsia="en-GB"/>
    </w:rPr>
  </w:style>
  <w:style w:type="paragraph" w:customStyle="1" w:styleId="BasicParagraph">
    <w:name w:val="[Basic Paragraph]"/>
    <w:basedOn w:val="Normal"/>
    <w:uiPriority w:val="99"/>
    <w:rsid w:val="00A51CC3"/>
    <w:pPr>
      <w:suppressAutoHyphens/>
      <w:autoSpaceDE w:val="0"/>
      <w:autoSpaceDN w:val="0"/>
      <w:adjustRightInd w:val="0"/>
      <w:spacing w:before="0" w:line="288" w:lineRule="auto"/>
      <w:jc w:val="left"/>
      <w:textAlignment w:val="center"/>
    </w:pPr>
    <w:rPr>
      <w:rFonts w:ascii="MinionPro-Regular" w:eastAsiaTheme="minorHAnsi" w:hAnsi="MinionPro-Regular" w:cs="MinionPro-Regular"/>
      <w:color w:val="000000"/>
      <w:szCs w:val="24"/>
    </w:rPr>
  </w:style>
  <w:style w:type="paragraph" w:customStyle="1" w:styleId="xmsonormal">
    <w:name w:val="x_msonormal"/>
    <w:basedOn w:val="Normal"/>
    <w:uiPriority w:val="99"/>
    <w:rsid w:val="0078686E"/>
    <w:pPr>
      <w:spacing w:before="0"/>
      <w:jc w:val="left"/>
    </w:pPr>
    <w:rPr>
      <w:rFonts w:ascii="Calibri" w:eastAsiaTheme="minorHAnsi" w:hAnsi="Calibri" w:cs="Calibri"/>
      <w:sz w:val="22"/>
      <w:szCs w:val="22"/>
      <w:lang w:eastAsia="en-GB"/>
    </w:rPr>
  </w:style>
  <w:style w:type="character" w:styleId="UnresolvedMention">
    <w:name w:val="Unresolved Mention"/>
    <w:basedOn w:val="DefaultParagraphFont"/>
    <w:uiPriority w:val="99"/>
    <w:semiHidden/>
    <w:unhideWhenUsed/>
    <w:rsid w:val="00036535"/>
    <w:rPr>
      <w:color w:val="605E5C"/>
      <w:shd w:val="clear" w:color="auto" w:fill="E1DFDD"/>
    </w:rPr>
  </w:style>
  <w:style w:type="paragraph" w:customStyle="1" w:styleId="xxxxmsonormal">
    <w:name w:val="x_x_x_x_msonormal"/>
    <w:basedOn w:val="Normal"/>
    <w:rsid w:val="005B5F9C"/>
    <w:pPr>
      <w:spacing w:before="0"/>
      <w:jc w:val="left"/>
    </w:pPr>
    <w:rPr>
      <w:rFonts w:ascii="Calibri" w:eastAsiaTheme="minorHAns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8168">
      <w:bodyDiv w:val="1"/>
      <w:marLeft w:val="0"/>
      <w:marRight w:val="0"/>
      <w:marTop w:val="0"/>
      <w:marBottom w:val="0"/>
      <w:divBdr>
        <w:top w:val="none" w:sz="0" w:space="0" w:color="auto"/>
        <w:left w:val="none" w:sz="0" w:space="0" w:color="auto"/>
        <w:bottom w:val="none" w:sz="0" w:space="0" w:color="auto"/>
        <w:right w:val="none" w:sz="0" w:space="0" w:color="auto"/>
      </w:divBdr>
      <w:divsChild>
        <w:div w:id="1577132605">
          <w:marLeft w:val="0"/>
          <w:marRight w:val="0"/>
          <w:marTop w:val="0"/>
          <w:marBottom w:val="0"/>
          <w:divBdr>
            <w:top w:val="none" w:sz="0" w:space="0" w:color="auto"/>
            <w:left w:val="none" w:sz="0" w:space="0" w:color="auto"/>
            <w:bottom w:val="none" w:sz="0" w:space="0" w:color="auto"/>
            <w:right w:val="none" w:sz="0" w:space="0" w:color="auto"/>
          </w:divBdr>
          <w:divsChild>
            <w:div w:id="1990355214">
              <w:marLeft w:val="0"/>
              <w:marRight w:val="0"/>
              <w:marTop w:val="0"/>
              <w:marBottom w:val="0"/>
              <w:divBdr>
                <w:top w:val="none" w:sz="0" w:space="0" w:color="auto"/>
                <w:left w:val="none" w:sz="0" w:space="0" w:color="auto"/>
                <w:bottom w:val="none" w:sz="0" w:space="0" w:color="auto"/>
                <w:right w:val="none" w:sz="0" w:space="0" w:color="auto"/>
              </w:divBdr>
              <w:divsChild>
                <w:div w:id="1607352311">
                  <w:marLeft w:val="0"/>
                  <w:marRight w:val="0"/>
                  <w:marTop w:val="0"/>
                  <w:marBottom w:val="0"/>
                  <w:divBdr>
                    <w:top w:val="none" w:sz="0" w:space="0" w:color="auto"/>
                    <w:left w:val="none" w:sz="0" w:space="0" w:color="auto"/>
                    <w:bottom w:val="none" w:sz="0" w:space="0" w:color="auto"/>
                    <w:right w:val="none" w:sz="0" w:space="0" w:color="auto"/>
                  </w:divBdr>
                  <w:divsChild>
                    <w:div w:id="118887331">
                      <w:marLeft w:val="0"/>
                      <w:marRight w:val="0"/>
                      <w:marTop w:val="0"/>
                      <w:marBottom w:val="0"/>
                      <w:divBdr>
                        <w:top w:val="none" w:sz="0" w:space="0" w:color="auto"/>
                        <w:left w:val="none" w:sz="0" w:space="0" w:color="auto"/>
                        <w:bottom w:val="none" w:sz="0" w:space="0" w:color="auto"/>
                        <w:right w:val="none" w:sz="0" w:space="0" w:color="auto"/>
                      </w:divBdr>
                      <w:divsChild>
                        <w:div w:id="583957192">
                          <w:marLeft w:val="0"/>
                          <w:marRight w:val="0"/>
                          <w:marTop w:val="0"/>
                          <w:marBottom w:val="0"/>
                          <w:divBdr>
                            <w:top w:val="none" w:sz="0" w:space="0" w:color="auto"/>
                            <w:left w:val="none" w:sz="0" w:space="0" w:color="auto"/>
                            <w:bottom w:val="none" w:sz="0" w:space="0" w:color="auto"/>
                            <w:right w:val="none" w:sz="0" w:space="0" w:color="auto"/>
                          </w:divBdr>
                          <w:divsChild>
                            <w:div w:id="1527476796">
                              <w:marLeft w:val="0"/>
                              <w:marRight w:val="0"/>
                              <w:marTop w:val="0"/>
                              <w:marBottom w:val="0"/>
                              <w:divBdr>
                                <w:top w:val="none" w:sz="0" w:space="0" w:color="auto"/>
                                <w:left w:val="none" w:sz="0" w:space="0" w:color="auto"/>
                                <w:bottom w:val="none" w:sz="0" w:space="0" w:color="auto"/>
                                <w:right w:val="none" w:sz="0" w:space="0" w:color="auto"/>
                              </w:divBdr>
                              <w:divsChild>
                                <w:div w:id="428357501">
                                  <w:marLeft w:val="0"/>
                                  <w:marRight w:val="0"/>
                                  <w:marTop w:val="0"/>
                                  <w:marBottom w:val="0"/>
                                  <w:divBdr>
                                    <w:top w:val="none" w:sz="0" w:space="0" w:color="auto"/>
                                    <w:left w:val="none" w:sz="0" w:space="0" w:color="auto"/>
                                    <w:bottom w:val="none" w:sz="0" w:space="0" w:color="auto"/>
                                    <w:right w:val="none" w:sz="0" w:space="0" w:color="auto"/>
                                  </w:divBdr>
                                  <w:divsChild>
                                    <w:div w:id="720862678">
                                      <w:marLeft w:val="-225"/>
                                      <w:marRight w:val="-225"/>
                                      <w:marTop w:val="0"/>
                                      <w:marBottom w:val="0"/>
                                      <w:divBdr>
                                        <w:top w:val="none" w:sz="0" w:space="0" w:color="auto"/>
                                        <w:left w:val="none" w:sz="0" w:space="0" w:color="auto"/>
                                        <w:bottom w:val="none" w:sz="0" w:space="0" w:color="auto"/>
                                        <w:right w:val="none" w:sz="0" w:space="0" w:color="auto"/>
                                      </w:divBdr>
                                      <w:divsChild>
                                        <w:div w:id="1746221675">
                                          <w:marLeft w:val="0"/>
                                          <w:marRight w:val="0"/>
                                          <w:marTop w:val="0"/>
                                          <w:marBottom w:val="0"/>
                                          <w:divBdr>
                                            <w:top w:val="none" w:sz="0" w:space="0" w:color="auto"/>
                                            <w:left w:val="none" w:sz="0" w:space="0" w:color="auto"/>
                                            <w:bottom w:val="none" w:sz="0" w:space="0" w:color="auto"/>
                                            <w:right w:val="none" w:sz="0" w:space="0" w:color="auto"/>
                                          </w:divBdr>
                                          <w:divsChild>
                                            <w:div w:id="166793410">
                                              <w:marLeft w:val="-225"/>
                                              <w:marRight w:val="-225"/>
                                              <w:marTop w:val="0"/>
                                              <w:marBottom w:val="0"/>
                                              <w:divBdr>
                                                <w:top w:val="none" w:sz="0" w:space="0" w:color="auto"/>
                                                <w:left w:val="none" w:sz="0" w:space="0" w:color="auto"/>
                                                <w:bottom w:val="none" w:sz="0" w:space="0" w:color="auto"/>
                                                <w:right w:val="none" w:sz="0" w:space="0" w:color="auto"/>
                                              </w:divBdr>
                                              <w:divsChild>
                                                <w:div w:id="1918200636">
                                                  <w:marLeft w:val="0"/>
                                                  <w:marRight w:val="0"/>
                                                  <w:marTop w:val="0"/>
                                                  <w:marBottom w:val="0"/>
                                                  <w:divBdr>
                                                    <w:top w:val="none" w:sz="0" w:space="0" w:color="auto"/>
                                                    <w:left w:val="none" w:sz="0" w:space="0" w:color="auto"/>
                                                    <w:bottom w:val="none" w:sz="0" w:space="0" w:color="auto"/>
                                                    <w:right w:val="none" w:sz="0" w:space="0" w:color="auto"/>
                                                  </w:divBdr>
                                                  <w:divsChild>
                                                    <w:div w:id="1715346297">
                                                      <w:marLeft w:val="0"/>
                                                      <w:marRight w:val="0"/>
                                                      <w:marTop w:val="0"/>
                                                      <w:marBottom w:val="0"/>
                                                      <w:divBdr>
                                                        <w:top w:val="none" w:sz="0" w:space="0" w:color="auto"/>
                                                        <w:left w:val="none" w:sz="0" w:space="0" w:color="auto"/>
                                                        <w:bottom w:val="none" w:sz="0" w:space="0" w:color="auto"/>
                                                        <w:right w:val="none" w:sz="0" w:space="0" w:color="auto"/>
                                                      </w:divBdr>
                                                      <w:divsChild>
                                                        <w:div w:id="2043433899">
                                                          <w:marLeft w:val="0"/>
                                                          <w:marRight w:val="0"/>
                                                          <w:marTop w:val="0"/>
                                                          <w:marBottom w:val="0"/>
                                                          <w:divBdr>
                                                            <w:top w:val="none" w:sz="0" w:space="0" w:color="auto"/>
                                                            <w:left w:val="none" w:sz="0" w:space="0" w:color="auto"/>
                                                            <w:bottom w:val="none" w:sz="0" w:space="0" w:color="auto"/>
                                                            <w:right w:val="none" w:sz="0" w:space="0" w:color="auto"/>
                                                          </w:divBdr>
                                                          <w:divsChild>
                                                            <w:div w:id="148073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8191853">
      <w:bodyDiv w:val="1"/>
      <w:marLeft w:val="0"/>
      <w:marRight w:val="0"/>
      <w:marTop w:val="0"/>
      <w:marBottom w:val="0"/>
      <w:divBdr>
        <w:top w:val="none" w:sz="0" w:space="0" w:color="auto"/>
        <w:left w:val="none" w:sz="0" w:space="0" w:color="auto"/>
        <w:bottom w:val="none" w:sz="0" w:space="0" w:color="auto"/>
        <w:right w:val="none" w:sz="0" w:space="0" w:color="auto"/>
      </w:divBdr>
    </w:div>
    <w:div w:id="38938004">
      <w:bodyDiv w:val="1"/>
      <w:marLeft w:val="0"/>
      <w:marRight w:val="0"/>
      <w:marTop w:val="0"/>
      <w:marBottom w:val="0"/>
      <w:divBdr>
        <w:top w:val="none" w:sz="0" w:space="0" w:color="auto"/>
        <w:left w:val="none" w:sz="0" w:space="0" w:color="auto"/>
        <w:bottom w:val="none" w:sz="0" w:space="0" w:color="auto"/>
        <w:right w:val="none" w:sz="0" w:space="0" w:color="auto"/>
      </w:divBdr>
    </w:div>
    <w:div w:id="40909609">
      <w:bodyDiv w:val="1"/>
      <w:marLeft w:val="0"/>
      <w:marRight w:val="0"/>
      <w:marTop w:val="0"/>
      <w:marBottom w:val="0"/>
      <w:divBdr>
        <w:top w:val="none" w:sz="0" w:space="0" w:color="auto"/>
        <w:left w:val="none" w:sz="0" w:space="0" w:color="auto"/>
        <w:bottom w:val="none" w:sz="0" w:space="0" w:color="auto"/>
        <w:right w:val="none" w:sz="0" w:space="0" w:color="auto"/>
      </w:divBdr>
    </w:div>
    <w:div w:id="58795178">
      <w:bodyDiv w:val="1"/>
      <w:marLeft w:val="0"/>
      <w:marRight w:val="0"/>
      <w:marTop w:val="0"/>
      <w:marBottom w:val="0"/>
      <w:divBdr>
        <w:top w:val="none" w:sz="0" w:space="0" w:color="auto"/>
        <w:left w:val="none" w:sz="0" w:space="0" w:color="auto"/>
        <w:bottom w:val="none" w:sz="0" w:space="0" w:color="auto"/>
        <w:right w:val="none" w:sz="0" w:space="0" w:color="auto"/>
      </w:divBdr>
      <w:divsChild>
        <w:div w:id="1288196355">
          <w:marLeft w:val="0"/>
          <w:marRight w:val="0"/>
          <w:marTop w:val="0"/>
          <w:marBottom w:val="0"/>
          <w:divBdr>
            <w:top w:val="none" w:sz="0" w:space="0" w:color="auto"/>
            <w:left w:val="none" w:sz="0" w:space="0" w:color="auto"/>
            <w:bottom w:val="none" w:sz="0" w:space="0" w:color="auto"/>
            <w:right w:val="none" w:sz="0" w:space="0" w:color="auto"/>
          </w:divBdr>
          <w:divsChild>
            <w:div w:id="1047876476">
              <w:marLeft w:val="0"/>
              <w:marRight w:val="0"/>
              <w:marTop w:val="100"/>
              <w:marBottom w:val="100"/>
              <w:divBdr>
                <w:top w:val="none" w:sz="0" w:space="0" w:color="auto"/>
                <w:left w:val="none" w:sz="0" w:space="0" w:color="auto"/>
                <w:bottom w:val="none" w:sz="0" w:space="0" w:color="auto"/>
                <w:right w:val="none" w:sz="0" w:space="0" w:color="auto"/>
              </w:divBdr>
              <w:divsChild>
                <w:div w:id="2034764205">
                  <w:marLeft w:val="0"/>
                  <w:marRight w:val="0"/>
                  <w:marTop w:val="0"/>
                  <w:marBottom w:val="0"/>
                  <w:divBdr>
                    <w:top w:val="none" w:sz="0" w:space="0" w:color="auto"/>
                    <w:left w:val="none" w:sz="0" w:space="0" w:color="auto"/>
                    <w:bottom w:val="none" w:sz="0" w:space="0" w:color="auto"/>
                    <w:right w:val="none" w:sz="0" w:space="0" w:color="auto"/>
                  </w:divBdr>
                  <w:divsChild>
                    <w:div w:id="1268005552">
                      <w:marLeft w:val="0"/>
                      <w:marRight w:val="0"/>
                      <w:marTop w:val="0"/>
                      <w:marBottom w:val="0"/>
                      <w:divBdr>
                        <w:top w:val="none" w:sz="0" w:space="0" w:color="auto"/>
                        <w:left w:val="dotted" w:sz="6" w:space="4" w:color="CCCCCC"/>
                        <w:bottom w:val="none" w:sz="0" w:space="0" w:color="auto"/>
                        <w:right w:val="none" w:sz="0" w:space="0" w:color="auto"/>
                      </w:divBdr>
                      <w:divsChild>
                        <w:div w:id="1461149007">
                          <w:marLeft w:val="0"/>
                          <w:marRight w:val="0"/>
                          <w:marTop w:val="0"/>
                          <w:marBottom w:val="0"/>
                          <w:divBdr>
                            <w:top w:val="none" w:sz="0" w:space="0" w:color="auto"/>
                            <w:left w:val="none" w:sz="0" w:space="0" w:color="auto"/>
                            <w:bottom w:val="none" w:sz="0" w:space="0" w:color="auto"/>
                            <w:right w:val="none" w:sz="0" w:space="0" w:color="auto"/>
                          </w:divBdr>
                          <w:divsChild>
                            <w:div w:id="423646730">
                              <w:marLeft w:val="0"/>
                              <w:marRight w:val="0"/>
                              <w:marTop w:val="0"/>
                              <w:marBottom w:val="0"/>
                              <w:divBdr>
                                <w:top w:val="none" w:sz="0" w:space="0" w:color="auto"/>
                                <w:left w:val="none" w:sz="0" w:space="0" w:color="auto"/>
                                <w:bottom w:val="none" w:sz="0" w:space="0" w:color="auto"/>
                                <w:right w:val="none" w:sz="0" w:space="0" w:color="auto"/>
                              </w:divBdr>
                              <w:divsChild>
                                <w:div w:id="1457868118">
                                  <w:marLeft w:val="0"/>
                                  <w:marRight w:val="0"/>
                                  <w:marTop w:val="0"/>
                                  <w:marBottom w:val="0"/>
                                  <w:divBdr>
                                    <w:top w:val="none" w:sz="0" w:space="0" w:color="auto"/>
                                    <w:left w:val="none" w:sz="0" w:space="0" w:color="auto"/>
                                    <w:bottom w:val="none" w:sz="0" w:space="0" w:color="auto"/>
                                    <w:right w:val="none" w:sz="0" w:space="0" w:color="auto"/>
                                  </w:divBdr>
                                  <w:divsChild>
                                    <w:div w:id="1909268064">
                                      <w:marLeft w:val="0"/>
                                      <w:marRight w:val="0"/>
                                      <w:marTop w:val="0"/>
                                      <w:marBottom w:val="0"/>
                                      <w:divBdr>
                                        <w:top w:val="none" w:sz="0" w:space="0" w:color="auto"/>
                                        <w:left w:val="none" w:sz="0" w:space="0" w:color="auto"/>
                                        <w:bottom w:val="none" w:sz="0" w:space="0" w:color="auto"/>
                                        <w:right w:val="none" w:sz="0" w:space="0" w:color="auto"/>
                                      </w:divBdr>
                                    </w:div>
                                  </w:divsChild>
                                </w:div>
                                <w:div w:id="1085611728">
                                  <w:marLeft w:val="0"/>
                                  <w:marRight w:val="0"/>
                                  <w:marTop w:val="150"/>
                                  <w:marBottom w:val="0"/>
                                  <w:divBdr>
                                    <w:top w:val="none" w:sz="0" w:space="0" w:color="auto"/>
                                    <w:left w:val="none" w:sz="0" w:space="0" w:color="auto"/>
                                    <w:bottom w:val="none" w:sz="0" w:space="0" w:color="auto"/>
                                    <w:right w:val="none" w:sz="0" w:space="0" w:color="auto"/>
                                  </w:divBdr>
                                  <w:divsChild>
                                    <w:div w:id="786049816">
                                      <w:marLeft w:val="0"/>
                                      <w:marRight w:val="0"/>
                                      <w:marTop w:val="0"/>
                                      <w:marBottom w:val="0"/>
                                      <w:divBdr>
                                        <w:top w:val="none" w:sz="0" w:space="0" w:color="auto"/>
                                        <w:left w:val="none" w:sz="0" w:space="0" w:color="auto"/>
                                        <w:bottom w:val="none" w:sz="0" w:space="0" w:color="auto"/>
                                        <w:right w:val="none" w:sz="0" w:space="0" w:color="auto"/>
                                      </w:divBdr>
                                      <w:divsChild>
                                        <w:div w:id="1972006803">
                                          <w:marLeft w:val="0"/>
                                          <w:marRight w:val="0"/>
                                          <w:marTop w:val="0"/>
                                          <w:marBottom w:val="0"/>
                                          <w:divBdr>
                                            <w:top w:val="none" w:sz="0" w:space="0" w:color="auto"/>
                                            <w:left w:val="none" w:sz="0" w:space="0" w:color="auto"/>
                                            <w:bottom w:val="none" w:sz="0" w:space="0" w:color="auto"/>
                                            <w:right w:val="none" w:sz="0" w:space="0" w:color="auto"/>
                                          </w:divBdr>
                                        </w:div>
                                        <w:div w:id="242956309">
                                          <w:marLeft w:val="0"/>
                                          <w:marRight w:val="0"/>
                                          <w:marTop w:val="0"/>
                                          <w:marBottom w:val="0"/>
                                          <w:divBdr>
                                            <w:top w:val="none" w:sz="0" w:space="0" w:color="auto"/>
                                            <w:left w:val="none" w:sz="0" w:space="0" w:color="auto"/>
                                            <w:bottom w:val="none" w:sz="0" w:space="0" w:color="auto"/>
                                            <w:right w:val="none" w:sz="0" w:space="0" w:color="auto"/>
                                          </w:divBdr>
                                        </w:div>
                                        <w:div w:id="134640175">
                                          <w:marLeft w:val="0"/>
                                          <w:marRight w:val="0"/>
                                          <w:marTop w:val="0"/>
                                          <w:marBottom w:val="0"/>
                                          <w:divBdr>
                                            <w:top w:val="none" w:sz="0" w:space="0" w:color="auto"/>
                                            <w:left w:val="none" w:sz="0" w:space="0" w:color="auto"/>
                                            <w:bottom w:val="none" w:sz="0" w:space="0" w:color="auto"/>
                                            <w:right w:val="none" w:sz="0" w:space="0" w:color="auto"/>
                                          </w:divBdr>
                                        </w:div>
                                        <w:div w:id="578828502">
                                          <w:marLeft w:val="0"/>
                                          <w:marRight w:val="0"/>
                                          <w:marTop w:val="0"/>
                                          <w:marBottom w:val="0"/>
                                          <w:divBdr>
                                            <w:top w:val="none" w:sz="0" w:space="0" w:color="auto"/>
                                            <w:left w:val="none" w:sz="0" w:space="0" w:color="auto"/>
                                            <w:bottom w:val="none" w:sz="0" w:space="0" w:color="auto"/>
                                            <w:right w:val="none" w:sz="0" w:space="0" w:color="auto"/>
                                          </w:divBdr>
                                        </w:div>
                                        <w:div w:id="47145979">
                                          <w:marLeft w:val="0"/>
                                          <w:marRight w:val="0"/>
                                          <w:marTop w:val="0"/>
                                          <w:marBottom w:val="0"/>
                                          <w:divBdr>
                                            <w:top w:val="none" w:sz="0" w:space="0" w:color="auto"/>
                                            <w:left w:val="none" w:sz="0" w:space="0" w:color="auto"/>
                                            <w:bottom w:val="none" w:sz="0" w:space="0" w:color="auto"/>
                                            <w:right w:val="none" w:sz="0" w:space="0" w:color="auto"/>
                                          </w:divBdr>
                                        </w:div>
                                        <w:div w:id="860438940">
                                          <w:marLeft w:val="0"/>
                                          <w:marRight w:val="0"/>
                                          <w:marTop w:val="0"/>
                                          <w:marBottom w:val="0"/>
                                          <w:divBdr>
                                            <w:top w:val="none" w:sz="0" w:space="0" w:color="auto"/>
                                            <w:left w:val="none" w:sz="0" w:space="0" w:color="auto"/>
                                            <w:bottom w:val="none" w:sz="0" w:space="0" w:color="auto"/>
                                            <w:right w:val="none" w:sz="0" w:space="0" w:color="auto"/>
                                          </w:divBdr>
                                        </w:div>
                                        <w:div w:id="160122665">
                                          <w:marLeft w:val="0"/>
                                          <w:marRight w:val="0"/>
                                          <w:marTop w:val="0"/>
                                          <w:marBottom w:val="0"/>
                                          <w:divBdr>
                                            <w:top w:val="none" w:sz="0" w:space="0" w:color="auto"/>
                                            <w:left w:val="none" w:sz="0" w:space="0" w:color="auto"/>
                                            <w:bottom w:val="none" w:sz="0" w:space="0" w:color="auto"/>
                                            <w:right w:val="none" w:sz="0" w:space="0" w:color="auto"/>
                                          </w:divBdr>
                                        </w:div>
                                        <w:div w:id="18430351">
                                          <w:marLeft w:val="0"/>
                                          <w:marRight w:val="0"/>
                                          <w:marTop w:val="0"/>
                                          <w:marBottom w:val="0"/>
                                          <w:divBdr>
                                            <w:top w:val="none" w:sz="0" w:space="0" w:color="auto"/>
                                            <w:left w:val="none" w:sz="0" w:space="0" w:color="auto"/>
                                            <w:bottom w:val="none" w:sz="0" w:space="0" w:color="auto"/>
                                            <w:right w:val="none" w:sz="0" w:space="0" w:color="auto"/>
                                          </w:divBdr>
                                        </w:div>
                                        <w:div w:id="1193231424">
                                          <w:marLeft w:val="0"/>
                                          <w:marRight w:val="0"/>
                                          <w:marTop w:val="0"/>
                                          <w:marBottom w:val="0"/>
                                          <w:divBdr>
                                            <w:top w:val="none" w:sz="0" w:space="0" w:color="auto"/>
                                            <w:left w:val="none" w:sz="0" w:space="0" w:color="auto"/>
                                            <w:bottom w:val="none" w:sz="0" w:space="0" w:color="auto"/>
                                            <w:right w:val="none" w:sz="0" w:space="0" w:color="auto"/>
                                          </w:divBdr>
                                        </w:div>
                                        <w:div w:id="1810854220">
                                          <w:marLeft w:val="0"/>
                                          <w:marRight w:val="0"/>
                                          <w:marTop w:val="0"/>
                                          <w:marBottom w:val="0"/>
                                          <w:divBdr>
                                            <w:top w:val="none" w:sz="0" w:space="0" w:color="auto"/>
                                            <w:left w:val="none" w:sz="0" w:space="0" w:color="auto"/>
                                            <w:bottom w:val="none" w:sz="0" w:space="0" w:color="auto"/>
                                            <w:right w:val="none" w:sz="0" w:space="0" w:color="auto"/>
                                          </w:divBdr>
                                        </w:div>
                                        <w:div w:id="436291989">
                                          <w:marLeft w:val="0"/>
                                          <w:marRight w:val="0"/>
                                          <w:marTop w:val="0"/>
                                          <w:marBottom w:val="0"/>
                                          <w:divBdr>
                                            <w:top w:val="none" w:sz="0" w:space="0" w:color="auto"/>
                                            <w:left w:val="none" w:sz="0" w:space="0" w:color="auto"/>
                                            <w:bottom w:val="none" w:sz="0" w:space="0" w:color="auto"/>
                                            <w:right w:val="none" w:sz="0" w:space="0" w:color="auto"/>
                                          </w:divBdr>
                                        </w:div>
                                        <w:div w:id="183327548">
                                          <w:marLeft w:val="0"/>
                                          <w:marRight w:val="0"/>
                                          <w:marTop w:val="0"/>
                                          <w:marBottom w:val="0"/>
                                          <w:divBdr>
                                            <w:top w:val="none" w:sz="0" w:space="0" w:color="auto"/>
                                            <w:left w:val="none" w:sz="0" w:space="0" w:color="auto"/>
                                            <w:bottom w:val="none" w:sz="0" w:space="0" w:color="auto"/>
                                            <w:right w:val="none" w:sz="0" w:space="0" w:color="auto"/>
                                          </w:divBdr>
                                        </w:div>
                                        <w:div w:id="967006638">
                                          <w:marLeft w:val="0"/>
                                          <w:marRight w:val="0"/>
                                          <w:marTop w:val="0"/>
                                          <w:marBottom w:val="0"/>
                                          <w:divBdr>
                                            <w:top w:val="none" w:sz="0" w:space="0" w:color="auto"/>
                                            <w:left w:val="none" w:sz="0" w:space="0" w:color="auto"/>
                                            <w:bottom w:val="none" w:sz="0" w:space="0" w:color="auto"/>
                                            <w:right w:val="none" w:sz="0" w:space="0" w:color="auto"/>
                                          </w:divBdr>
                                        </w:div>
                                        <w:div w:id="31326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307927">
      <w:bodyDiv w:val="1"/>
      <w:marLeft w:val="0"/>
      <w:marRight w:val="0"/>
      <w:marTop w:val="0"/>
      <w:marBottom w:val="0"/>
      <w:divBdr>
        <w:top w:val="none" w:sz="0" w:space="0" w:color="auto"/>
        <w:left w:val="none" w:sz="0" w:space="0" w:color="auto"/>
        <w:bottom w:val="none" w:sz="0" w:space="0" w:color="auto"/>
        <w:right w:val="none" w:sz="0" w:space="0" w:color="auto"/>
      </w:divBdr>
    </w:div>
    <w:div w:id="109976179">
      <w:bodyDiv w:val="1"/>
      <w:marLeft w:val="0"/>
      <w:marRight w:val="0"/>
      <w:marTop w:val="0"/>
      <w:marBottom w:val="0"/>
      <w:divBdr>
        <w:top w:val="none" w:sz="0" w:space="0" w:color="auto"/>
        <w:left w:val="none" w:sz="0" w:space="0" w:color="auto"/>
        <w:bottom w:val="none" w:sz="0" w:space="0" w:color="auto"/>
        <w:right w:val="none" w:sz="0" w:space="0" w:color="auto"/>
      </w:divBdr>
    </w:div>
    <w:div w:id="116338919">
      <w:bodyDiv w:val="1"/>
      <w:marLeft w:val="0"/>
      <w:marRight w:val="0"/>
      <w:marTop w:val="0"/>
      <w:marBottom w:val="0"/>
      <w:divBdr>
        <w:top w:val="none" w:sz="0" w:space="0" w:color="auto"/>
        <w:left w:val="none" w:sz="0" w:space="0" w:color="auto"/>
        <w:bottom w:val="none" w:sz="0" w:space="0" w:color="auto"/>
        <w:right w:val="none" w:sz="0" w:space="0" w:color="auto"/>
      </w:divBdr>
    </w:div>
    <w:div w:id="130754961">
      <w:bodyDiv w:val="1"/>
      <w:marLeft w:val="0"/>
      <w:marRight w:val="0"/>
      <w:marTop w:val="0"/>
      <w:marBottom w:val="0"/>
      <w:divBdr>
        <w:top w:val="none" w:sz="0" w:space="0" w:color="auto"/>
        <w:left w:val="none" w:sz="0" w:space="0" w:color="auto"/>
        <w:bottom w:val="none" w:sz="0" w:space="0" w:color="auto"/>
        <w:right w:val="none" w:sz="0" w:space="0" w:color="auto"/>
      </w:divBdr>
    </w:div>
    <w:div w:id="135731777">
      <w:bodyDiv w:val="1"/>
      <w:marLeft w:val="0"/>
      <w:marRight w:val="0"/>
      <w:marTop w:val="0"/>
      <w:marBottom w:val="0"/>
      <w:divBdr>
        <w:top w:val="none" w:sz="0" w:space="0" w:color="auto"/>
        <w:left w:val="none" w:sz="0" w:space="0" w:color="auto"/>
        <w:bottom w:val="none" w:sz="0" w:space="0" w:color="auto"/>
        <w:right w:val="none" w:sz="0" w:space="0" w:color="auto"/>
      </w:divBdr>
    </w:div>
    <w:div w:id="152769581">
      <w:bodyDiv w:val="1"/>
      <w:marLeft w:val="0"/>
      <w:marRight w:val="0"/>
      <w:marTop w:val="0"/>
      <w:marBottom w:val="0"/>
      <w:divBdr>
        <w:top w:val="none" w:sz="0" w:space="0" w:color="auto"/>
        <w:left w:val="none" w:sz="0" w:space="0" w:color="auto"/>
        <w:bottom w:val="none" w:sz="0" w:space="0" w:color="auto"/>
        <w:right w:val="none" w:sz="0" w:space="0" w:color="auto"/>
      </w:divBdr>
    </w:div>
    <w:div w:id="164516943">
      <w:bodyDiv w:val="1"/>
      <w:marLeft w:val="0"/>
      <w:marRight w:val="0"/>
      <w:marTop w:val="0"/>
      <w:marBottom w:val="0"/>
      <w:divBdr>
        <w:top w:val="none" w:sz="0" w:space="0" w:color="auto"/>
        <w:left w:val="none" w:sz="0" w:space="0" w:color="auto"/>
        <w:bottom w:val="none" w:sz="0" w:space="0" w:color="auto"/>
        <w:right w:val="none" w:sz="0" w:space="0" w:color="auto"/>
      </w:divBdr>
    </w:div>
    <w:div w:id="164638587">
      <w:bodyDiv w:val="1"/>
      <w:marLeft w:val="0"/>
      <w:marRight w:val="0"/>
      <w:marTop w:val="0"/>
      <w:marBottom w:val="0"/>
      <w:divBdr>
        <w:top w:val="none" w:sz="0" w:space="0" w:color="auto"/>
        <w:left w:val="none" w:sz="0" w:space="0" w:color="auto"/>
        <w:bottom w:val="none" w:sz="0" w:space="0" w:color="auto"/>
        <w:right w:val="none" w:sz="0" w:space="0" w:color="auto"/>
      </w:divBdr>
    </w:div>
    <w:div w:id="165362166">
      <w:bodyDiv w:val="1"/>
      <w:marLeft w:val="0"/>
      <w:marRight w:val="0"/>
      <w:marTop w:val="0"/>
      <w:marBottom w:val="0"/>
      <w:divBdr>
        <w:top w:val="none" w:sz="0" w:space="0" w:color="auto"/>
        <w:left w:val="none" w:sz="0" w:space="0" w:color="auto"/>
        <w:bottom w:val="none" w:sz="0" w:space="0" w:color="auto"/>
        <w:right w:val="none" w:sz="0" w:space="0" w:color="auto"/>
      </w:divBdr>
      <w:divsChild>
        <w:div w:id="1621916808">
          <w:marLeft w:val="0"/>
          <w:marRight w:val="0"/>
          <w:marTop w:val="0"/>
          <w:marBottom w:val="0"/>
          <w:divBdr>
            <w:top w:val="none" w:sz="0" w:space="0" w:color="auto"/>
            <w:left w:val="none" w:sz="0" w:space="0" w:color="auto"/>
            <w:bottom w:val="none" w:sz="0" w:space="0" w:color="auto"/>
            <w:right w:val="none" w:sz="0" w:space="0" w:color="auto"/>
          </w:divBdr>
          <w:divsChild>
            <w:div w:id="970594885">
              <w:marLeft w:val="0"/>
              <w:marRight w:val="0"/>
              <w:marTop w:val="0"/>
              <w:marBottom w:val="0"/>
              <w:divBdr>
                <w:top w:val="none" w:sz="0" w:space="0" w:color="auto"/>
                <w:left w:val="none" w:sz="0" w:space="0" w:color="auto"/>
                <w:bottom w:val="none" w:sz="0" w:space="0" w:color="auto"/>
                <w:right w:val="none" w:sz="0" w:space="0" w:color="auto"/>
              </w:divBdr>
              <w:divsChild>
                <w:div w:id="1717122854">
                  <w:marLeft w:val="0"/>
                  <w:marRight w:val="0"/>
                  <w:marTop w:val="0"/>
                  <w:marBottom w:val="0"/>
                  <w:divBdr>
                    <w:top w:val="none" w:sz="0" w:space="0" w:color="auto"/>
                    <w:left w:val="none" w:sz="0" w:space="0" w:color="auto"/>
                    <w:bottom w:val="none" w:sz="0" w:space="0" w:color="auto"/>
                    <w:right w:val="none" w:sz="0" w:space="0" w:color="auto"/>
                  </w:divBdr>
                  <w:divsChild>
                    <w:div w:id="1332413299">
                      <w:marLeft w:val="0"/>
                      <w:marRight w:val="0"/>
                      <w:marTop w:val="0"/>
                      <w:marBottom w:val="0"/>
                      <w:divBdr>
                        <w:top w:val="none" w:sz="0" w:space="0" w:color="auto"/>
                        <w:left w:val="none" w:sz="0" w:space="0" w:color="auto"/>
                        <w:bottom w:val="none" w:sz="0" w:space="0" w:color="auto"/>
                        <w:right w:val="none" w:sz="0" w:space="0" w:color="auto"/>
                      </w:divBdr>
                      <w:divsChild>
                        <w:div w:id="648168094">
                          <w:marLeft w:val="0"/>
                          <w:marRight w:val="450"/>
                          <w:marTop w:val="0"/>
                          <w:marBottom w:val="0"/>
                          <w:divBdr>
                            <w:top w:val="none" w:sz="0" w:space="0" w:color="auto"/>
                            <w:left w:val="none" w:sz="0" w:space="0" w:color="auto"/>
                            <w:bottom w:val="none" w:sz="0" w:space="0" w:color="auto"/>
                            <w:right w:val="none" w:sz="0" w:space="0" w:color="auto"/>
                          </w:divBdr>
                          <w:divsChild>
                            <w:div w:id="773483035">
                              <w:marLeft w:val="0"/>
                              <w:marRight w:val="0"/>
                              <w:marTop w:val="0"/>
                              <w:marBottom w:val="0"/>
                              <w:divBdr>
                                <w:top w:val="none" w:sz="0" w:space="0" w:color="auto"/>
                                <w:left w:val="none" w:sz="0" w:space="0" w:color="auto"/>
                                <w:bottom w:val="none" w:sz="0" w:space="0" w:color="auto"/>
                                <w:right w:val="none" w:sz="0" w:space="0" w:color="auto"/>
                              </w:divBdr>
                              <w:divsChild>
                                <w:div w:id="106778474">
                                  <w:marLeft w:val="0"/>
                                  <w:marRight w:val="0"/>
                                  <w:marTop w:val="375"/>
                                  <w:marBottom w:val="0"/>
                                  <w:divBdr>
                                    <w:top w:val="none" w:sz="0" w:space="0" w:color="auto"/>
                                    <w:left w:val="none" w:sz="0" w:space="0" w:color="auto"/>
                                    <w:bottom w:val="none" w:sz="0" w:space="0" w:color="auto"/>
                                    <w:right w:val="none" w:sz="0" w:space="0" w:color="auto"/>
                                  </w:divBdr>
                                  <w:divsChild>
                                    <w:div w:id="52701180">
                                      <w:marLeft w:val="0"/>
                                      <w:marRight w:val="0"/>
                                      <w:marTop w:val="0"/>
                                      <w:marBottom w:val="0"/>
                                      <w:divBdr>
                                        <w:top w:val="none" w:sz="0" w:space="0" w:color="auto"/>
                                        <w:left w:val="none" w:sz="0" w:space="0" w:color="auto"/>
                                        <w:bottom w:val="none" w:sz="0" w:space="0" w:color="auto"/>
                                        <w:right w:val="none" w:sz="0" w:space="0" w:color="auto"/>
                                      </w:divBdr>
                                      <w:divsChild>
                                        <w:div w:id="143801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830291">
      <w:bodyDiv w:val="1"/>
      <w:marLeft w:val="0"/>
      <w:marRight w:val="0"/>
      <w:marTop w:val="0"/>
      <w:marBottom w:val="0"/>
      <w:divBdr>
        <w:top w:val="none" w:sz="0" w:space="0" w:color="auto"/>
        <w:left w:val="none" w:sz="0" w:space="0" w:color="auto"/>
        <w:bottom w:val="none" w:sz="0" w:space="0" w:color="auto"/>
        <w:right w:val="none" w:sz="0" w:space="0" w:color="auto"/>
      </w:divBdr>
    </w:div>
    <w:div w:id="214854389">
      <w:bodyDiv w:val="1"/>
      <w:marLeft w:val="0"/>
      <w:marRight w:val="0"/>
      <w:marTop w:val="0"/>
      <w:marBottom w:val="0"/>
      <w:divBdr>
        <w:top w:val="none" w:sz="0" w:space="0" w:color="auto"/>
        <w:left w:val="none" w:sz="0" w:space="0" w:color="auto"/>
        <w:bottom w:val="none" w:sz="0" w:space="0" w:color="auto"/>
        <w:right w:val="none" w:sz="0" w:space="0" w:color="auto"/>
      </w:divBdr>
    </w:div>
    <w:div w:id="225841450">
      <w:bodyDiv w:val="1"/>
      <w:marLeft w:val="0"/>
      <w:marRight w:val="0"/>
      <w:marTop w:val="0"/>
      <w:marBottom w:val="0"/>
      <w:divBdr>
        <w:top w:val="none" w:sz="0" w:space="0" w:color="auto"/>
        <w:left w:val="none" w:sz="0" w:space="0" w:color="auto"/>
        <w:bottom w:val="none" w:sz="0" w:space="0" w:color="auto"/>
        <w:right w:val="none" w:sz="0" w:space="0" w:color="auto"/>
      </w:divBdr>
    </w:div>
    <w:div w:id="246158417">
      <w:bodyDiv w:val="1"/>
      <w:marLeft w:val="0"/>
      <w:marRight w:val="0"/>
      <w:marTop w:val="0"/>
      <w:marBottom w:val="0"/>
      <w:divBdr>
        <w:top w:val="none" w:sz="0" w:space="0" w:color="auto"/>
        <w:left w:val="none" w:sz="0" w:space="0" w:color="auto"/>
        <w:bottom w:val="none" w:sz="0" w:space="0" w:color="auto"/>
        <w:right w:val="none" w:sz="0" w:space="0" w:color="auto"/>
      </w:divBdr>
    </w:div>
    <w:div w:id="246621212">
      <w:bodyDiv w:val="1"/>
      <w:marLeft w:val="0"/>
      <w:marRight w:val="0"/>
      <w:marTop w:val="0"/>
      <w:marBottom w:val="0"/>
      <w:divBdr>
        <w:top w:val="none" w:sz="0" w:space="0" w:color="auto"/>
        <w:left w:val="none" w:sz="0" w:space="0" w:color="auto"/>
        <w:bottom w:val="none" w:sz="0" w:space="0" w:color="auto"/>
        <w:right w:val="none" w:sz="0" w:space="0" w:color="auto"/>
      </w:divBdr>
      <w:divsChild>
        <w:div w:id="1329796124">
          <w:marLeft w:val="0"/>
          <w:marRight w:val="0"/>
          <w:marTop w:val="0"/>
          <w:marBottom w:val="0"/>
          <w:divBdr>
            <w:top w:val="none" w:sz="0" w:space="0" w:color="auto"/>
            <w:left w:val="none" w:sz="0" w:space="0" w:color="auto"/>
            <w:bottom w:val="none" w:sz="0" w:space="0" w:color="auto"/>
            <w:right w:val="none" w:sz="0" w:space="0" w:color="auto"/>
          </w:divBdr>
          <w:divsChild>
            <w:div w:id="2067485297">
              <w:marLeft w:val="0"/>
              <w:marRight w:val="0"/>
              <w:marTop w:val="100"/>
              <w:marBottom w:val="100"/>
              <w:divBdr>
                <w:top w:val="none" w:sz="0" w:space="0" w:color="auto"/>
                <w:left w:val="none" w:sz="0" w:space="0" w:color="auto"/>
                <w:bottom w:val="none" w:sz="0" w:space="0" w:color="auto"/>
                <w:right w:val="none" w:sz="0" w:space="0" w:color="auto"/>
              </w:divBdr>
              <w:divsChild>
                <w:div w:id="2092963921">
                  <w:marLeft w:val="0"/>
                  <w:marRight w:val="0"/>
                  <w:marTop w:val="0"/>
                  <w:marBottom w:val="0"/>
                  <w:divBdr>
                    <w:top w:val="none" w:sz="0" w:space="0" w:color="auto"/>
                    <w:left w:val="none" w:sz="0" w:space="0" w:color="auto"/>
                    <w:bottom w:val="none" w:sz="0" w:space="0" w:color="auto"/>
                    <w:right w:val="none" w:sz="0" w:space="0" w:color="auto"/>
                  </w:divBdr>
                  <w:divsChild>
                    <w:div w:id="841745171">
                      <w:marLeft w:val="0"/>
                      <w:marRight w:val="0"/>
                      <w:marTop w:val="0"/>
                      <w:marBottom w:val="0"/>
                      <w:divBdr>
                        <w:top w:val="none" w:sz="0" w:space="0" w:color="auto"/>
                        <w:left w:val="dotted" w:sz="6" w:space="4" w:color="CCCCCC"/>
                        <w:bottom w:val="none" w:sz="0" w:space="0" w:color="auto"/>
                        <w:right w:val="none" w:sz="0" w:space="0" w:color="auto"/>
                      </w:divBdr>
                      <w:divsChild>
                        <w:div w:id="1657803415">
                          <w:marLeft w:val="0"/>
                          <w:marRight w:val="0"/>
                          <w:marTop w:val="0"/>
                          <w:marBottom w:val="0"/>
                          <w:divBdr>
                            <w:top w:val="none" w:sz="0" w:space="0" w:color="auto"/>
                            <w:left w:val="none" w:sz="0" w:space="0" w:color="auto"/>
                            <w:bottom w:val="none" w:sz="0" w:space="0" w:color="auto"/>
                            <w:right w:val="none" w:sz="0" w:space="0" w:color="auto"/>
                          </w:divBdr>
                          <w:divsChild>
                            <w:div w:id="1062101618">
                              <w:marLeft w:val="0"/>
                              <w:marRight w:val="0"/>
                              <w:marTop w:val="0"/>
                              <w:marBottom w:val="0"/>
                              <w:divBdr>
                                <w:top w:val="none" w:sz="0" w:space="0" w:color="auto"/>
                                <w:left w:val="none" w:sz="0" w:space="0" w:color="auto"/>
                                <w:bottom w:val="none" w:sz="0" w:space="0" w:color="auto"/>
                                <w:right w:val="none" w:sz="0" w:space="0" w:color="auto"/>
                              </w:divBdr>
                              <w:divsChild>
                                <w:div w:id="1416434011">
                                  <w:marLeft w:val="0"/>
                                  <w:marRight w:val="0"/>
                                  <w:marTop w:val="0"/>
                                  <w:marBottom w:val="0"/>
                                  <w:divBdr>
                                    <w:top w:val="none" w:sz="0" w:space="0" w:color="auto"/>
                                    <w:left w:val="none" w:sz="0" w:space="0" w:color="auto"/>
                                    <w:bottom w:val="none" w:sz="0" w:space="0" w:color="auto"/>
                                    <w:right w:val="none" w:sz="0" w:space="0" w:color="auto"/>
                                  </w:divBdr>
                                  <w:divsChild>
                                    <w:div w:id="1720782971">
                                      <w:marLeft w:val="0"/>
                                      <w:marRight w:val="0"/>
                                      <w:marTop w:val="0"/>
                                      <w:marBottom w:val="0"/>
                                      <w:divBdr>
                                        <w:top w:val="none" w:sz="0" w:space="0" w:color="auto"/>
                                        <w:left w:val="none" w:sz="0" w:space="0" w:color="auto"/>
                                        <w:bottom w:val="none" w:sz="0" w:space="0" w:color="auto"/>
                                        <w:right w:val="none" w:sz="0" w:space="0" w:color="auto"/>
                                      </w:divBdr>
                                    </w:div>
                                  </w:divsChild>
                                </w:div>
                                <w:div w:id="701318471">
                                  <w:marLeft w:val="0"/>
                                  <w:marRight w:val="0"/>
                                  <w:marTop w:val="150"/>
                                  <w:marBottom w:val="0"/>
                                  <w:divBdr>
                                    <w:top w:val="none" w:sz="0" w:space="0" w:color="auto"/>
                                    <w:left w:val="none" w:sz="0" w:space="0" w:color="auto"/>
                                    <w:bottom w:val="none" w:sz="0" w:space="0" w:color="auto"/>
                                    <w:right w:val="none" w:sz="0" w:space="0" w:color="auto"/>
                                  </w:divBdr>
                                  <w:divsChild>
                                    <w:div w:id="629213035">
                                      <w:marLeft w:val="0"/>
                                      <w:marRight w:val="0"/>
                                      <w:marTop w:val="0"/>
                                      <w:marBottom w:val="0"/>
                                      <w:divBdr>
                                        <w:top w:val="none" w:sz="0" w:space="0" w:color="auto"/>
                                        <w:left w:val="none" w:sz="0" w:space="0" w:color="auto"/>
                                        <w:bottom w:val="none" w:sz="0" w:space="0" w:color="auto"/>
                                        <w:right w:val="none" w:sz="0" w:space="0" w:color="auto"/>
                                      </w:divBdr>
                                      <w:divsChild>
                                        <w:div w:id="1603221709">
                                          <w:marLeft w:val="0"/>
                                          <w:marRight w:val="0"/>
                                          <w:marTop w:val="0"/>
                                          <w:marBottom w:val="0"/>
                                          <w:divBdr>
                                            <w:top w:val="none" w:sz="0" w:space="0" w:color="auto"/>
                                            <w:left w:val="none" w:sz="0" w:space="0" w:color="auto"/>
                                            <w:bottom w:val="none" w:sz="0" w:space="0" w:color="auto"/>
                                            <w:right w:val="none" w:sz="0" w:space="0" w:color="auto"/>
                                          </w:divBdr>
                                        </w:div>
                                        <w:div w:id="643581645">
                                          <w:marLeft w:val="0"/>
                                          <w:marRight w:val="0"/>
                                          <w:marTop w:val="0"/>
                                          <w:marBottom w:val="0"/>
                                          <w:divBdr>
                                            <w:top w:val="none" w:sz="0" w:space="0" w:color="auto"/>
                                            <w:left w:val="none" w:sz="0" w:space="0" w:color="auto"/>
                                            <w:bottom w:val="none" w:sz="0" w:space="0" w:color="auto"/>
                                            <w:right w:val="none" w:sz="0" w:space="0" w:color="auto"/>
                                          </w:divBdr>
                                        </w:div>
                                        <w:div w:id="915284794">
                                          <w:marLeft w:val="0"/>
                                          <w:marRight w:val="0"/>
                                          <w:marTop w:val="0"/>
                                          <w:marBottom w:val="0"/>
                                          <w:divBdr>
                                            <w:top w:val="none" w:sz="0" w:space="0" w:color="auto"/>
                                            <w:left w:val="none" w:sz="0" w:space="0" w:color="auto"/>
                                            <w:bottom w:val="none" w:sz="0" w:space="0" w:color="auto"/>
                                            <w:right w:val="none" w:sz="0" w:space="0" w:color="auto"/>
                                          </w:divBdr>
                                        </w:div>
                                        <w:div w:id="1975520755">
                                          <w:marLeft w:val="0"/>
                                          <w:marRight w:val="0"/>
                                          <w:marTop w:val="0"/>
                                          <w:marBottom w:val="0"/>
                                          <w:divBdr>
                                            <w:top w:val="none" w:sz="0" w:space="0" w:color="auto"/>
                                            <w:left w:val="none" w:sz="0" w:space="0" w:color="auto"/>
                                            <w:bottom w:val="none" w:sz="0" w:space="0" w:color="auto"/>
                                            <w:right w:val="none" w:sz="0" w:space="0" w:color="auto"/>
                                          </w:divBdr>
                                        </w:div>
                                        <w:div w:id="697239998">
                                          <w:marLeft w:val="0"/>
                                          <w:marRight w:val="0"/>
                                          <w:marTop w:val="0"/>
                                          <w:marBottom w:val="0"/>
                                          <w:divBdr>
                                            <w:top w:val="none" w:sz="0" w:space="0" w:color="auto"/>
                                            <w:left w:val="none" w:sz="0" w:space="0" w:color="auto"/>
                                            <w:bottom w:val="none" w:sz="0" w:space="0" w:color="auto"/>
                                            <w:right w:val="none" w:sz="0" w:space="0" w:color="auto"/>
                                          </w:divBdr>
                                        </w:div>
                                        <w:div w:id="148269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2960560">
      <w:bodyDiv w:val="1"/>
      <w:marLeft w:val="0"/>
      <w:marRight w:val="0"/>
      <w:marTop w:val="0"/>
      <w:marBottom w:val="0"/>
      <w:divBdr>
        <w:top w:val="none" w:sz="0" w:space="0" w:color="auto"/>
        <w:left w:val="none" w:sz="0" w:space="0" w:color="auto"/>
        <w:bottom w:val="none" w:sz="0" w:space="0" w:color="auto"/>
        <w:right w:val="none" w:sz="0" w:space="0" w:color="auto"/>
      </w:divBdr>
    </w:div>
    <w:div w:id="277951121">
      <w:bodyDiv w:val="1"/>
      <w:marLeft w:val="0"/>
      <w:marRight w:val="0"/>
      <w:marTop w:val="0"/>
      <w:marBottom w:val="0"/>
      <w:divBdr>
        <w:top w:val="none" w:sz="0" w:space="0" w:color="auto"/>
        <w:left w:val="none" w:sz="0" w:space="0" w:color="auto"/>
        <w:bottom w:val="none" w:sz="0" w:space="0" w:color="auto"/>
        <w:right w:val="none" w:sz="0" w:space="0" w:color="auto"/>
      </w:divBdr>
    </w:div>
    <w:div w:id="278341735">
      <w:bodyDiv w:val="1"/>
      <w:marLeft w:val="0"/>
      <w:marRight w:val="0"/>
      <w:marTop w:val="0"/>
      <w:marBottom w:val="0"/>
      <w:divBdr>
        <w:top w:val="none" w:sz="0" w:space="0" w:color="auto"/>
        <w:left w:val="none" w:sz="0" w:space="0" w:color="auto"/>
        <w:bottom w:val="none" w:sz="0" w:space="0" w:color="auto"/>
        <w:right w:val="none" w:sz="0" w:space="0" w:color="auto"/>
      </w:divBdr>
    </w:div>
    <w:div w:id="295765255">
      <w:bodyDiv w:val="1"/>
      <w:marLeft w:val="0"/>
      <w:marRight w:val="0"/>
      <w:marTop w:val="0"/>
      <w:marBottom w:val="0"/>
      <w:divBdr>
        <w:top w:val="none" w:sz="0" w:space="0" w:color="auto"/>
        <w:left w:val="none" w:sz="0" w:space="0" w:color="auto"/>
        <w:bottom w:val="none" w:sz="0" w:space="0" w:color="auto"/>
        <w:right w:val="none" w:sz="0" w:space="0" w:color="auto"/>
      </w:divBdr>
    </w:div>
    <w:div w:id="308899983">
      <w:bodyDiv w:val="1"/>
      <w:marLeft w:val="0"/>
      <w:marRight w:val="0"/>
      <w:marTop w:val="0"/>
      <w:marBottom w:val="0"/>
      <w:divBdr>
        <w:top w:val="none" w:sz="0" w:space="0" w:color="auto"/>
        <w:left w:val="none" w:sz="0" w:space="0" w:color="auto"/>
        <w:bottom w:val="none" w:sz="0" w:space="0" w:color="auto"/>
        <w:right w:val="none" w:sz="0" w:space="0" w:color="auto"/>
      </w:divBdr>
    </w:div>
    <w:div w:id="324671482">
      <w:bodyDiv w:val="1"/>
      <w:marLeft w:val="0"/>
      <w:marRight w:val="0"/>
      <w:marTop w:val="0"/>
      <w:marBottom w:val="0"/>
      <w:divBdr>
        <w:top w:val="none" w:sz="0" w:space="0" w:color="auto"/>
        <w:left w:val="none" w:sz="0" w:space="0" w:color="auto"/>
        <w:bottom w:val="none" w:sz="0" w:space="0" w:color="auto"/>
        <w:right w:val="none" w:sz="0" w:space="0" w:color="auto"/>
      </w:divBdr>
    </w:div>
    <w:div w:id="325205710">
      <w:bodyDiv w:val="1"/>
      <w:marLeft w:val="0"/>
      <w:marRight w:val="0"/>
      <w:marTop w:val="0"/>
      <w:marBottom w:val="0"/>
      <w:divBdr>
        <w:top w:val="none" w:sz="0" w:space="0" w:color="auto"/>
        <w:left w:val="none" w:sz="0" w:space="0" w:color="auto"/>
        <w:bottom w:val="none" w:sz="0" w:space="0" w:color="auto"/>
        <w:right w:val="none" w:sz="0" w:space="0" w:color="auto"/>
      </w:divBdr>
      <w:divsChild>
        <w:div w:id="834222391">
          <w:marLeft w:val="0"/>
          <w:marRight w:val="0"/>
          <w:marTop w:val="0"/>
          <w:marBottom w:val="0"/>
          <w:divBdr>
            <w:top w:val="none" w:sz="0" w:space="0" w:color="auto"/>
            <w:left w:val="none" w:sz="0" w:space="0" w:color="auto"/>
            <w:bottom w:val="none" w:sz="0" w:space="0" w:color="auto"/>
            <w:right w:val="none" w:sz="0" w:space="0" w:color="auto"/>
          </w:divBdr>
          <w:divsChild>
            <w:div w:id="1614441978">
              <w:marLeft w:val="0"/>
              <w:marRight w:val="0"/>
              <w:marTop w:val="0"/>
              <w:marBottom w:val="0"/>
              <w:divBdr>
                <w:top w:val="none" w:sz="0" w:space="0" w:color="auto"/>
                <w:left w:val="none" w:sz="0" w:space="0" w:color="auto"/>
                <w:bottom w:val="none" w:sz="0" w:space="0" w:color="auto"/>
                <w:right w:val="none" w:sz="0" w:space="0" w:color="auto"/>
              </w:divBdr>
              <w:divsChild>
                <w:div w:id="699402416">
                  <w:marLeft w:val="0"/>
                  <w:marRight w:val="0"/>
                  <w:marTop w:val="0"/>
                  <w:marBottom w:val="0"/>
                  <w:divBdr>
                    <w:top w:val="none" w:sz="0" w:space="0" w:color="auto"/>
                    <w:left w:val="none" w:sz="0" w:space="0" w:color="auto"/>
                    <w:bottom w:val="none" w:sz="0" w:space="0" w:color="auto"/>
                    <w:right w:val="none" w:sz="0" w:space="0" w:color="auto"/>
                  </w:divBdr>
                  <w:divsChild>
                    <w:div w:id="2080905472">
                      <w:marLeft w:val="0"/>
                      <w:marRight w:val="0"/>
                      <w:marTop w:val="0"/>
                      <w:marBottom w:val="0"/>
                      <w:divBdr>
                        <w:top w:val="none" w:sz="0" w:space="0" w:color="auto"/>
                        <w:left w:val="none" w:sz="0" w:space="0" w:color="auto"/>
                        <w:bottom w:val="none" w:sz="0" w:space="0" w:color="auto"/>
                        <w:right w:val="none" w:sz="0" w:space="0" w:color="auto"/>
                      </w:divBdr>
                      <w:divsChild>
                        <w:div w:id="1222865578">
                          <w:marLeft w:val="0"/>
                          <w:marRight w:val="0"/>
                          <w:marTop w:val="0"/>
                          <w:marBottom w:val="0"/>
                          <w:divBdr>
                            <w:top w:val="none" w:sz="0" w:space="0" w:color="auto"/>
                            <w:left w:val="none" w:sz="0" w:space="0" w:color="auto"/>
                            <w:bottom w:val="none" w:sz="0" w:space="0" w:color="auto"/>
                            <w:right w:val="none" w:sz="0" w:space="0" w:color="auto"/>
                          </w:divBdr>
                          <w:divsChild>
                            <w:div w:id="1777552424">
                              <w:marLeft w:val="-225"/>
                              <w:marRight w:val="-225"/>
                              <w:marTop w:val="0"/>
                              <w:marBottom w:val="0"/>
                              <w:divBdr>
                                <w:top w:val="none" w:sz="0" w:space="0" w:color="auto"/>
                                <w:left w:val="none" w:sz="0" w:space="0" w:color="auto"/>
                                <w:bottom w:val="none" w:sz="0" w:space="0" w:color="auto"/>
                                <w:right w:val="none" w:sz="0" w:space="0" w:color="auto"/>
                              </w:divBdr>
                              <w:divsChild>
                                <w:div w:id="72050655">
                                  <w:marLeft w:val="0"/>
                                  <w:marRight w:val="0"/>
                                  <w:marTop w:val="0"/>
                                  <w:marBottom w:val="0"/>
                                  <w:divBdr>
                                    <w:top w:val="none" w:sz="0" w:space="0" w:color="auto"/>
                                    <w:left w:val="none" w:sz="0" w:space="0" w:color="auto"/>
                                    <w:bottom w:val="none" w:sz="0" w:space="0" w:color="auto"/>
                                    <w:right w:val="none" w:sz="0" w:space="0" w:color="auto"/>
                                  </w:divBdr>
                                  <w:divsChild>
                                    <w:div w:id="1728796164">
                                      <w:marLeft w:val="0"/>
                                      <w:marRight w:val="0"/>
                                      <w:marTop w:val="0"/>
                                      <w:marBottom w:val="0"/>
                                      <w:divBdr>
                                        <w:top w:val="none" w:sz="0" w:space="0" w:color="auto"/>
                                        <w:left w:val="none" w:sz="0" w:space="0" w:color="auto"/>
                                        <w:bottom w:val="none" w:sz="0" w:space="0" w:color="auto"/>
                                        <w:right w:val="none" w:sz="0" w:space="0" w:color="auto"/>
                                      </w:divBdr>
                                      <w:divsChild>
                                        <w:div w:id="574631375">
                                          <w:marLeft w:val="0"/>
                                          <w:marRight w:val="0"/>
                                          <w:marTop w:val="0"/>
                                          <w:marBottom w:val="0"/>
                                          <w:divBdr>
                                            <w:top w:val="none" w:sz="0" w:space="0" w:color="auto"/>
                                            <w:left w:val="none" w:sz="0" w:space="0" w:color="auto"/>
                                            <w:bottom w:val="none" w:sz="0" w:space="0" w:color="auto"/>
                                            <w:right w:val="none" w:sz="0" w:space="0" w:color="auto"/>
                                          </w:divBdr>
                                          <w:divsChild>
                                            <w:div w:id="624118193">
                                              <w:marLeft w:val="0"/>
                                              <w:marRight w:val="0"/>
                                              <w:marTop w:val="0"/>
                                              <w:marBottom w:val="0"/>
                                              <w:divBdr>
                                                <w:top w:val="none" w:sz="0" w:space="0" w:color="auto"/>
                                                <w:left w:val="none" w:sz="0" w:space="0" w:color="auto"/>
                                                <w:bottom w:val="none" w:sz="0" w:space="0" w:color="auto"/>
                                                <w:right w:val="none" w:sz="0" w:space="0" w:color="auto"/>
                                              </w:divBdr>
                                              <w:divsChild>
                                                <w:div w:id="988023593">
                                                  <w:marLeft w:val="0"/>
                                                  <w:marRight w:val="0"/>
                                                  <w:marTop w:val="0"/>
                                                  <w:marBottom w:val="0"/>
                                                  <w:divBdr>
                                                    <w:top w:val="none" w:sz="0" w:space="0" w:color="auto"/>
                                                    <w:left w:val="none" w:sz="0" w:space="0" w:color="auto"/>
                                                    <w:bottom w:val="none" w:sz="0" w:space="0" w:color="auto"/>
                                                    <w:right w:val="none" w:sz="0" w:space="0" w:color="auto"/>
                                                  </w:divBdr>
                                                  <w:divsChild>
                                                    <w:div w:id="229771656">
                                                      <w:marLeft w:val="0"/>
                                                      <w:marRight w:val="0"/>
                                                      <w:marTop w:val="0"/>
                                                      <w:marBottom w:val="0"/>
                                                      <w:divBdr>
                                                        <w:top w:val="none" w:sz="0" w:space="0" w:color="auto"/>
                                                        <w:left w:val="none" w:sz="0" w:space="0" w:color="auto"/>
                                                        <w:bottom w:val="none" w:sz="0" w:space="0" w:color="auto"/>
                                                        <w:right w:val="none" w:sz="0" w:space="0" w:color="auto"/>
                                                      </w:divBdr>
                                                      <w:divsChild>
                                                        <w:div w:id="2013752675">
                                                          <w:marLeft w:val="0"/>
                                                          <w:marRight w:val="0"/>
                                                          <w:marTop w:val="0"/>
                                                          <w:marBottom w:val="0"/>
                                                          <w:divBdr>
                                                            <w:top w:val="none" w:sz="0" w:space="0" w:color="auto"/>
                                                            <w:left w:val="none" w:sz="0" w:space="0" w:color="auto"/>
                                                            <w:bottom w:val="none" w:sz="0" w:space="0" w:color="auto"/>
                                                            <w:right w:val="none" w:sz="0" w:space="0" w:color="auto"/>
                                                          </w:divBdr>
                                                          <w:divsChild>
                                                            <w:div w:id="42804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41512075">
      <w:bodyDiv w:val="1"/>
      <w:marLeft w:val="0"/>
      <w:marRight w:val="0"/>
      <w:marTop w:val="0"/>
      <w:marBottom w:val="0"/>
      <w:divBdr>
        <w:top w:val="none" w:sz="0" w:space="0" w:color="auto"/>
        <w:left w:val="none" w:sz="0" w:space="0" w:color="auto"/>
        <w:bottom w:val="none" w:sz="0" w:space="0" w:color="auto"/>
        <w:right w:val="none" w:sz="0" w:space="0" w:color="auto"/>
      </w:divBdr>
    </w:div>
    <w:div w:id="350688127">
      <w:bodyDiv w:val="1"/>
      <w:marLeft w:val="0"/>
      <w:marRight w:val="0"/>
      <w:marTop w:val="0"/>
      <w:marBottom w:val="0"/>
      <w:divBdr>
        <w:top w:val="none" w:sz="0" w:space="0" w:color="auto"/>
        <w:left w:val="none" w:sz="0" w:space="0" w:color="auto"/>
        <w:bottom w:val="none" w:sz="0" w:space="0" w:color="auto"/>
        <w:right w:val="none" w:sz="0" w:space="0" w:color="auto"/>
      </w:divBdr>
    </w:div>
    <w:div w:id="379280935">
      <w:bodyDiv w:val="1"/>
      <w:marLeft w:val="0"/>
      <w:marRight w:val="0"/>
      <w:marTop w:val="0"/>
      <w:marBottom w:val="0"/>
      <w:divBdr>
        <w:top w:val="none" w:sz="0" w:space="0" w:color="auto"/>
        <w:left w:val="none" w:sz="0" w:space="0" w:color="auto"/>
        <w:bottom w:val="none" w:sz="0" w:space="0" w:color="auto"/>
        <w:right w:val="none" w:sz="0" w:space="0" w:color="auto"/>
      </w:divBdr>
    </w:div>
    <w:div w:id="387849645">
      <w:bodyDiv w:val="1"/>
      <w:marLeft w:val="0"/>
      <w:marRight w:val="0"/>
      <w:marTop w:val="0"/>
      <w:marBottom w:val="0"/>
      <w:divBdr>
        <w:top w:val="none" w:sz="0" w:space="0" w:color="auto"/>
        <w:left w:val="none" w:sz="0" w:space="0" w:color="auto"/>
        <w:bottom w:val="none" w:sz="0" w:space="0" w:color="auto"/>
        <w:right w:val="none" w:sz="0" w:space="0" w:color="auto"/>
      </w:divBdr>
    </w:div>
    <w:div w:id="402946423">
      <w:bodyDiv w:val="1"/>
      <w:marLeft w:val="0"/>
      <w:marRight w:val="0"/>
      <w:marTop w:val="0"/>
      <w:marBottom w:val="0"/>
      <w:divBdr>
        <w:top w:val="none" w:sz="0" w:space="0" w:color="auto"/>
        <w:left w:val="none" w:sz="0" w:space="0" w:color="auto"/>
        <w:bottom w:val="none" w:sz="0" w:space="0" w:color="auto"/>
        <w:right w:val="none" w:sz="0" w:space="0" w:color="auto"/>
      </w:divBdr>
    </w:div>
    <w:div w:id="464616846">
      <w:bodyDiv w:val="1"/>
      <w:marLeft w:val="0"/>
      <w:marRight w:val="0"/>
      <w:marTop w:val="0"/>
      <w:marBottom w:val="0"/>
      <w:divBdr>
        <w:top w:val="none" w:sz="0" w:space="0" w:color="auto"/>
        <w:left w:val="none" w:sz="0" w:space="0" w:color="auto"/>
        <w:bottom w:val="none" w:sz="0" w:space="0" w:color="auto"/>
        <w:right w:val="none" w:sz="0" w:space="0" w:color="auto"/>
      </w:divBdr>
    </w:div>
    <w:div w:id="492647529">
      <w:bodyDiv w:val="1"/>
      <w:marLeft w:val="0"/>
      <w:marRight w:val="0"/>
      <w:marTop w:val="0"/>
      <w:marBottom w:val="0"/>
      <w:divBdr>
        <w:top w:val="none" w:sz="0" w:space="0" w:color="auto"/>
        <w:left w:val="none" w:sz="0" w:space="0" w:color="auto"/>
        <w:bottom w:val="none" w:sz="0" w:space="0" w:color="auto"/>
        <w:right w:val="none" w:sz="0" w:space="0" w:color="auto"/>
      </w:divBdr>
    </w:div>
    <w:div w:id="508909700">
      <w:bodyDiv w:val="1"/>
      <w:marLeft w:val="0"/>
      <w:marRight w:val="0"/>
      <w:marTop w:val="0"/>
      <w:marBottom w:val="0"/>
      <w:divBdr>
        <w:top w:val="none" w:sz="0" w:space="0" w:color="auto"/>
        <w:left w:val="none" w:sz="0" w:space="0" w:color="auto"/>
        <w:bottom w:val="none" w:sz="0" w:space="0" w:color="auto"/>
        <w:right w:val="none" w:sz="0" w:space="0" w:color="auto"/>
      </w:divBdr>
    </w:div>
    <w:div w:id="523061735">
      <w:bodyDiv w:val="1"/>
      <w:marLeft w:val="0"/>
      <w:marRight w:val="0"/>
      <w:marTop w:val="0"/>
      <w:marBottom w:val="0"/>
      <w:divBdr>
        <w:top w:val="none" w:sz="0" w:space="0" w:color="auto"/>
        <w:left w:val="none" w:sz="0" w:space="0" w:color="auto"/>
        <w:bottom w:val="none" w:sz="0" w:space="0" w:color="auto"/>
        <w:right w:val="none" w:sz="0" w:space="0" w:color="auto"/>
      </w:divBdr>
    </w:div>
    <w:div w:id="565654070">
      <w:bodyDiv w:val="1"/>
      <w:marLeft w:val="0"/>
      <w:marRight w:val="0"/>
      <w:marTop w:val="0"/>
      <w:marBottom w:val="0"/>
      <w:divBdr>
        <w:top w:val="none" w:sz="0" w:space="0" w:color="auto"/>
        <w:left w:val="none" w:sz="0" w:space="0" w:color="auto"/>
        <w:bottom w:val="none" w:sz="0" w:space="0" w:color="auto"/>
        <w:right w:val="none" w:sz="0" w:space="0" w:color="auto"/>
      </w:divBdr>
    </w:div>
    <w:div w:id="578515193">
      <w:bodyDiv w:val="1"/>
      <w:marLeft w:val="0"/>
      <w:marRight w:val="0"/>
      <w:marTop w:val="0"/>
      <w:marBottom w:val="0"/>
      <w:divBdr>
        <w:top w:val="none" w:sz="0" w:space="0" w:color="auto"/>
        <w:left w:val="none" w:sz="0" w:space="0" w:color="auto"/>
        <w:bottom w:val="none" w:sz="0" w:space="0" w:color="auto"/>
        <w:right w:val="none" w:sz="0" w:space="0" w:color="auto"/>
      </w:divBdr>
    </w:div>
    <w:div w:id="586619494">
      <w:bodyDiv w:val="1"/>
      <w:marLeft w:val="0"/>
      <w:marRight w:val="0"/>
      <w:marTop w:val="0"/>
      <w:marBottom w:val="0"/>
      <w:divBdr>
        <w:top w:val="none" w:sz="0" w:space="0" w:color="auto"/>
        <w:left w:val="none" w:sz="0" w:space="0" w:color="auto"/>
        <w:bottom w:val="none" w:sz="0" w:space="0" w:color="auto"/>
        <w:right w:val="none" w:sz="0" w:space="0" w:color="auto"/>
      </w:divBdr>
    </w:div>
    <w:div w:id="589855487">
      <w:bodyDiv w:val="1"/>
      <w:marLeft w:val="0"/>
      <w:marRight w:val="0"/>
      <w:marTop w:val="0"/>
      <w:marBottom w:val="0"/>
      <w:divBdr>
        <w:top w:val="none" w:sz="0" w:space="0" w:color="auto"/>
        <w:left w:val="none" w:sz="0" w:space="0" w:color="auto"/>
        <w:bottom w:val="none" w:sz="0" w:space="0" w:color="auto"/>
        <w:right w:val="none" w:sz="0" w:space="0" w:color="auto"/>
      </w:divBdr>
    </w:div>
    <w:div w:id="605430775">
      <w:bodyDiv w:val="1"/>
      <w:marLeft w:val="0"/>
      <w:marRight w:val="0"/>
      <w:marTop w:val="0"/>
      <w:marBottom w:val="0"/>
      <w:divBdr>
        <w:top w:val="none" w:sz="0" w:space="0" w:color="auto"/>
        <w:left w:val="none" w:sz="0" w:space="0" w:color="auto"/>
        <w:bottom w:val="none" w:sz="0" w:space="0" w:color="auto"/>
        <w:right w:val="none" w:sz="0" w:space="0" w:color="auto"/>
      </w:divBdr>
    </w:div>
    <w:div w:id="605620475">
      <w:bodyDiv w:val="1"/>
      <w:marLeft w:val="0"/>
      <w:marRight w:val="0"/>
      <w:marTop w:val="0"/>
      <w:marBottom w:val="0"/>
      <w:divBdr>
        <w:top w:val="none" w:sz="0" w:space="0" w:color="auto"/>
        <w:left w:val="none" w:sz="0" w:space="0" w:color="auto"/>
        <w:bottom w:val="none" w:sz="0" w:space="0" w:color="auto"/>
        <w:right w:val="none" w:sz="0" w:space="0" w:color="auto"/>
      </w:divBdr>
    </w:div>
    <w:div w:id="612597523">
      <w:bodyDiv w:val="1"/>
      <w:marLeft w:val="0"/>
      <w:marRight w:val="0"/>
      <w:marTop w:val="0"/>
      <w:marBottom w:val="0"/>
      <w:divBdr>
        <w:top w:val="none" w:sz="0" w:space="0" w:color="auto"/>
        <w:left w:val="none" w:sz="0" w:space="0" w:color="auto"/>
        <w:bottom w:val="none" w:sz="0" w:space="0" w:color="auto"/>
        <w:right w:val="none" w:sz="0" w:space="0" w:color="auto"/>
      </w:divBdr>
    </w:div>
    <w:div w:id="621889278">
      <w:bodyDiv w:val="1"/>
      <w:marLeft w:val="0"/>
      <w:marRight w:val="0"/>
      <w:marTop w:val="0"/>
      <w:marBottom w:val="0"/>
      <w:divBdr>
        <w:top w:val="none" w:sz="0" w:space="0" w:color="auto"/>
        <w:left w:val="none" w:sz="0" w:space="0" w:color="auto"/>
        <w:bottom w:val="none" w:sz="0" w:space="0" w:color="auto"/>
        <w:right w:val="none" w:sz="0" w:space="0" w:color="auto"/>
      </w:divBdr>
    </w:div>
    <w:div w:id="628129242">
      <w:bodyDiv w:val="1"/>
      <w:marLeft w:val="0"/>
      <w:marRight w:val="0"/>
      <w:marTop w:val="0"/>
      <w:marBottom w:val="0"/>
      <w:divBdr>
        <w:top w:val="none" w:sz="0" w:space="0" w:color="auto"/>
        <w:left w:val="none" w:sz="0" w:space="0" w:color="auto"/>
        <w:bottom w:val="none" w:sz="0" w:space="0" w:color="auto"/>
        <w:right w:val="none" w:sz="0" w:space="0" w:color="auto"/>
      </w:divBdr>
    </w:div>
    <w:div w:id="636254804">
      <w:bodyDiv w:val="1"/>
      <w:marLeft w:val="0"/>
      <w:marRight w:val="0"/>
      <w:marTop w:val="0"/>
      <w:marBottom w:val="0"/>
      <w:divBdr>
        <w:top w:val="none" w:sz="0" w:space="0" w:color="auto"/>
        <w:left w:val="none" w:sz="0" w:space="0" w:color="auto"/>
        <w:bottom w:val="none" w:sz="0" w:space="0" w:color="auto"/>
        <w:right w:val="none" w:sz="0" w:space="0" w:color="auto"/>
      </w:divBdr>
    </w:div>
    <w:div w:id="640963626">
      <w:bodyDiv w:val="1"/>
      <w:marLeft w:val="0"/>
      <w:marRight w:val="0"/>
      <w:marTop w:val="0"/>
      <w:marBottom w:val="0"/>
      <w:divBdr>
        <w:top w:val="none" w:sz="0" w:space="0" w:color="auto"/>
        <w:left w:val="none" w:sz="0" w:space="0" w:color="auto"/>
        <w:bottom w:val="none" w:sz="0" w:space="0" w:color="auto"/>
        <w:right w:val="none" w:sz="0" w:space="0" w:color="auto"/>
      </w:divBdr>
    </w:div>
    <w:div w:id="648678709">
      <w:bodyDiv w:val="1"/>
      <w:marLeft w:val="0"/>
      <w:marRight w:val="0"/>
      <w:marTop w:val="0"/>
      <w:marBottom w:val="0"/>
      <w:divBdr>
        <w:top w:val="none" w:sz="0" w:space="0" w:color="auto"/>
        <w:left w:val="none" w:sz="0" w:space="0" w:color="auto"/>
        <w:bottom w:val="none" w:sz="0" w:space="0" w:color="auto"/>
        <w:right w:val="none" w:sz="0" w:space="0" w:color="auto"/>
      </w:divBdr>
    </w:div>
    <w:div w:id="692456724">
      <w:bodyDiv w:val="1"/>
      <w:marLeft w:val="0"/>
      <w:marRight w:val="0"/>
      <w:marTop w:val="0"/>
      <w:marBottom w:val="0"/>
      <w:divBdr>
        <w:top w:val="none" w:sz="0" w:space="0" w:color="auto"/>
        <w:left w:val="none" w:sz="0" w:space="0" w:color="auto"/>
        <w:bottom w:val="none" w:sz="0" w:space="0" w:color="auto"/>
        <w:right w:val="none" w:sz="0" w:space="0" w:color="auto"/>
      </w:divBdr>
    </w:div>
    <w:div w:id="709300286">
      <w:bodyDiv w:val="1"/>
      <w:marLeft w:val="0"/>
      <w:marRight w:val="0"/>
      <w:marTop w:val="0"/>
      <w:marBottom w:val="0"/>
      <w:divBdr>
        <w:top w:val="none" w:sz="0" w:space="0" w:color="auto"/>
        <w:left w:val="none" w:sz="0" w:space="0" w:color="auto"/>
        <w:bottom w:val="none" w:sz="0" w:space="0" w:color="auto"/>
        <w:right w:val="none" w:sz="0" w:space="0" w:color="auto"/>
      </w:divBdr>
    </w:div>
    <w:div w:id="729229491">
      <w:bodyDiv w:val="1"/>
      <w:marLeft w:val="0"/>
      <w:marRight w:val="0"/>
      <w:marTop w:val="0"/>
      <w:marBottom w:val="0"/>
      <w:divBdr>
        <w:top w:val="none" w:sz="0" w:space="0" w:color="auto"/>
        <w:left w:val="none" w:sz="0" w:space="0" w:color="auto"/>
        <w:bottom w:val="none" w:sz="0" w:space="0" w:color="auto"/>
        <w:right w:val="none" w:sz="0" w:space="0" w:color="auto"/>
      </w:divBdr>
    </w:div>
    <w:div w:id="752973406">
      <w:bodyDiv w:val="1"/>
      <w:marLeft w:val="0"/>
      <w:marRight w:val="0"/>
      <w:marTop w:val="0"/>
      <w:marBottom w:val="0"/>
      <w:divBdr>
        <w:top w:val="none" w:sz="0" w:space="0" w:color="auto"/>
        <w:left w:val="none" w:sz="0" w:space="0" w:color="auto"/>
        <w:bottom w:val="none" w:sz="0" w:space="0" w:color="auto"/>
        <w:right w:val="none" w:sz="0" w:space="0" w:color="auto"/>
      </w:divBdr>
    </w:div>
    <w:div w:id="773598888">
      <w:bodyDiv w:val="1"/>
      <w:marLeft w:val="0"/>
      <w:marRight w:val="0"/>
      <w:marTop w:val="0"/>
      <w:marBottom w:val="0"/>
      <w:divBdr>
        <w:top w:val="none" w:sz="0" w:space="0" w:color="auto"/>
        <w:left w:val="none" w:sz="0" w:space="0" w:color="auto"/>
        <w:bottom w:val="none" w:sz="0" w:space="0" w:color="auto"/>
        <w:right w:val="none" w:sz="0" w:space="0" w:color="auto"/>
      </w:divBdr>
    </w:div>
    <w:div w:id="775902737">
      <w:bodyDiv w:val="1"/>
      <w:marLeft w:val="0"/>
      <w:marRight w:val="0"/>
      <w:marTop w:val="0"/>
      <w:marBottom w:val="0"/>
      <w:divBdr>
        <w:top w:val="none" w:sz="0" w:space="0" w:color="auto"/>
        <w:left w:val="none" w:sz="0" w:space="0" w:color="auto"/>
        <w:bottom w:val="none" w:sz="0" w:space="0" w:color="auto"/>
        <w:right w:val="none" w:sz="0" w:space="0" w:color="auto"/>
      </w:divBdr>
    </w:div>
    <w:div w:id="783425853">
      <w:bodyDiv w:val="1"/>
      <w:marLeft w:val="0"/>
      <w:marRight w:val="0"/>
      <w:marTop w:val="0"/>
      <w:marBottom w:val="0"/>
      <w:divBdr>
        <w:top w:val="none" w:sz="0" w:space="0" w:color="auto"/>
        <w:left w:val="none" w:sz="0" w:space="0" w:color="auto"/>
        <w:bottom w:val="none" w:sz="0" w:space="0" w:color="auto"/>
        <w:right w:val="none" w:sz="0" w:space="0" w:color="auto"/>
      </w:divBdr>
      <w:divsChild>
        <w:div w:id="1947032253">
          <w:marLeft w:val="0"/>
          <w:marRight w:val="0"/>
          <w:marTop w:val="75"/>
          <w:marBottom w:val="0"/>
          <w:divBdr>
            <w:top w:val="none" w:sz="0" w:space="0" w:color="auto"/>
            <w:left w:val="none" w:sz="0" w:space="0" w:color="auto"/>
            <w:bottom w:val="none" w:sz="0" w:space="0" w:color="auto"/>
            <w:right w:val="none" w:sz="0" w:space="0" w:color="auto"/>
          </w:divBdr>
          <w:divsChild>
            <w:div w:id="6561400">
              <w:marLeft w:val="0"/>
              <w:marRight w:val="0"/>
              <w:marTop w:val="0"/>
              <w:marBottom w:val="0"/>
              <w:divBdr>
                <w:top w:val="none" w:sz="0" w:space="0" w:color="auto"/>
                <w:left w:val="none" w:sz="0" w:space="0" w:color="auto"/>
                <w:bottom w:val="none" w:sz="0" w:space="0" w:color="auto"/>
                <w:right w:val="none" w:sz="0" w:space="0" w:color="auto"/>
              </w:divBdr>
              <w:divsChild>
                <w:div w:id="344139155">
                  <w:marLeft w:val="0"/>
                  <w:marRight w:val="0"/>
                  <w:marTop w:val="150"/>
                  <w:marBottom w:val="0"/>
                  <w:divBdr>
                    <w:top w:val="none" w:sz="0" w:space="0" w:color="auto"/>
                    <w:left w:val="none" w:sz="0" w:space="0" w:color="auto"/>
                    <w:bottom w:val="none" w:sz="0" w:space="0" w:color="auto"/>
                    <w:right w:val="none" w:sz="0" w:space="0" w:color="auto"/>
                  </w:divBdr>
                  <w:divsChild>
                    <w:div w:id="1558278526">
                      <w:marLeft w:val="0"/>
                      <w:marRight w:val="0"/>
                      <w:marTop w:val="0"/>
                      <w:marBottom w:val="0"/>
                      <w:divBdr>
                        <w:top w:val="none" w:sz="0" w:space="0" w:color="auto"/>
                        <w:left w:val="none" w:sz="0" w:space="0" w:color="auto"/>
                        <w:bottom w:val="none" w:sz="0" w:space="0" w:color="auto"/>
                        <w:right w:val="none" w:sz="0" w:space="0" w:color="auto"/>
                      </w:divBdr>
                      <w:divsChild>
                        <w:div w:id="162090545">
                          <w:marLeft w:val="0"/>
                          <w:marRight w:val="0"/>
                          <w:marTop w:val="0"/>
                          <w:marBottom w:val="0"/>
                          <w:divBdr>
                            <w:top w:val="none" w:sz="0" w:space="0" w:color="auto"/>
                            <w:left w:val="none" w:sz="0" w:space="0" w:color="auto"/>
                            <w:bottom w:val="none" w:sz="0" w:space="0" w:color="auto"/>
                            <w:right w:val="none" w:sz="0" w:space="0" w:color="auto"/>
                          </w:divBdr>
                          <w:divsChild>
                            <w:div w:id="1772704788">
                              <w:marLeft w:val="0"/>
                              <w:marRight w:val="0"/>
                              <w:marTop w:val="0"/>
                              <w:marBottom w:val="0"/>
                              <w:divBdr>
                                <w:top w:val="none" w:sz="0" w:space="0" w:color="auto"/>
                                <w:left w:val="none" w:sz="0" w:space="0" w:color="auto"/>
                                <w:bottom w:val="none" w:sz="0" w:space="0" w:color="auto"/>
                                <w:right w:val="none" w:sz="0" w:space="0" w:color="auto"/>
                              </w:divBdr>
                            </w:div>
                            <w:div w:id="2141998913">
                              <w:marLeft w:val="0"/>
                              <w:marRight w:val="0"/>
                              <w:marTop w:val="0"/>
                              <w:marBottom w:val="0"/>
                              <w:divBdr>
                                <w:top w:val="none" w:sz="0" w:space="0" w:color="auto"/>
                                <w:left w:val="none" w:sz="0" w:space="0" w:color="auto"/>
                                <w:bottom w:val="none" w:sz="0" w:space="0" w:color="auto"/>
                                <w:right w:val="none" w:sz="0" w:space="0" w:color="auto"/>
                              </w:divBdr>
                              <w:divsChild>
                                <w:div w:id="876547820">
                                  <w:marLeft w:val="0"/>
                                  <w:marRight w:val="0"/>
                                  <w:marTop w:val="0"/>
                                  <w:marBottom w:val="0"/>
                                  <w:divBdr>
                                    <w:top w:val="none" w:sz="0" w:space="0" w:color="auto"/>
                                    <w:left w:val="none" w:sz="0" w:space="0" w:color="auto"/>
                                    <w:bottom w:val="none" w:sz="0" w:space="0" w:color="auto"/>
                                    <w:right w:val="none" w:sz="0" w:space="0" w:color="auto"/>
                                  </w:divBdr>
                                </w:div>
                              </w:divsChild>
                            </w:div>
                            <w:div w:id="1906406075">
                              <w:marLeft w:val="0"/>
                              <w:marRight w:val="0"/>
                              <w:marTop w:val="0"/>
                              <w:marBottom w:val="0"/>
                              <w:divBdr>
                                <w:top w:val="none" w:sz="0" w:space="0" w:color="auto"/>
                                <w:left w:val="none" w:sz="0" w:space="0" w:color="auto"/>
                                <w:bottom w:val="none" w:sz="0" w:space="0" w:color="auto"/>
                                <w:right w:val="none" w:sz="0" w:space="0" w:color="auto"/>
                              </w:divBdr>
                              <w:divsChild>
                                <w:div w:id="1898934553">
                                  <w:marLeft w:val="0"/>
                                  <w:marRight w:val="0"/>
                                  <w:marTop w:val="0"/>
                                  <w:marBottom w:val="0"/>
                                  <w:divBdr>
                                    <w:top w:val="none" w:sz="0" w:space="0" w:color="auto"/>
                                    <w:left w:val="none" w:sz="0" w:space="0" w:color="auto"/>
                                    <w:bottom w:val="none" w:sz="0" w:space="0" w:color="auto"/>
                                    <w:right w:val="none" w:sz="0" w:space="0" w:color="auto"/>
                                  </w:divBdr>
                                  <w:divsChild>
                                    <w:div w:id="197013672">
                                      <w:marLeft w:val="0"/>
                                      <w:marRight w:val="0"/>
                                      <w:marTop w:val="0"/>
                                      <w:marBottom w:val="0"/>
                                      <w:divBdr>
                                        <w:top w:val="none" w:sz="0" w:space="0" w:color="auto"/>
                                        <w:left w:val="none" w:sz="0" w:space="0" w:color="auto"/>
                                        <w:bottom w:val="none" w:sz="0" w:space="0" w:color="auto"/>
                                        <w:right w:val="none" w:sz="0" w:space="0" w:color="auto"/>
                                      </w:divBdr>
                                    </w:div>
                                    <w:div w:id="1109473740">
                                      <w:marLeft w:val="0"/>
                                      <w:marRight w:val="0"/>
                                      <w:marTop w:val="0"/>
                                      <w:marBottom w:val="0"/>
                                      <w:divBdr>
                                        <w:top w:val="none" w:sz="0" w:space="0" w:color="auto"/>
                                        <w:left w:val="none" w:sz="0" w:space="0" w:color="auto"/>
                                        <w:bottom w:val="none" w:sz="0" w:space="0" w:color="auto"/>
                                        <w:right w:val="none" w:sz="0" w:space="0" w:color="auto"/>
                                      </w:divBdr>
                                    </w:div>
                                    <w:div w:id="1852257383">
                                      <w:marLeft w:val="0"/>
                                      <w:marRight w:val="0"/>
                                      <w:marTop w:val="0"/>
                                      <w:marBottom w:val="0"/>
                                      <w:divBdr>
                                        <w:top w:val="none" w:sz="0" w:space="0" w:color="auto"/>
                                        <w:left w:val="none" w:sz="0" w:space="0" w:color="auto"/>
                                        <w:bottom w:val="none" w:sz="0" w:space="0" w:color="auto"/>
                                        <w:right w:val="none" w:sz="0" w:space="0" w:color="auto"/>
                                      </w:divBdr>
                                    </w:div>
                                    <w:div w:id="1857841218">
                                      <w:marLeft w:val="0"/>
                                      <w:marRight w:val="0"/>
                                      <w:marTop w:val="0"/>
                                      <w:marBottom w:val="0"/>
                                      <w:divBdr>
                                        <w:top w:val="none" w:sz="0" w:space="0" w:color="auto"/>
                                        <w:left w:val="none" w:sz="0" w:space="0" w:color="auto"/>
                                        <w:bottom w:val="none" w:sz="0" w:space="0" w:color="auto"/>
                                        <w:right w:val="none" w:sz="0" w:space="0" w:color="auto"/>
                                      </w:divBdr>
                                    </w:div>
                                    <w:div w:id="1715810559">
                                      <w:marLeft w:val="0"/>
                                      <w:marRight w:val="0"/>
                                      <w:marTop w:val="0"/>
                                      <w:marBottom w:val="0"/>
                                      <w:divBdr>
                                        <w:top w:val="none" w:sz="0" w:space="0" w:color="auto"/>
                                        <w:left w:val="none" w:sz="0" w:space="0" w:color="auto"/>
                                        <w:bottom w:val="none" w:sz="0" w:space="0" w:color="auto"/>
                                        <w:right w:val="none" w:sz="0" w:space="0" w:color="auto"/>
                                      </w:divBdr>
                                    </w:div>
                                    <w:div w:id="1039743961">
                                      <w:marLeft w:val="0"/>
                                      <w:marRight w:val="0"/>
                                      <w:marTop w:val="0"/>
                                      <w:marBottom w:val="0"/>
                                      <w:divBdr>
                                        <w:top w:val="none" w:sz="0" w:space="0" w:color="auto"/>
                                        <w:left w:val="none" w:sz="0" w:space="0" w:color="auto"/>
                                        <w:bottom w:val="none" w:sz="0" w:space="0" w:color="auto"/>
                                        <w:right w:val="none" w:sz="0" w:space="0" w:color="auto"/>
                                      </w:divBdr>
                                    </w:div>
                                    <w:div w:id="259025034">
                                      <w:marLeft w:val="0"/>
                                      <w:marRight w:val="0"/>
                                      <w:marTop w:val="0"/>
                                      <w:marBottom w:val="0"/>
                                      <w:divBdr>
                                        <w:top w:val="none" w:sz="0" w:space="0" w:color="auto"/>
                                        <w:left w:val="none" w:sz="0" w:space="0" w:color="auto"/>
                                        <w:bottom w:val="none" w:sz="0" w:space="0" w:color="auto"/>
                                        <w:right w:val="none" w:sz="0" w:space="0" w:color="auto"/>
                                      </w:divBdr>
                                    </w:div>
                                    <w:div w:id="430247992">
                                      <w:marLeft w:val="0"/>
                                      <w:marRight w:val="0"/>
                                      <w:marTop w:val="0"/>
                                      <w:marBottom w:val="0"/>
                                      <w:divBdr>
                                        <w:top w:val="none" w:sz="0" w:space="0" w:color="auto"/>
                                        <w:left w:val="none" w:sz="0" w:space="0" w:color="auto"/>
                                        <w:bottom w:val="none" w:sz="0" w:space="0" w:color="auto"/>
                                        <w:right w:val="none" w:sz="0" w:space="0" w:color="auto"/>
                                      </w:divBdr>
                                    </w:div>
                                    <w:div w:id="1098519672">
                                      <w:marLeft w:val="0"/>
                                      <w:marRight w:val="0"/>
                                      <w:marTop w:val="0"/>
                                      <w:marBottom w:val="0"/>
                                      <w:divBdr>
                                        <w:top w:val="none" w:sz="0" w:space="0" w:color="auto"/>
                                        <w:left w:val="none" w:sz="0" w:space="0" w:color="auto"/>
                                        <w:bottom w:val="none" w:sz="0" w:space="0" w:color="auto"/>
                                        <w:right w:val="none" w:sz="0" w:space="0" w:color="auto"/>
                                      </w:divBdr>
                                    </w:div>
                                    <w:div w:id="1153910470">
                                      <w:marLeft w:val="0"/>
                                      <w:marRight w:val="0"/>
                                      <w:marTop w:val="0"/>
                                      <w:marBottom w:val="0"/>
                                      <w:divBdr>
                                        <w:top w:val="none" w:sz="0" w:space="0" w:color="auto"/>
                                        <w:left w:val="none" w:sz="0" w:space="0" w:color="auto"/>
                                        <w:bottom w:val="none" w:sz="0" w:space="0" w:color="auto"/>
                                        <w:right w:val="none" w:sz="0" w:space="0" w:color="auto"/>
                                      </w:divBdr>
                                    </w:div>
                                    <w:div w:id="76056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4909327">
      <w:bodyDiv w:val="1"/>
      <w:marLeft w:val="0"/>
      <w:marRight w:val="0"/>
      <w:marTop w:val="0"/>
      <w:marBottom w:val="0"/>
      <w:divBdr>
        <w:top w:val="none" w:sz="0" w:space="0" w:color="auto"/>
        <w:left w:val="none" w:sz="0" w:space="0" w:color="auto"/>
        <w:bottom w:val="none" w:sz="0" w:space="0" w:color="auto"/>
        <w:right w:val="none" w:sz="0" w:space="0" w:color="auto"/>
      </w:divBdr>
    </w:div>
    <w:div w:id="819463556">
      <w:bodyDiv w:val="1"/>
      <w:marLeft w:val="0"/>
      <w:marRight w:val="0"/>
      <w:marTop w:val="0"/>
      <w:marBottom w:val="0"/>
      <w:divBdr>
        <w:top w:val="none" w:sz="0" w:space="0" w:color="auto"/>
        <w:left w:val="none" w:sz="0" w:space="0" w:color="auto"/>
        <w:bottom w:val="none" w:sz="0" w:space="0" w:color="auto"/>
        <w:right w:val="none" w:sz="0" w:space="0" w:color="auto"/>
      </w:divBdr>
    </w:div>
    <w:div w:id="832601355">
      <w:bodyDiv w:val="1"/>
      <w:marLeft w:val="0"/>
      <w:marRight w:val="0"/>
      <w:marTop w:val="0"/>
      <w:marBottom w:val="0"/>
      <w:divBdr>
        <w:top w:val="none" w:sz="0" w:space="0" w:color="auto"/>
        <w:left w:val="none" w:sz="0" w:space="0" w:color="auto"/>
        <w:bottom w:val="none" w:sz="0" w:space="0" w:color="auto"/>
        <w:right w:val="none" w:sz="0" w:space="0" w:color="auto"/>
      </w:divBdr>
    </w:div>
    <w:div w:id="839198379">
      <w:bodyDiv w:val="1"/>
      <w:marLeft w:val="0"/>
      <w:marRight w:val="0"/>
      <w:marTop w:val="0"/>
      <w:marBottom w:val="0"/>
      <w:divBdr>
        <w:top w:val="none" w:sz="0" w:space="0" w:color="auto"/>
        <w:left w:val="none" w:sz="0" w:space="0" w:color="auto"/>
        <w:bottom w:val="none" w:sz="0" w:space="0" w:color="auto"/>
        <w:right w:val="none" w:sz="0" w:space="0" w:color="auto"/>
      </w:divBdr>
    </w:div>
    <w:div w:id="840121640">
      <w:bodyDiv w:val="1"/>
      <w:marLeft w:val="0"/>
      <w:marRight w:val="0"/>
      <w:marTop w:val="0"/>
      <w:marBottom w:val="0"/>
      <w:divBdr>
        <w:top w:val="none" w:sz="0" w:space="0" w:color="auto"/>
        <w:left w:val="none" w:sz="0" w:space="0" w:color="auto"/>
        <w:bottom w:val="none" w:sz="0" w:space="0" w:color="auto"/>
        <w:right w:val="none" w:sz="0" w:space="0" w:color="auto"/>
      </w:divBdr>
    </w:div>
    <w:div w:id="853377010">
      <w:bodyDiv w:val="1"/>
      <w:marLeft w:val="0"/>
      <w:marRight w:val="0"/>
      <w:marTop w:val="0"/>
      <w:marBottom w:val="0"/>
      <w:divBdr>
        <w:top w:val="none" w:sz="0" w:space="0" w:color="auto"/>
        <w:left w:val="none" w:sz="0" w:space="0" w:color="auto"/>
        <w:bottom w:val="none" w:sz="0" w:space="0" w:color="auto"/>
        <w:right w:val="none" w:sz="0" w:space="0" w:color="auto"/>
      </w:divBdr>
    </w:div>
    <w:div w:id="867572225">
      <w:bodyDiv w:val="1"/>
      <w:marLeft w:val="0"/>
      <w:marRight w:val="0"/>
      <w:marTop w:val="0"/>
      <w:marBottom w:val="0"/>
      <w:divBdr>
        <w:top w:val="none" w:sz="0" w:space="0" w:color="auto"/>
        <w:left w:val="none" w:sz="0" w:space="0" w:color="auto"/>
        <w:bottom w:val="none" w:sz="0" w:space="0" w:color="auto"/>
        <w:right w:val="none" w:sz="0" w:space="0" w:color="auto"/>
      </w:divBdr>
    </w:div>
    <w:div w:id="886180396">
      <w:bodyDiv w:val="1"/>
      <w:marLeft w:val="0"/>
      <w:marRight w:val="0"/>
      <w:marTop w:val="0"/>
      <w:marBottom w:val="0"/>
      <w:divBdr>
        <w:top w:val="none" w:sz="0" w:space="0" w:color="auto"/>
        <w:left w:val="none" w:sz="0" w:space="0" w:color="auto"/>
        <w:bottom w:val="none" w:sz="0" w:space="0" w:color="auto"/>
        <w:right w:val="none" w:sz="0" w:space="0" w:color="auto"/>
      </w:divBdr>
    </w:div>
    <w:div w:id="897086055">
      <w:bodyDiv w:val="1"/>
      <w:marLeft w:val="0"/>
      <w:marRight w:val="0"/>
      <w:marTop w:val="0"/>
      <w:marBottom w:val="0"/>
      <w:divBdr>
        <w:top w:val="none" w:sz="0" w:space="0" w:color="auto"/>
        <w:left w:val="none" w:sz="0" w:space="0" w:color="auto"/>
        <w:bottom w:val="none" w:sz="0" w:space="0" w:color="auto"/>
        <w:right w:val="none" w:sz="0" w:space="0" w:color="auto"/>
      </w:divBdr>
    </w:div>
    <w:div w:id="940844533">
      <w:bodyDiv w:val="1"/>
      <w:marLeft w:val="0"/>
      <w:marRight w:val="0"/>
      <w:marTop w:val="0"/>
      <w:marBottom w:val="0"/>
      <w:divBdr>
        <w:top w:val="none" w:sz="0" w:space="0" w:color="auto"/>
        <w:left w:val="none" w:sz="0" w:space="0" w:color="auto"/>
        <w:bottom w:val="none" w:sz="0" w:space="0" w:color="auto"/>
        <w:right w:val="none" w:sz="0" w:space="0" w:color="auto"/>
      </w:divBdr>
    </w:div>
    <w:div w:id="944727899">
      <w:bodyDiv w:val="1"/>
      <w:marLeft w:val="0"/>
      <w:marRight w:val="0"/>
      <w:marTop w:val="0"/>
      <w:marBottom w:val="0"/>
      <w:divBdr>
        <w:top w:val="none" w:sz="0" w:space="0" w:color="auto"/>
        <w:left w:val="none" w:sz="0" w:space="0" w:color="auto"/>
        <w:bottom w:val="none" w:sz="0" w:space="0" w:color="auto"/>
        <w:right w:val="none" w:sz="0" w:space="0" w:color="auto"/>
      </w:divBdr>
    </w:div>
    <w:div w:id="956059882">
      <w:bodyDiv w:val="1"/>
      <w:marLeft w:val="0"/>
      <w:marRight w:val="0"/>
      <w:marTop w:val="0"/>
      <w:marBottom w:val="0"/>
      <w:divBdr>
        <w:top w:val="none" w:sz="0" w:space="0" w:color="auto"/>
        <w:left w:val="none" w:sz="0" w:space="0" w:color="auto"/>
        <w:bottom w:val="none" w:sz="0" w:space="0" w:color="auto"/>
        <w:right w:val="none" w:sz="0" w:space="0" w:color="auto"/>
      </w:divBdr>
    </w:div>
    <w:div w:id="956254314">
      <w:bodyDiv w:val="1"/>
      <w:marLeft w:val="0"/>
      <w:marRight w:val="0"/>
      <w:marTop w:val="0"/>
      <w:marBottom w:val="0"/>
      <w:divBdr>
        <w:top w:val="none" w:sz="0" w:space="0" w:color="auto"/>
        <w:left w:val="none" w:sz="0" w:space="0" w:color="auto"/>
        <w:bottom w:val="none" w:sz="0" w:space="0" w:color="auto"/>
        <w:right w:val="none" w:sz="0" w:space="0" w:color="auto"/>
      </w:divBdr>
    </w:div>
    <w:div w:id="963459371">
      <w:bodyDiv w:val="1"/>
      <w:marLeft w:val="0"/>
      <w:marRight w:val="0"/>
      <w:marTop w:val="0"/>
      <w:marBottom w:val="0"/>
      <w:divBdr>
        <w:top w:val="none" w:sz="0" w:space="0" w:color="auto"/>
        <w:left w:val="none" w:sz="0" w:space="0" w:color="auto"/>
        <w:bottom w:val="none" w:sz="0" w:space="0" w:color="auto"/>
        <w:right w:val="none" w:sz="0" w:space="0" w:color="auto"/>
      </w:divBdr>
    </w:div>
    <w:div w:id="964694974">
      <w:bodyDiv w:val="1"/>
      <w:marLeft w:val="0"/>
      <w:marRight w:val="0"/>
      <w:marTop w:val="0"/>
      <w:marBottom w:val="0"/>
      <w:divBdr>
        <w:top w:val="none" w:sz="0" w:space="0" w:color="auto"/>
        <w:left w:val="none" w:sz="0" w:space="0" w:color="auto"/>
        <w:bottom w:val="none" w:sz="0" w:space="0" w:color="auto"/>
        <w:right w:val="none" w:sz="0" w:space="0" w:color="auto"/>
      </w:divBdr>
    </w:div>
    <w:div w:id="978803751">
      <w:bodyDiv w:val="1"/>
      <w:marLeft w:val="0"/>
      <w:marRight w:val="0"/>
      <w:marTop w:val="0"/>
      <w:marBottom w:val="0"/>
      <w:divBdr>
        <w:top w:val="none" w:sz="0" w:space="0" w:color="auto"/>
        <w:left w:val="none" w:sz="0" w:space="0" w:color="auto"/>
        <w:bottom w:val="none" w:sz="0" w:space="0" w:color="auto"/>
        <w:right w:val="none" w:sz="0" w:space="0" w:color="auto"/>
      </w:divBdr>
    </w:div>
    <w:div w:id="1036469697">
      <w:bodyDiv w:val="1"/>
      <w:marLeft w:val="0"/>
      <w:marRight w:val="0"/>
      <w:marTop w:val="0"/>
      <w:marBottom w:val="0"/>
      <w:divBdr>
        <w:top w:val="none" w:sz="0" w:space="0" w:color="auto"/>
        <w:left w:val="none" w:sz="0" w:space="0" w:color="auto"/>
        <w:bottom w:val="none" w:sz="0" w:space="0" w:color="auto"/>
        <w:right w:val="none" w:sz="0" w:space="0" w:color="auto"/>
      </w:divBdr>
    </w:div>
    <w:div w:id="1064641520">
      <w:bodyDiv w:val="1"/>
      <w:marLeft w:val="0"/>
      <w:marRight w:val="0"/>
      <w:marTop w:val="0"/>
      <w:marBottom w:val="0"/>
      <w:divBdr>
        <w:top w:val="none" w:sz="0" w:space="0" w:color="auto"/>
        <w:left w:val="none" w:sz="0" w:space="0" w:color="auto"/>
        <w:bottom w:val="none" w:sz="0" w:space="0" w:color="auto"/>
        <w:right w:val="none" w:sz="0" w:space="0" w:color="auto"/>
      </w:divBdr>
    </w:div>
    <w:div w:id="1080642053">
      <w:bodyDiv w:val="1"/>
      <w:marLeft w:val="0"/>
      <w:marRight w:val="0"/>
      <w:marTop w:val="0"/>
      <w:marBottom w:val="0"/>
      <w:divBdr>
        <w:top w:val="none" w:sz="0" w:space="0" w:color="auto"/>
        <w:left w:val="none" w:sz="0" w:space="0" w:color="auto"/>
        <w:bottom w:val="none" w:sz="0" w:space="0" w:color="auto"/>
        <w:right w:val="none" w:sz="0" w:space="0" w:color="auto"/>
      </w:divBdr>
    </w:div>
    <w:div w:id="1088313638">
      <w:bodyDiv w:val="1"/>
      <w:marLeft w:val="0"/>
      <w:marRight w:val="0"/>
      <w:marTop w:val="0"/>
      <w:marBottom w:val="0"/>
      <w:divBdr>
        <w:top w:val="none" w:sz="0" w:space="0" w:color="auto"/>
        <w:left w:val="none" w:sz="0" w:space="0" w:color="auto"/>
        <w:bottom w:val="none" w:sz="0" w:space="0" w:color="auto"/>
        <w:right w:val="none" w:sz="0" w:space="0" w:color="auto"/>
      </w:divBdr>
    </w:div>
    <w:div w:id="1112094091">
      <w:bodyDiv w:val="1"/>
      <w:marLeft w:val="0"/>
      <w:marRight w:val="0"/>
      <w:marTop w:val="0"/>
      <w:marBottom w:val="0"/>
      <w:divBdr>
        <w:top w:val="none" w:sz="0" w:space="0" w:color="auto"/>
        <w:left w:val="none" w:sz="0" w:space="0" w:color="auto"/>
        <w:bottom w:val="none" w:sz="0" w:space="0" w:color="auto"/>
        <w:right w:val="none" w:sz="0" w:space="0" w:color="auto"/>
      </w:divBdr>
    </w:div>
    <w:div w:id="1116485628">
      <w:bodyDiv w:val="1"/>
      <w:marLeft w:val="0"/>
      <w:marRight w:val="0"/>
      <w:marTop w:val="0"/>
      <w:marBottom w:val="0"/>
      <w:divBdr>
        <w:top w:val="none" w:sz="0" w:space="0" w:color="auto"/>
        <w:left w:val="none" w:sz="0" w:space="0" w:color="auto"/>
        <w:bottom w:val="none" w:sz="0" w:space="0" w:color="auto"/>
        <w:right w:val="none" w:sz="0" w:space="0" w:color="auto"/>
      </w:divBdr>
    </w:div>
    <w:div w:id="1144739580">
      <w:bodyDiv w:val="1"/>
      <w:marLeft w:val="0"/>
      <w:marRight w:val="0"/>
      <w:marTop w:val="0"/>
      <w:marBottom w:val="0"/>
      <w:divBdr>
        <w:top w:val="none" w:sz="0" w:space="0" w:color="auto"/>
        <w:left w:val="none" w:sz="0" w:space="0" w:color="auto"/>
        <w:bottom w:val="none" w:sz="0" w:space="0" w:color="auto"/>
        <w:right w:val="none" w:sz="0" w:space="0" w:color="auto"/>
      </w:divBdr>
    </w:div>
    <w:div w:id="1145076521">
      <w:bodyDiv w:val="1"/>
      <w:marLeft w:val="0"/>
      <w:marRight w:val="0"/>
      <w:marTop w:val="0"/>
      <w:marBottom w:val="0"/>
      <w:divBdr>
        <w:top w:val="none" w:sz="0" w:space="0" w:color="auto"/>
        <w:left w:val="none" w:sz="0" w:space="0" w:color="auto"/>
        <w:bottom w:val="none" w:sz="0" w:space="0" w:color="auto"/>
        <w:right w:val="none" w:sz="0" w:space="0" w:color="auto"/>
      </w:divBdr>
    </w:div>
    <w:div w:id="1171605097">
      <w:bodyDiv w:val="1"/>
      <w:marLeft w:val="0"/>
      <w:marRight w:val="0"/>
      <w:marTop w:val="0"/>
      <w:marBottom w:val="0"/>
      <w:divBdr>
        <w:top w:val="none" w:sz="0" w:space="0" w:color="auto"/>
        <w:left w:val="none" w:sz="0" w:space="0" w:color="auto"/>
        <w:bottom w:val="none" w:sz="0" w:space="0" w:color="auto"/>
        <w:right w:val="none" w:sz="0" w:space="0" w:color="auto"/>
      </w:divBdr>
    </w:div>
    <w:div w:id="1173453606">
      <w:bodyDiv w:val="1"/>
      <w:marLeft w:val="0"/>
      <w:marRight w:val="0"/>
      <w:marTop w:val="0"/>
      <w:marBottom w:val="0"/>
      <w:divBdr>
        <w:top w:val="none" w:sz="0" w:space="0" w:color="auto"/>
        <w:left w:val="none" w:sz="0" w:space="0" w:color="auto"/>
        <w:bottom w:val="none" w:sz="0" w:space="0" w:color="auto"/>
        <w:right w:val="none" w:sz="0" w:space="0" w:color="auto"/>
      </w:divBdr>
      <w:divsChild>
        <w:div w:id="380519701">
          <w:marLeft w:val="0"/>
          <w:marRight w:val="0"/>
          <w:marTop w:val="75"/>
          <w:marBottom w:val="0"/>
          <w:divBdr>
            <w:top w:val="none" w:sz="0" w:space="0" w:color="auto"/>
            <w:left w:val="none" w:sz="0" w:space="0" w:color="auto"/>
            <w:bottom w:val="none" w:sz="0" w:space="0" w:color="auto"/>
            <w:right w:val="none" w:sz="0" w:space="0" w:color="auto"/>
          </w:divBdr>
          <w:divsChild>
            <w:div w:id="39405026">
              <w:marLeft w:val="0"/>
              <w:marRight w:val="0"/>
              <w:marTop w:val="0"/>
              <w:marBottom w:val="0"/>
              <w:divBdr>
                <w:top w:val="none" w:sz="0" w:space="0" w:color="auto"/>
                <w:left w:val="none" w:sz="0" w:space="0" w:color="auto"/>
                <w:bottom w:val="none" w:sz="0" w:space="0" w:color="auto"/>
                <w:right w:val="none" w:sz="0" w:space="0" w:color="auto"/>
              </w:divBdr>
              <w:divsChild>
                <w:div w:id="206723732">
                  <w:marLeft w:val="0"/>
                  <w:marRight w:val="0"/>
                  <w:marTop w:val="150"/>
                  <w:marBottom w:val="0"/>
                  <w:divBdr>
                    <w:top w:val="none" w:sz="0" w:space="0" w:color="auto"/>
                    <w:left w:val="none" w:sz="0" w:space="0" w:color="auto"/>
                    <w:bottom w:val="none" w:sz="0" w:space="0" w:color="auto"/>
                    <w:right w:val="none" w:sz="0" w:space="0" w:color="auto"/>
                  </w:divBdr>
                  <w:divsChild>
                    <w:div w:id="629556386">
                      <w:marLeft w:val="0"/>
                      <w:marRight w:val="0"/>
                      <w:marTop w:val="0"/>
                      <w:marBottom w:val="0"/>
                      <w:divBdr>
                        <w:top w:val="none" w:sz="0" w:space="0" w:color="auto"/>
                        <w:left w:val="none" w:sz="0" w:space="0" w:color="auto"/>
                        <w:bottom w:val="none" w:sz="0" w:space="0" w:color="auto"/>
                        <w:right w:val="none" w:sz="0" w:space="0" w:color="auto"/>
                      </w:divBdr>
                      <w:divsChild>
                        <w:div w:id="456337045">
                          <w:marLeft w:val="0"/>
                          <w:marRight w:val="0"/>
                          <w:marTop w:val="0"/>
                          <w:marBottom w:val="0"/>
                          <w:divBdr>
                            <w:top w:val="none" w:sz="0" w:space="0" w:color="auto"/>
                            <w:left w:val="none" w:sz="0" w:space="0" w:color="auto"/>
                            <w:bottom w:val="none" w:sz="0" w:space="0" w:color="auto"/>
                            <w:right w:val="none" w:sz="0" w:space="0" w:color="auto"/>
                          </w:divBdr>
                          <w:divsChild>
                            <w:div w:id="560484081">
                              <w:marLeft w:val="0"/>
                              <w:marRight w:val="0"/>
                              <w:marTop w:val="0"/>
                              <w:marBottom w:val="0"/>
                              <w:divBdr>
                                <w:top w:val="none" w:sz="0" w:space="0" w:color="auto"/>
                                <w:left w:val="none" w:sz="0" w:space="0" w:color="auto"/>
                                <w:bottom w:val="none" w:sz="0" w:space="0" w:color="auto"/>
                                <w:right w:val="none" w:sz="0" w:space="0" w:color="auto"/>
                              </w:divBdr>
                              <w:divsChild>
                                <w:div w:id="1465466421">
                                  <w:marLeft w:val="0"/>
                                  <w:marRight w:val="0"/>
                                  <w:marTop w:val="0"/>
                                  <w:marBottom w:val="0"/>
                                  <w:divBdr>
                                    <w:top w:val="none" w:sz="0" w:space="0" w:color="auto"/>
                                    <w:left w:val="none" w:sz="0" w:space="0" w:color="auto"/>
                                    <w:bottom w:val="none" w:sz="0" w:space="0" w:color="auto"/>
                                    <w:right w:val="none" w:sz="0" w:space="0" w:color="auto"/>
                                  </w:divBdr>
                                </w:div>
                              </w:divsChild>
                            </w:div>
                            <w:div w:id="644160177">
                              <w:marLeft w:val="0"/>
                              <w:marRight w:val="0"/>
                              <w:marTop w:val="0"/>
                              <w:marBottom w:val="0"/>
                              <w:divBdr>
                                <w:top w:val="none" w:sz="0" w:space="0" w:color="auto"/>
                                <w:left w:val="none" w:sz="0" w:space="0" w:color="auto"/>
                                <w:bottom w:val="none" w:sz="0" w:space="0" w:color="auto"/>
                                <w:right w:val="none" w:sz="0" w:space="0" w:color="auto"/>
                              </w:divBdr>
                              <w:divsChild>
                                <w:div w:id="1660308343">
                                  <w:marLeft w:val="0"/>
                                  <w:marRight w:val="0"/>
                                  <w:marTop w:val="0"/>
                                  <w:marBottom w:val="0"/>
                                  <w:divBdr>
                                    <w:top w:val="none" w:sz="0" w:space="0" w:color="auto"/>
                                    <w:left w:val="none" w:sz="0" w:space="0" w:color="auto"/>
                                    <w:bottom w:val="none" w:sz="0" w:space="0" w:color="auto"/>
                                    <w:right w:val="none" w:sz="0" w:space="0" w:color="auto"/>
                                  </w:divBdr>
                                  <w:divsChild>
                                    <w:div w:id="277375189">
                                      <w:marLeft w:val="0"/>
                                      <w:marRight w:val="0"/>
                                      <w:marTop w:val="0"/>
                                      <w:marBottom w:val="0"/>
                                      <w:divBdr>
                                        <w:top w:val="none" w:sz="0" w:space="0" w:color="auto"/>
                                        <w:left w:val="none" w:sz="0" w:space="0" w:color="auto"/>
                                        <w:bottom w:val="none" w:sz="0" w:space="0" w:color="auto"/>
                                        <w:right w:val="none" w:sz="0" w:space="0" w:color="auto"/>
                                      </w:divBdr>
                                    </w:div>
                                    <w:div w:id="1360549133">
                                      <w:marLeft w:val="0"/>
                                      <w:marRight w:val="0"/>
                                      <w:marTop w:val="0"/>
                                      <w:marBottom w:val="0"/>
                                      <w:divBdr>
                                        <w:top w:val="none" w:sz="0" w:space="0" w:color="auto"/>
                                        <w:left w:val="none" w:sz="0" w:space="0" w:color="auto"/>
                                        <w:bottom w:val="none" w:sz="0" w:space="0" w:color="auto"/>
                                        <w:right w:val="none" w:sz="0" w:space="0" w:color="auto"/>
                                      </w:divBdr>
                                    </w:div>
                                    <w:div w:id="2023704566">
                                      <w:marLeft w:val="0"/>
                                      <w:marRight w:val="0"/>
                                      <w:marTop w:val="0"/>
                                      <w:marBottom w:val="0"/>
                                      <w:divBdr>
                                        <w:top w:val="none" w:sz="0" w:space="0" w:color="auto"/>
                                        <w:left w:val="none" w:sz="0" w:space="0" w:color="auto"/>
                                        <w:bottom w:val="none" w:sz="0" w:space="0" w:color="auto"/>
                                        <w:right w:val="none" w:sz="0" w:space="0" w:color="auto"/>
                                      </w:divBdr>
                                    </w:div>
                                    <w:div w:id="1338652214">
                                      <w:marLeft w:val="0"/>
                                      <w:marRight w:val="0"/>
                                      <w:marTop w:val="0"/>
                                      <w:marBottom w:val="0"/>
                                      <w:divBdr>
                                        <w:top w:val="none" w:sz="0" w:space="0" w:color="auto"/>
                                        <w:left w:val="none" w:sz="0" w:space="0" w:color="auto"/>
                                        <w:bottom w:val="none" w:sz="0" w:space="0" w:color="auto"/>
                                        <w:right w:val="none" w:sz="0" w:space="0" w:color="auto"/>
                                      </w:divBdr>
                                    </w:div>
                                    <w:div w:id="1559903507">
                                      <w:marLeft w:val="0"/>
                                      <w:marRight w:val="0"/>
                                      <w:marTop w:val="0"/>
                                      <w:marBottom w:val="0"/>
                                      <w:divBdr>
                                        <w:top w:val="none" w:sz="0" w:space="0" w:color="auto"/>
                                        <w:left w:val="none" w:sz="0" w:space="0" w:color="auto"/>
                                        <w:bottom w:val="none" w:sz="0" w:space="0" w:color="auto"/>
                                        <w:right w:val="none" w:sz="0" w:space="0" w:color="auto"/>
                                      </w:divBdr>
                                    </w:div>
                                    <w:div w:id="748312638">
                                      <w:marLeft w:val="0"/>
                                      <w:marRight w:val="0"/>
                                      <w:marTop w:val="0"/>
                                      <w:marBottom w:val="0"/>
                                      <w:divBdr>
                                        <w:top w:val="none" w:sz="0" w:space="0" w:color="auto"/>
                                        <w:left w:val="none" w:sz="0" w:space="0" w:color="auto"/>
                                        <w:bottom w:val="none" w:sz="0" w:space="0" w:color="auto"/>
                                        <w:right w:val="none" w:sz="0" w:space="0" w:color="auto"/>
                                      </w:divBdr>
                                    </w:div>
                                    <w:div w:id="1724257057">
                                      <w:marLeft w:val="0"/>
                                      <w:marRight w:val="0"/>
                                      <w:marTop w:val="0"/>
                                      <w:marBottom w:val="0"/>
                                      <w:divBdr>
                                        <w:top w:val="none" w:sz="0" w:space="0" w:color="auto"/>
                                        <w:left w:val="none" w:sz="0" w:space="0" w:color="auto"/>
                                        <w:bottom w:val="none" w:sz="0" w:space="0" w:color="auto"/>
                                        <w:right w:val="none" w:sz="0" w:space="0" w:color="auto"/>
                                      </w:divBdr>
                                    </w:div>
                                    <w:div w:id="1848790807">
                                      <w:marLeft w:val="0"/>
                                      <w:marRight w:val="0"/>
                                      <w:marTop w:val="0"/>
                                      <w:marBottom w:val="0"/>
                                      <w:divBdr>
                                        <w:top w:val="none" w:sz="0" w:space="0" w:color="auto"/>
                                        <w:left w:val="none" w:sz="0" w:space="0" w:color="auto"/>
                                        <w:bottom w:val="none" w:sz="0" w:space="0" w:color="auto"/>
                                        <w:right w:val="none" w:sz="0" w:space="0" w:color="auto"/>
                                      </w:divBdr>
                                    </w:div>
                                    <w:div w:id="1291664306">
                                      <w:marLeft w:val="0"/>
                                      <w:marRight w:val="0"/>
                                      <w:marTop w:val="0"/>
                                      <w:marBottom w:val="0"/>
                                      <w:divBdr>
                                        <w:top w:val="none" w:sz="0" w:space="0" w:color="auto"/>
                                        <w:left w:val="none" w:sz="0" w:space="0" w:color="auto"/>
                                        <w:bottom w:val="none" w:sz="0" w:space="0" w:color="auto"/>
                                        <w:right w:val="none" w:sz="0" w:space="0" w:color="auto"/>
                                      </w:divBdr>
                                    </w:div>
                                    <w:div w:id="904528542">
                                      <w:marLeft w:val="0"/>
                                      <w:marRight w:val="0"/>
                                      <w:marTop w:val="0"/>
                                      <w:marBottom w:val="0"/>
                                      <w:divBdr>
                                        <w:top w:val="none" w:sz="0" w:space="0" w:color="auto"/>
                                        <w:left w:val="none" w:sz="0" w:space="0" w:color="auto"/>
                                        <w:bottom w:val="none" w:sz="0" w:space="0" w:color="auto"/>
                                        <w:right w:val="none" w:sz="0" w:space="0" w:color="auto"/>
                                      </w:divBdr>
                                    </w:div>
                                    <w:div w:id="1687830255">
                                      <w:marLeft w:val="600"/>
                                      <w:marRight w:val="0"/>
                                      <w:marTop w:val="0"/>
                                      <w:marBottom w:val="0"/>
                                      <w:divBdr>
                                        <w:top w:val="none" w:sz="0" w:space="0" w:color="auto"/>
                                        <w:left w:val="none" w:sz="0" w:space="0" w:color="auto"/>
                                        <w:bottom w:val="none" w:sz="0" w:space="0" w:color="auto"/>
                                        <w:right w:val="none" w:sz="0" w:space="0" w:color="auto"/>
                                      </w:divBdr>
                                    </w:div>
                                    <w:div w:id="1747266460">
                                      <w:marLeft w:val="600"/>
                                      <w:marRight w:val="0"/>
                                      <w:marTop w:val="0"/>
                                      <w:marBottom w:val="0"/>
                                      <w:divBdr>
                                        <w:top w:val="none" w:sz="0" w:space="0" w:color="auto"/>
                                        <w:left w:val="none" w:sz="0" w:space="0" w:color="auto"/>
                                        <w:bottom w:val="none" w:sz="0" w:space="0" w:color="auto"/>
                                        <w:right w:val="none" w:sz="0" w:space="0" w:color="auto"/>
                                      </w:divBdr>
                                    </w:div>
                                    <w:div w:id="572198552">
                                      <w:marLeft w:val="600"/>
                                      <w:marRight w:val="0"/>
                                      <w:marTop w:val="0"/>
                                      <w:marBottom w:val="0"/>
                                      <w:divBdr>
                                        <w:top w:val="none" w:sz="0" w:space="0" w:color="auto"/>
                                        <w:left w:val="none" w:sz="0" w:space="0" w:color="auto"/>
                                        <w:bottom w:val="none" w:sz="0" w:space="0" w:color="auto"/>
                                        <w:right w:val="none" w:sz="0" w:space="0" w:color="auto"/>
                                      </w:divBdr>
                                    </w:div>
                                    <w:div w:id="1688754997">
                                      <w:marLeft w:val="0"/>
                                      <w:marRight w:val="0"/>
                                      <w:marTop w:val="0"/>
                                      <w:marBottom w:val="0"/>
                                      <w:divBdr>
                                        <w:top w:val="none" w:sz="0" w:space="0" w:color="auto"/>
                                        <w:left w:val="none" w:sz="0" w:space="0" w:color="auto"/>
                                        <w:bottom w:val="none" w:sz="0" w:space="0" w:color="auto"/>
                                        <w:right w:val="none" w:sz="0" w:space="0" w:color="auto"/>
                                      </w:divBdr>
                                    </w:div>
                                    <w:div w:id="696388153">
                                      <w:marLeft w:val="0"/>
                                      <w:marRight w:val="0"/>
                                      <w:marTop w:val="0"/>
                                      <w:marBottom w:val="0"/>
                                      <w:divBdr>
                                        <w:top w:val="none" w:sz="0" w:space="0" w:color="auto"/>
                                        <w:left w:val="none" w:sz="0" w:space="0" w:color="auto"/>
                                        <w:bottom w:val="none" w:sz="0" w:space="0" w:color="auto"/>
                                        <w:right w:val="none" w:sz="0" w:space="0" w:color="auto"/>
                                      </w:divBdr>
                                    </w:div>
                                    <w:div w:id="783311899">
                                      <w:marLeft w:val="0"/>
                                      <w:marRight w:val="0"/>
                                      <w:marTop w:val="0"/>
                                      <w:marBottom w:val="0"/>
                                      <w:divBdr>
                                        <w:top w:val="none" w:sz="0" w:space="0" w:color="auto"/>
                                        <w:left w:val="none" w:sz="0" w:space="0" w:color="auto"/>
                                        <w:bottom w:val="none" w:sz="0" w:space="0" w:color="auto"/>
                                        <w:right w:val="none" w:sz="0" w:space="0" w:color="auto"/>
                                      </w:divBdr>
                                    </w:div>
                                    <w:div w:id="316610079">
                                      <w:marLeft w:val="0"/>
                                      <w:marRight w:val="0"/>
                                      <w:marTop w:val="0"/>
                                      <w:marBottom w:val="0"/>
                                      <w:divBdr>
                                        <w:top w:val="none" w:sz="0" w:space="0" w:color="auto"/>
                                        <w:left w:val="none" w:sz="0" w:space="0" w:color="auto"/>
                                        <w:bottom w:val="none" w:sz="0" w:space="0" w:color="auto"/>
                                        <w:right w:val="none" w:sz="0" w:space="0" w:color="auto"/>
                                      </w:divBdr>
                                    </w:div>
                                    <w:div w:id="576981097">
                                      <w:marLeft w:val="0"/>
                                      <w:marRight w:val="0"/>
                                      <w:marTop w:val="0"/>
                                      <w:marBottom w:val="0"/>
                                      <w:divBdr>
                                        <w:top w:val="none" w:sz="0" w:space="0" w:color="auto"/>
                                        <w:left w:val="none" w:sz="0" w:space="0" w:color="auto"/>
                                        <w:bottom w:val="none" w:sz="0" w:space="0" w:color="auto"/>
                                        <w:right w:val="none" w:sz="0" w:space="0" w:color="auto"/>
                                      </w:divBdr>
                                    </w:div>
                                    <w:div w:id="652370809">
                                      <w:marLeft w:val="0"/>
                                      <w:marRight w:val="0"/>
                                      <w:marTop w:val="0"/>
                                      <w:marBottom w:val="0"/>
                                      <w:divBdr>
                                        <w:top w:val="none" w:sz="0" w:space="0" w:color="auto"/>
                                        <w:left w:val="none" w:sz="0" w:space="0" w:color="auto"/>
                                        <w:bottom w:val="none" w:sz="0" w:space="0" w:color="auto"/>
                                        <w:right w:val="none" w:sz="0" w:space="0" w:color="auto"/>
                                      </w:divBdr>
                                    </w:div>
                                    <w:div w:id="910164483">
                                      <w:marLeft w:val="0"/>
                                      <w:marRight w:val="0"/>
                                      <w:marTop w:val="0"/>
                                      <w:marBottom w:val="0"/>
                                      <w:divBdr>
                                        <w:top w:val="none" w:sz="0" w:space="0" w:color="auto"/>
                                        <w:left w:val="none" w:sz="0" w:space="0" w:color="auto"/>
                                        <w:bottom w:val="none" w:sz="0" w:space="0" w:color="auto"/>
                                        <w:right w:val="none" w:sz="0" w:space="0" w:color="auto"/>
                                      </w:divBdr>
                                    </w:div>
                                    <w:div w:id="907813176">
                                      <w:marLeft w:val="0"/>
                                      <w:marRight w:val="0"/>
                                      <w:marTop w:val="0"/>
                                      <w:marBottom w:val="0"/>
                                      <w:divBdr>
                                        <w:top w:val="none" w:sz="0" w:space="0" w:color="auto"/>
                                        <w:left w:val="none" w:sz="0" w:space="0" w:color="auto"/>
                                        <w:bottom w:val="none" w:sz="0" w:space="0" w:color="auto"/>
                                        <w:right w:val="none" w:sz="0" w:space="0" w:color="auto"/>
                                      </w:divBdr>
                                    </w:div>
                                    <w:div w:id="2088837845">
                                      <w:marLeft w:val="0"/>
                                      <w:marRight w:val="0"/>
                                      <w:marTop w:val="0"/>
                                      <w:marBottom w:val="0"/>
                                      <w:divBdr>
                                        <w:top w:val="none" w:sz="0" w:space="0" w:color="auto"/>
                                        <w:left w:val="none" w:sz="0" w:space="0" w:color="auto"/>
                                        <w:bottom w:val="none" w:sz="0" w:space="0" w:color="auto"/>
                                        <w:right w:val="none" w:sz="0" w:space="0" w:color="auto"/>
                                      </w:divBdr>
                                    </w:div>
                                    <w:div w:id="1317952800">
                                      <w:marLeft w:val="600"/>
                                      <w:marRight w:val="0"/>
                                      <w:marTop w:val="0"/>
                                      <w:marBottom w:val="0"/>
                                      <w:divBdr>
                                        <w:top w:val="none" w:sz="0" w:space="0" w:color="auto"/>
                                        <w:left w:val="none" w:sz="0" w:space="0" w:color="auto"/>
                                        <w:bottom w:val="none" w:sz="0" w:space="0" w:color="auto"/>
                                        <w:right w:val="none" w:sz="0" w:space="0" w:color="auto"/>
                                      </w:divBdr>
                                    </w:div>
                                    <w:div w:id="1202552439">
                                      <w:marLeft w:val="600"/>
                                      <w:marRight w:val="0"/>
                                      <w:marTop w:val="0"/>
                                      <w:marBottom w:val="0"/>
                                      <w:divBdr>
                                        <w:top w:val="none" w:sz="0" w:space="0" w:color="auto"/>
                                        <w:left w:val="none" w:sz="0" w:space="0" w:color="auto"/>
                                        <w:bottom w:val="none" w:sz="0" w:space="0" w:color="auto"/>
                                        <w:right w:val="none" w:sz="0" w:space="0" w:color="auto"/>
                                      </w:divBdr>
                                    </w:div>
                                    <w:div w:id="1160074733">
                                      <w:marLeft w:val="600"/>
                                      <w:marRight w:val="0"/>
                                      <w:marTop w:val="0"/>
                                      <w:marBottom w:val="0"/>
                                      <w:divBdr>
                                        <w:top w:val="none" w:sz="0" w:space="0" w:color="auto"/>
                                        <w:left w:val="none" w:sz="0" w:space="0" w:color="auto"/>
                                        <w:bottom w:val="none" w:sz="0" w:space="0" w:color="auto"/>
                                        <w:right w:val="none" w:sz="0" w:space="0" w:color="auto"/>
                                      </w:divBdr>
                                    </w:div>
                                    <w:div w:id="2041660257">
                                      <w:marLeft w:val="600"/>
                                      <w:marRight w:val="0"/>
                                      <w:marTop w:val="0"/>
                                      <w:marBottom w:val="0"/>
                                      <w:divBdr>
                                        <w:top w:val="none" w:sz="0" w:space="0" w:color="auto"/>
                                        <w:left w:val="none" w:sz="0" w:space="0" w:color="auto"/>
                                        <w:bottom w:val="none" w:sz="0" w:space="0" w:color="auto"/>
                                        <w:right w:val="none" w:sz="0" w:space="0" w:color="auto"/>
                                      </w:divBdr>
                                    </w:div>
                                    <w:div w:id="1928271550">
                                      <w:marLeft w:val="600"/>
                                      <w:marRight w:val="0"/>
                                      <w:marTop w:val="0"/>
                                      <w:marBottom w:val="0"/>
                                      <w:divBdr>
                                        <w:top w:val="none" w:sz="0" w:space="0" w:color="auto"/>
                                        <w:left w:val="none" w:sz="0" w:space="0" w:color="auto"/>
                                        <w:bottom w:val="none" w:sz="0" w:space="0" w:color="auto"/>
                                        <w:right w:val="none" w:sz="0" w:space="0" w:color="auto"/>
                                      </w:divBdr>
                                    </w:div>
                                    <w:div w:id="2031369897">
                                      <w:marLeft w:val="0"/>
                                      <w:marRight w:val="0"/>
                                      <w:marTop w:val="0"/>
                                      <w:marBottom w:val="0"/>
                                      <w:divBdr>
                                        <w:top w:val="none" w:sz="0" w:space="0" w:color="auto"/>
                                        <w:left w:val="none" w:sz="0" w:space="0" w:color="auto"/>
                                        <w:bottom w:val="none" w:sz="0" w:space="0" w:color="auto"/>
                                        <w:right w:val="none" w:sz="0" w:space="0" w:color="auto"/>
                                      </w:divBdr>
                                    </w:div>
                                    <w:div w:id="1713458597">
                                      <w:marLeft w:val="0"/>
                                      <w:marRight w:val="0"/>
                                      <w:marTop w:val="0"/>
                                      <w:marBottom w:val="0"/>
                                      <w:divBdr>
                                        <w:top w:val="none" w:sz="0" w:space="0" w:color="auto"/>
                                        <w:left w:val="none" w:sz="0" w:space="0" w:color="auto"/>
                                        <w:bottom w:val="none" w:sz="0" w:space="0" w:color="auto"/>
                                        <w:right w:val="none" w:sz="0" w:space="0" w:color="auto"/>
                                      </w:divBdr>
                                    </w:div>
                                    <w:div w:id="1378579614">
                                      <w:marLeft w:val="0"/>
                                      <w:marRight w:val="0"/>
                                      <w:marTop w:val="0"/>
                                      <w:marBottom w:val="0"/>
                                      <w:divBdr>
                                        <w:top w:val="none" w:sz="0" w:space="0" w:color="auto"/>
                                        <w:left w:val="none" w:sz="0" w:space="0" w:color="auto"/>
                                        <w:bottom w:val="none" w:sz="0" w:space="0" w:color="auto"/>
                                        <w:right w:val="none" w:sz="0" w:space="0" w:color="auto"/>
                                      </w:divBdr>
                                    </w:div>
                                    <w:div w:id="1772166974">
                                      <w:marLeft w:val="0"/>
                                      <w:marRight w:val="0"/>
                                      <w:marTop w:val="0"/>
                                      <w:marBottom w:val="0"/>
                                      <w:divBdr>
                                        <w:top w:val="none" w:sz="0" w:space="0" w:color="auto"/>
                                        <w:left w:val="none" w:sz="0" w:space="0" w:color="auto"/>
                                        <w:bottom w:val="none" w:sz="0" w:space="0" w:color="auto"/>
                                        <w:right w:val="none" w:sz="0" w:space="0" w:color="auto"/>
                                      </w:divBdr>
                                    </w:div>
                                    <w:div w:id="333653956">
                                      <w:marLeft w:val="0"/>
                                      <w:marRight w:val="0"/>
                                      <w:marTop w:val="0"/>
                                      <w:marBottom w:val="0"/>
                                      <w:divBdr>
                                        <w:top w:val="none" w:sz="0" w:space="0" w:color="auto"/>
                                        <w:left w:val="none" w:sz="0" w:space="0" w:color="auto"/>
                                        <w:bottom w:val="none" w:sz="0" w:space="0" w:color="auto"/>
                                        <w:right w:val="none" w:sz="0" w:space="0" w:color="auto"/>
                                      </w:divBdr>
                                    </w:div>
                                    <w:div w:id="376047951">
                                      <w:marLeft w:val="600"/>
                                      <w:marRight w:val="0"/>
                                      <w:marTop w:val="0"/>
                                      <w:marBottom w:val="0"/>
                                      <w:divBdr>
                                        <w:top w:val="none" w:sz="0" w:space="0" w:color="auto"/>
                                        <w:left w:val="none" w:sz="0" w:space="0" w:color="auto"/>
                                        <w:bottom w:val="none" w:sz="0" w:space="0" w:color="auto"/>
                                        <w:right w:val="none" w:sz="0" w:space="0" w:color="auto"/>
                                      </w:divBdr>
                                    </w:div>
                                    <w:div w:id="548804664">
                                      <w:marLeft w:val="600"/>
                                      <w:marRight w:val="0"/>
                                      <w:marTop w:val="0"/>
                                      <w:marBottom w:val="0"/>
                                      <w:divBdr>
                                        <w:top w:val="none" w:sz="0" w:space="0" w:color="auto"/>
                                        <w:left w:val="none" w:sz="0" w:space="0" w:color="auto"/>
                                        <w:bottom w:val="none" w:sz="0" w:space="0" w:color="auto"/>
                                        <w:right w:val="none" w:sz="0" w:space="0" w:color="auto"/>
                                      </w:divBdr>
                                    </w:div>
                                    <w:div w:id="778992078">
                                      <w:marLeft w:val="600"/>
                                      <w:marRight w:val="0"/>
                                      <w:marTop w:val="0"/>
                                      <w:marBottom w:val="0"/>
                                      <w:divBdr>
                                        <w:top w:val="none" w:sz="0" w:space="0" w:color="auto"/>
                                        <w:left w:val="none" w:sz="0" w:space="0" w:color="auto"/>
                                        <w:bottom w:val="none" w:sz="0" w:space="0" w:color="auto"/>
                                        <w:right w:val="none" w:sz="0" w:space="0" w:color="auto"/>
                                      </w:divBdr>
                                    </w:div>
                                    <w:div w:id="119496654">
                                      <w:marLeft w:val="600"/>
                                      <w:marRight w:val="0"/>
                                      <w:marTop w:val="0"/>
                                      <w:marBottom w:val="0"/>
                                      <w:divBdr>
                                        <w:top w:val="none" w:sz="0" w:space="0" w:color="auto"/>
                                        <w:left w:val="none" w:sz="0" w:space="0" w:color="auto"/>
                                        <w:bottom w:val="none" w:sz="0" w:space="0" w:color="auto"/>
                                        <w:right w:val="none" w:sz="0" w:space="0" w:color="auto"/>
                                      </w:divBdr>
                                    </w:div>
                                    <w:div w:id="103228928">
                                      <w:marLeft w:val="600"/>
                                      <w:marRight w:val="0"/>
                                      <w:marTop w:val="0"/>
                                      <w:marBottom w:val="0"/>
                                      <w:divBdr>
                                        <w:top w:val="none" w:sz="0" w:space="0" w:color="auto"/>
                                        <w:left w:val="none" w:sz="0" w:space="0" w:color="auto"/>
                                        <w:bottom w:val="none" w:sz="0" w:space="0" w:color="auto"/>
                                        <w:right w:val="none" w:sz="0" w:space="0" w:color="auto"/>
                                      </w:divBdr>
                                    </w:div>
                                    <w:div w:id="1416126935">
                                      <w:marLeft w:val="600"/>
                                      <w:marRight w:val="0"/>
                                      <w:marTop w:val="0"/>
                                      <w:marBottom w:val="0"/>
                                      <w:divBdr>
                                        <w:top w:val="none" w:sz="0" w:space="0" w:color="auto"/>
                                        <w:left w:val="none" w:sz="0" w:space="0" w:color="auto"/>
                                        <w:bottom w:val="none" w:sz="0" w:space="0" w:color="auto"/>
                                        <w:right w:val="none" w:sz="0" w:space="0" w:color="auto"/>
                                      </w:divBdr>
                                    </w:div>
                                    <w:div w:id="495077695">
                                      <w:marLeft w:val="600"/>
                                      <w:marRight w:val="0"/>
                                      <w:marTop w:val="0"/>
                                      <w:marBottom w:val="0"/>
                                      <w:divBdr>
                                        <w:top w:val="none" w:sz="0" w:space="0" w:color="auto"/>
                                        <w:left w:val="none" w:sz="0" w:space="0" w:color="auto"/>
                                        <w:bottom w:val="none" w:sz="0" w:space="0" w:color="auto"/>
                                        <w:right w:val="none" w:sz="0" w:space="0" w:color="auto"/>
                                      </w:divBdr>
                                    </w:div>
                                    <w:div w:id="218323006">
                                      <w:marLeft w:val="0"/>
                                      <w:marRight w:val="0"/>
                                      <w:marTop w:val="0"/>
                                      <w:marBottom w:val="0"/>
                                      <w:divBdr>
                                        <w:top w:val="none" w:sz="0" w:space="0" w:color="auto"/>
                                        <w:left w:val="none" w:sz="0" w:space="0" w:color="auto"/>
                                        <w:bottom w:val="none" w:sz="0" w:space="0" w:color="auto"/>
                                        <w:right w:val="none" w:sz="0" w:space="0" w:color="auto"/>
                                      </w:divBdr>
                                    </w:div>
                                    <w:div w:id="1469319481">
                                      <w:marLeft w:val="0"/>
                                      <w:marRight w:val="0"/>
                                      <w:marTop w:val="0"/>
                                      <w:marBottom w:val="0"/>
                                      <w:divBdr>
                                        <w:top w:val="none" w:sz="0" w:space="0" w:color="auto"/>
                                        <w:left w:val="none" w:sz="0" w:space="0" w:color="auto"/>
                                        <w:bottom w:val="none" w:sz="0" w:space="0" w:color="auto"/>
                                        <w:right w:val="none" w:sz="0" w:space="0" w:color="auto"/>
                                      </w:divBdr>
                                    </w:div>
                                    <w:div w:id="1442073769">
                                      <w:marLeft w:val="0"/>
                                      <w:marRight w:val="0"/>
                                      <w:marTop w:val="0"/>
                                      <w:marBottom w:val="0"/>
                                      <w:divBdr>
                                        <w:top w:val="none" w:sz="0" w:space="0" w:color="auto"/>
                                        <w:left w:val="none" w:sz="0" w:space="0" w:color="auto"/>
                                        <w:bottom w:val="none" w:sz="0" w:space="0" w:color="auto"/>
                                        <w:right w:val="none" w:sz="0" w:space="0" w:color="auto"/>
                                      </w:divBdr>
                                    </w:div>
                                    <w:div w:id="343165771">
                                      <w:marLeft w:val="600"/>
                                      <w:marRight w:val="0"/>
                                      <w:marTop w:val="0"/>
                                      <w:marBottom w:val="0"/>
                                      <w:divBdr>
                                        <w:top w:val="none" w:sz="0" w:space="0" w:color="auto"/>
                                        <w:left w:val="none" w:sz="0" w:space="0" w:color="auto"/>
                                        <w:bottom w:val="none" w:sz="0" w:space="0" w:color="auto"/>
                                        <w:right w:val="none" w:sz="0" w:space="0" w:color="auto"/>
                                      </w:divBdr>
                                    </w:div>
                                    <w:div w:id="251471606">
                                      <w:marLeft w:val="600"/>
                                      <w:marRight w:val="0"/>
                                      <w:marTop w:val="0"/>
                                      <w:marBottom w:val="0"/>
                                      <w:divBdr>
                                        <w:top w:val="none" w:sz="0" w:space="0" w:color="auto"/>
                                        <w:left w:val="none" w:sz="0" w:space="0" w:color="auto"/>
                                        <w:bottom w:val="none" w:sz="0" w:space="0" w:color="auto"/>
                                        <w:right w:val="none" w:sz="0" w:space="0" w:color="auto"/>
                                      </w:divBdr>
                                    </w:div>
                                    <w:div w:id="949773824">
                                      <w:marLeft w:val="600"/>
                                      <w:marRight w:val="0"/>
                                      <w:marTop w:val="0"/>
                                      <w:marBottom w:val="0"/>
                                      <w:divBdr>
                                        <w:top w:val="none" w:sz="0" w:space="0" w:color="auto"/>
                                        <w:left w:val="none" w:sz="0" w:space="0" w:color="auto"/>
                                        <w:bottom w:val="none" w:sz="0" w:space="0" w:color="auto"/>
                                        <w:right w:val="none" w:sz="0" w:space="0" w:color="auto"/>
                                      </w:divBdr>
                                    </w:div>
                                    <w:div w:id="887499832">
                                      <w:marLeft w:val="0"/>
                                      <w:marRight w:val="0"/>
                                      <w:marTop w:val="0"/>
                                      <w:marBottom w:val="0"/>
                                      <w:divBdr>
                                        <w:top w:val="none" w:sz="0" w:space="0" w:color="auto"/>
                                        <w:left w:val="none" w:sz="0" w:space="0" w:color="auto"/>
                                        <w:bottom w:val="none" w:sz="0" w:space="0" w:color="auto"/>
                                        <w:right w:val="none" w:sz="0" w:space="0" w:color="auto"/>
                                      </w:divBdr>
                                    </w:div>
                                    <w:div w:id="767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7642500">
      <w:bodyDiv w:val="1"/>
      <w:marLeft w:val="0"/>
      <w:marRight w:val="0"/>
      <w:marTop w:val="0"/>
      <w:marBottom w:val="0"/>
      <w:divBdr>
        <w:top w:val="none" w:sz="0" w:space="0" w:color="auto"/>
        <w:left w:val="none" w:sz="0" w:space="0" w:color="auto"/>
        <w:bottom w:val="none" w:sz="0" w:space="0" w:color="auto"/>
        <w:right w:val="none" w:sz="0" w:space="0" w:color="auto"/>
      </w:divBdr>
    </w:div>
    <w:div w:id="1211847195">
      <w:bodyDiv w:val="1"/>
      <w:marLeft w:val="0"/>
      <w:marRight w:val="0"/>
      <w:marTop w:val="0"/>
      <w:marBottom w:val="0"/>
      <w:divBdr>
        <w:top w:val="none" w:sz="0" w:space="0" w:color="auto"/>
        <w:left w:val="none" w:sz="0" w:space="0" w:color="auto"/>
        <w:bottom w:val="none" w:sz="0" w:space="0" w:color="auto"/>
        <w:right w:val="none" w:sz="0" w:space="0" w:color="auto"/>
      </w:divBdr>
    </w:div>
    <w:div w:id="1241713612">
      <w:bodyDiv w:val="1"/>
      <w:marLeft w:val="0"/>
      <w:marRight w:val="0"/>
      <w:marTop w:val="0"/>
      <w:marBottom w:val="0"/>
      <w:divBdr>
        <w:top w:val="none" w:sz="0" w:space="0" w:color="auto"/>
        <w:left w:val="none" w:sz="0" w:space="0" w:color="auto"/>
        <w:bottom w:val="none" w:sz="0" w:space="0" w:color="auto"/>
        <w:right w:val="none" w:sz="0" w:space="0" w:color="auto"/>
      </w:divBdr>
    </w:div>
    <w:div w:id="1274939419">
      <w:bodyDiv w:val="1"/>
      <w:marLeft w:val="0"/>
      <w:marRight w:val="0"/>
      <w:marTop w:val="0"/>
      <w:marBottom w:val="0"/>
      <w:divBdr>
        <w:top w:val="none" w:sz="0" w:space="0" w:color="auto"/>
        <w:left w:val="none" w:sz="0" w:space="0" w:color="auto"/>
        <w:bottom w:val="none" w:sz="0" w:space="0" w:color="auto"/>
        <w:right w:val="none" w:sz="0" w:space="0" w:color="auto"/>
      </w:divBdr>
    </w:div>
    <w:div w:id="1276642009">
      <w:bodyDiv w:val="1"/>
      <w:marLeft w:val="0"/>
      <w:marRight w:val="0"/>
      <w:marTop w:val="0"/>
      <w:marBottom w:val="0"/>
      <w:divBdr>
        <w:top w:val="none" w:sz="0" w:space="0" w:color="auto"/>
        <w:left w:val="none" w:sz="0" w:space="0" w:color="auto"/>
        <w:bottom w:val="none" w:sz="0" w:space="0" w:color="auto"/>
        <w:right w:val="none" w:sz="0" w:space="0" w:color="auto"/>
      </w:divBdr>
    </w:div>
    <w:div w:id="1289706342">
      <w:bodyDiv w:val="1"/>
      <w:marLeft w:val="0"/>
      <w:marRight w:val="0"/>
      <w:marTop w:val="0"/>
      <w:marBottom w:val="0"/>
      <w:divBdr>
        <w:top w:val="none" w:sz="0" w:space="0" w:color="auto"/>
        <w:left w:val="none" w:sz="0" w:space="0" w:color="auto"/>
        <w:bottom w:val="none" w:sz="0" w:space="0" w:color="auto"/>
        <w:right w:val="none" w:sz="0" w:space="0" w:color="auto"/>
      </w:divBdr>
    </w:div>
    <w:div w:id="1296908871">
      <w:bodyDiv w:val="1"/>
      <w:marLeft w:val="0"/>
      <w:marRight w:val="0"/>
      <w:marTop w:val="0"/>
      <w:marBottom w:val="0"/>
      <w:divBdr>
        <w:top w:val="none" w:sz="0" w:space="0" w:color="auto"/>
        <w:left w:val="none" w:sz="0" w:space="0" w:color="auto"/>
        <w:bottom w:val="none" w:sz="0" w:space="0" w:color="auto"/>
        <w:right w:val="none" w:sz="0" w:space="0" w:color="auto"/>
      </w:divBdr>
    </w:div>
    <w:div w:id="1304390124">
      <w:bodyDiv w:val="1"/>
      <w:marLeft w:val="0"/>
      <w:marRight w:val="0"/>
      <w:marTop w:val="0"/>
      <w:marBottom w:val="0"/>
      <w:divBdr>
        <w:top w:val="none" w:sz="0" w:space="0" w:color="auto"/>
        <w:left w:val="none" w:sz="0" w:space="0" w:color="auto"/>
        <w:bottom w:val="none" w:sz="0" w:space="0" w:color="auto"/>
        <w:right w:val="none" w:sz="0" w:space="0" w:color="auto"/>
      </w:divBdr>
    </w:div>
    <w:div w:id="1339847189">
      <w:bodyDiv w:val="1"/>
      <w:marLeft w:val="0"/>
      <w:marRight w:val="0"/>
      <w:marTop w:val="0"/>
      <w:marBottom w:val="0"/>
      <w:divBdr>
        <w:top w:val="none" w:sz="0" w:space="0" w:color="auto"/>
        <w:left w:val="none" w:sz="0" w:space="0" w:color="auto"/>
        <w:bottom w:val="none" w:sz="0" w:space="0" w:color="auto"/>
        <w:right w:val="none" w:sz="0" w:space="0" w:color="auto"/>
      </w:divBdr>
    </w:div>
    <w:div w:id="1364012350">
      <w:bodyDiv w:val="1"/>
      <w:marLeft w:val="0"/>
      <w:marRight w:val="0"/>
      <w:marTop w:val="0"/>
      <w:marBottom w:val="0"/>
      <w:divBdr>
        <w:top w:val="none" w:sz="0" w:space="0" w:color="auto"/>
        <w:left w:val="none" w:sz="0" w:space="0" w:color="auto"/>
        <w:bottom w:val="none" w:sz="0" w:space="0" w:color="auto"/>
        <w:right w:val="none" w:sz="0" w:space="0" w:color="auto"/>
      </w:divBdr>
    </w:div>
    <w:div w:id="1377586851">
      <w:bodyDiv w:val="1"/>
      <w:marLeft w:val="0"/>
      <w:marRight w:val="0"/>
      <w:marTop w:val="0"/>
      <w:marBottom w:val="0"/>
      <w:divBdr>
        <w:top w:val="none" w:sz="0" w:space="0" w:color="auto"/>
        <w:left w:val="none" w:sz="0" w:space="0" w:color="auto"/>
        <w:bottom w:val="none" w:sz="0" w:space="0" w:color="auto"/>
        <w:right w:val="none" w:sz="0" w:space="0" w:color="auto"/>
      </w:divBdr>
    </w:div>
    <w:div w:id="1451317696">
      <w:bodyDiv w:val="1"/>
      <w:marLeft w:val="0"/>
      <w:marRight w:val="0"/>
      <w:marTop w:val="0"/>
      <w:marBottom w:val="0"/>
      <w:divBdr>
        <w:top w:val="none" w:sz="0" w:space="0" w:color="auto"/>
        <w:left w:val="none" w:sz="0" w:space="0" w:color="auto"/>
        <w:bottom w:val="none" w:sz="0" w:space="0" w:color="auto"/>
        <w:right w:val="none" w:sz="0" w:space="0" w:color="auto"/>
      </w:divBdr>
    </w:div>
    <w:div w:id="1453479149">
      <w:bodyDiv w:val="1"/>
      <w:marLeft w:val="0"/>
      <w:marRight w:val="0"/>
      <w:marTop w:val="0"/>
      <w:marBottom w:val="0"/>
      <w:divBdr>
        <w:top w:val="none" w:sz="0" w:space="0" w:color="auto"/>
        <w:left w:val="none" w:sz="0" w:space="0" w:color="auto"/>
        <w:bottom w:val="none" w:sz="0" w:space="0" w:color="auto"/>
        <w:right w:val="none" w:sz="0" w:space="0" w:color="auto"/>
      </w:divBdr>
    </w:div>
    <w:div w:id="1493178626">
      <w:bodyDiv w:val="1"/>
      <w:marLeft w:val="0"/>
      <w:marRight w:val="0"/>
      <w:marTop w:val="0"/>
      <w:marBottom w:val="0"/>
      <w:divBdr>
        <w:top w:val="none" w:sz="0" w:space="0" w:color="auto"/>
        <w:left w:val="none" w:sz="0" w:space="0" w:color="auto"/>
        <w:bottom w:val="none" w:sz="0" w:space="0" w:color="auto"/>
        <w:right w:val="none" w:sz="0" w:space="0" w:color="auto"/>
      </w:divBdr>
    </w:div>
    <w:div w:id="1494298030">
      <w:bodyDiv w:val="1"/>
      <w:marLeft w:val="0"/>
      <w:marRight w:val="0"/>
      <w:marTop w:val="0"/>
      <w:marBottom w:val="0"/>
      <w:divBdr>
        <w:top w:val="none" w:sz="0" w:space="0" w:color="auto"/>
        <w:left w:val="none" w:sz="0" w:space="0" w:color="auto"/>
        <w:bottom w:val="none" w:sz="0" w:space="0" w:color="auto"/>
        <w:right w:val="none" w:sz="0" w:space="0" w:color="auto"/>
      </w:divBdr>
    </w:div>
    <w:div w:id="1514955925">
      <w:bodyDiv w:val="1"/>
      <w:marLeft w:val="0"/>
      <w:marRight w:val="0"/>
      <w:marTop w:val="0"/>
      <w:marBottom w:val="0"/>
      <w:divBdr>
        <w:top w:val="none" w:sz="0" w:space="0" w:color="auto"/>
        <w:left w:val="none" w:sz="0" w:space="0" w:color="auto"/>
        <w:bottom w:val="none" w:sz="0" w:space="0" w:color="auto"/>
        <w:right w:val="none" w:sz="0" w:space="0" w:color="auto"/>
      </w:divBdr>
    </w:div>
    <w:div w:id="1529097745">
      <w:bodyDiv w:val="1"/>
      <w:marLeft w:val="0"/>
      <w:marRight w:val="0"/>
      <w:marTop w:val="0"/>
      <w:marBottom w:val="0"/>
      <w:divBdr>
        <w:top w:val="none" w:sz="0" w:space="0" w:color="auto"/>
        <w:left w:val="none" w:sz="0" w:space="0" w:color="auto"/>
        <w:bottom w:val="none" w:sz="0" w:space="0" w:color="auto"/>
        <w:right w:val="none" w:sz="0" w:space="0" w:color="auto"/>
      </w:divBdr>
    </w:div>
    <w:div w:id="1540703707">
      <w:bodyDiv w:val="1"/>
      <w:marLeft w:val="0"/>
      <w:marRight w:val="0"/>
      <w:marTop w:val="0"/>
      <w:marBottom w:val="0"/>
      <w:divBdr>
        <w:top w:val="none" w:sz="0" w:space="0" w:color="auto"/>
        <w:left w:val="none" w:sz="0" w:space="0" w:color="auto"/>
        <w:bottom w:val="none" w:sz="0" w:space="0" w:color="auto"/>
        <w:right w:val="none" w:sz="0" w:space="0" w:color="auto"/>
      </w:divBdr>
      <w:divsChild>
        <w:div w:id="1583366508">
          <w:marLeft w:val="0"/>
          <w:marRight w:val="0"/>
          <w:marTop w:val="75"/>
          <w:marBottom w:val="0"/>
          <w:divBdr>
            <w:top w:val="none" w:sz="0" w:space="0" w:color="auto"/>
            <w:left w:val="none" w:sz="0" w:space="0" w:color="auto"/>
            <w:bottom w:val="none" w:sz="0" w:space="0" w:color="auto"/>
            <w:right w:val="none" w:sz="0" w:space="0" w:color="auto"/>
          </w:divBdr>
          <w:divsChild>
            <w:div w:id="1818960404">
              <w:marLeft w:val="0"/>
              <w:marRight w:val="0"/>
              <w:marTop w:val="0"/>
              <w:marBottom w:val="0"/>
              <w:divBdr>
                <w:top w:val="none" w:sz="0" w:space="0" w:color="auto"/>
                <w:left w:val="none" w:sz="0" w:space="0" w:color="auto"/>
                <w:bottom w:val="none" w:sz="0" w:space="0" w:color="auto"/>
                <w:right w:val="none" w:sz="0" w:space="0" w:color="auto"/>
              </w:divBdr>
              <w:divsChild>
                <w:div w:id="81026885">
                  <w:marLeft w:val="0"/>
                  <w:marRight w:val="0"/>
                  <w:marTop w:val="150"/>
                  <w:marBottom w:val="0"/>
                  <w:divBdr>
                    <w:top w:val="none" w:sz="0" w:space="0" w:color="auto"/>
                    <w:left w:val="none" w:sz="0" w:space="0" w:color="auto"/>
                    <w:bottom w:val="none" w:sz="0" w:space="0" w:color="auto"/>
                    <w:right w:val="none" w:sz="0" w:space="0" w:color="auto"/>
                  </w:divBdr>
                  <w:divsChild>
                    <w:div w:id="2127696273">
                      <w:marLeft w:val="0"/>
                      <w:marRight w:val="0"/>
                      <w:marTop w:val="0"/>
                      <w:marBottom w:val="0"/>
                      <w:divBdr>
                        <w:top w:val="none" w:sz="0" w:space="0" w:color="auto"/>
                        <w:left w:val="none" w:sz="0" w:space="0" w:color="auto"/>
                        <w:bottom w:val="none" w:sz="0" w:space="0" w:color="auto"/>
                        <w:right w:val="none" w:sz="0" w:space="0" w:color="auto"/>
                      </w:divBdr>
                      <w:divsChild>
                        <w:div w:id="497304774">
                          <w:marLeft w:val="0"/>
                          <w:marRight w:val="0"/>
                          <w:marTop w:val="0"/>
                          <w:marBottom w:val="0"/>
                          <w:divBdr>
                            <w:top w:val="none" w:sz="0" w:space="0" w:color="auto"/>
                            <w:left w:val="none" w:sz="0" w:space="0" w:color="auto"/>
                            <w:bottom w:val="none" w:sz="0" w:space="0" w:color="auto"/>
                            <w:right w:val="none" w:sz="0" w:space="0" w:color="auto"/>
                          </w:divBdr>
                          <w:divsChild>
                            <w:div w:id="358580211">
                              <w:marLeft w:val="0"/>
                              <w:marRight w:val="0"/>
                              <w:marTop w:val="0"/>
                              <w:marBottom w:val="0"/>
                              <w:divBdr>
                                <w:top w:val="none" w:sz="0" w:space="0" w:color="auto"/>
                                <w:left w:val="none" w:sz="0" w:space="0" w:color="auto"/>
                                <w:bottom w:val="none" w:sz="0" w:space="0" w:color="auto"/>
                                <w:right w:val="none" w:sz="0" w:space="0" w:color="auto"/>
                              </w:divBdr>
                              <w:divsChild>
                                <w:div w:id="25259490">
                                  <w:marLeft w:val="0"/>
                                  <w:marRight w:val="0"/>
                                  <w:marTop w:val="0"/>
                                  <w:marBottom w:val="0"/>
                                  <w:divBdr>
                                    <w:top w:val="none" w:sz="0" w:space="0" w:color="auto"/>
                                    <w:left w:val="none" w:sz="0" w:space="0" w:color="auto"/>
                                    <w:bottom w:val="none" w:sz="0" w:space="0" w:color="auto"/>
                                    <w:right w:val="none" w:sz="0" w:space="0" w:color="auto"/>
                                  </w:divBdr>
                                </w:div>
                              </w:divsChild>
                            </w:div>
                            <w:div w:id="599804053">
                              <w:marLeft w:val="0"/>
                              <w:marRight w:val="0"/>
                              <w:marTop w:val="0"/>
                              <w:marBottom w:val="0"/>
                              <w:divBdr>
                                <w:top w:val="none" w:sz="0" w:space="0" w:color="auto"/>
                                <w:left w:val="none" w:sz="0" w:space="0" w:color="auto"/>
                                <w:bottom w:val="none" w:sz="0" w:space="0" w:color="auto"/>
                                <w:right w:val="none" w:sz="0" w:space="0" w:color="auto"/>
                              </w:divBdr>
                              <w:divsChild>
                                <w:div w:id="278028709">
                                  <w:marLeft w:val="0"/>
                                  <w:marRight w:val="0"/>
                                  <w:marTop w:val="0"/>
                                  <w:marBottom w:val="0"/>
                                  <w:divBdr>
                                    <w:top w:val="none" w:sz="0" w:space="0" w:color="auto"/>
                                    <w:left w:val="none" w:sz="0" w:space="0" w:color="auto"/>
                                    <w:bottom w:val="none" w:sz="0" w:space="0" w:color="auto"/>
                                    <w:right w:val="none" w:sz="0" w:space="0" w:color="auto"/>
                                  </w:divBdr>
                                  <w:divsChild>
                                    <w:div w:id="905528609">
                                      <w:marLeft w:val="0"/>
                                      <w:marRight w:val="0"/>
                                      <w:marTop w:val="0"/>
                                      <w:marBottom w:val="0"/>
                                      <w:divBdr>
                                        <w:top w:val="none" w:sz="0" w:space="0" w:color="auto"/>
                                        <w:left w:val="none" w:sz="0" w:space="0" w:color="auto"/>
                                        <w:bottom w:val="none" w:sz="0" w:space="0" w:color="auto"/>
                                        <w:right w:val="none" w:sz="0" w:space="0" w:color="auto"/>
                                      </w:divBdr>
                                    </w:div>
                                    <w:div w:id="329607018">
                                      <w:marLeft w:val="0"/>
                                      <w:marRight w:val="0"/>
                                      <w:marTop w:val="0"/>
                                      <w:marBottom w:val="0"/>
                                      <w:divBdr>
                                        <w:top w:val="none" w:sz="0" w:space="0" w:color="auto"/>
                                        <w:left w:val="none" w:sz="0" w:space="0" w:color="auto"/>
                                        <w:bottom w:val="none" w:sz="0" w:space="0" w:color="auto"/>
                                        <w:right w:val="none" w:sz="0" w:space="0" w:color="auto"/>
                                      </w:divBdr>
                                    </w:div>
                                    <w:div w:id="1855722821">
                                      <w:marLeft w:val="0"/>
                                      <w:marRight w:val="0"/>
                                      <w:marTop w:val="0"/>
                                      <w:marBottom w:val="0"/>
                                      <w:divBdr>
                                        <w:top w:val="none" w:sz="0" w:space="0" w:color="auto"/>
                                        <w:left w:val="none" w:sz="0" w:space="0" w:color="auto"/>
                                        <w:bottom w:val="none" w:sz="0" w:space="0" w:color="auto"/>
                                        <w:right w:val="none" w:sz="0" w:space="0" w:color="auto"/>
                                      </w:divBdr>
                                    </w:div>
                                    <w:div w:id="206070354">
                                      <w:marLeft w:val="0"/>
                                      <w:marRight w:val="0"/>
                                      <w:marTop w:val="0"/>
                                      <w:marBottom w:val="0"/>
                                      <w:divBdr>
                                        <w:top w:val="none" w:sz="0" w:space="0" w:color="auto"/>
                                        <w:left w:val="none" w:sz="0" w:space="0" w:color="auto"/>
                                        <w:bottom w:val="none" w:sz="0" w:space="0" w:color="auto"/>
                                        <w:right w:val="none" w:sz="0" w:space="0" w:color="auto"/>
                                      </w:divBdr>
                                    </w:div>
                                    <w:div w:id="376204126">
                                      <w:marLeft w:val="0"/>
                                      <w:marRight w:val="0"/>
                                      <w:marTop w:val="0"/>
                                      <w:marBottom w:val="0"/>
                                      <w:divBdr>
                                        <w:top w:val="none" w:sz="0" w:space="0" w:color="auto"/>
                                        <w:left w:val="none" w:sz="0" w:space="0" w:color="auto"/>
                                        <w:bottom w:val="none" w:sz="0" w:space="0" w:color="auto"/>
                                        <w:right w:val="none" w:sz="0" w:space="0" w:color="auto"/>
                                      </w:divBdr>
                                    </w:div>
                                    <w:div w:id="1010833359">
                                      <w:marLeft w:val="0"/>
                                      <w:marRight w:val="0"/>
                                      <w:marTop w:val="0"/>
                                      <w:marBottom w:val="0"/>
                                      <w:divBdr>
                                        <w:top w:val="none" w:sz="0" w:space="0" w:color="auto"/>
                                        <w:left w:val="none" w:sz="0" w:space="0" w:color="auto"/>
                                        <w:bottom w:val="none" w:sz="0" w:space="0" w:color="auto"/>
                                        <w:right w:val="none" w:sz="0" w:space="0" w:color="auto"/>
                                      </w:divBdr>
                                    </w:div>
                                    <w:div w:id="1562525265">
                                      <w:marLeft w:val="0"/>
                                      <w:marRight w:val="0"/>
                                      <w:marTop w:val="0"/>
                                      <w:marBottom w:val="0"/>
                                      <w:divBdr>
                                        <w:top w:val="none" w:sz="0" w:space="0" w:color="auto"/>
                                        <w:left w:val="none" w:sz="0" w:space="0" w:color="auto"/>
                                        <w:bottom w:val="none" w:sz="0" w:space="0" w:color="auto"/>
                                        <w:right w:val="none" w:sz="0" w:space="0" w:color="auto"/>
                                      </w:divBdr>
                                    </w:div>
                                    <w:div w:id="1428185794">
                                      <w:marLeft w:val="0"/>
                                      <w:marRight w:val="0"/>
                                      <w:marTop w:val="0"/>
                                      <w:marBottom w:val="0"/>
                                      <w:divBdr>
                                        <w:top w:val="none" w:sz="0" w:space="0" w:color="auto"/>
                                        <w:left w:val="none" w:sz="0" w:space="0" w:color="auto"/>
                                        <w:bottom w:val="none" w:sz="0" w:space="0" w:color="auto"/>
                                        <w:right w:val="none" w:sz="0" w:space="0" w:color="auto"/>
                                      </w:divBdr>
                                    </w:div>
                                    <w:div w:id="1281644434">
                                      <w:marLeft w:val="0"/>
                                      <w:marRight w:val="0"/>
                                      <w:marTop w:val="0"/>
                                      <w:marBottom w:val="0"/>
                                      <w:divBdr>
                                        <w:top w:val="none" w:sz="0" w:space="0" w:color="auto"/>
                                        <w:left w:val="none" w:sz="0" w:space="0" w:color="auto"/>
                                        <w:bottom w:val="none" w:sz="0" w:space="0" w:color="auto"/>
                                        <w:right w:val="none" w:sz="0" w:space="0" w:color="auto"/>
                                      </w:divBdr>
                                    </w:div>
                                    <w:div w:id="464856070">
                                      <w:marLeft w:val="0"/>
                                      <w:marRight w:val="0"/>
                                      <w:marTop w:val="0"/>
                                      <w:marBottom w:val="0"/>
                                      <w:divBdr>
                                        <w:top w:val="none" w:sz="0" w:space="0" w:color="auto"/>
                                        <w:left w:val="none" w:sz="0" w:space="0" w:color="auto"/>
                                        <w:bottom w:val="none" w:sz="0" w:space="0" w:color="auto"/>
                                        <w:right w:val="none" w:sz="0" w:space="0" w:color="auto"/>
                                      </w:divBdr>
                                    </w:div>
                                    <w:div w:id="392704653">
                                      <w:marLeft w:val="0"/>
                                      <w:marRight w:val="0"/>
                                      <w:marTop w:val="0"/>
                                      <w:marBottom w:val="0"/>
                                      <w:divBdr>
                                        <w:top w:val="none" w:sz="0" w:space="0" w:color="auto"/>
                                        <w:left w:val="none" w:sz="0" w:space="0" w:color="auto"/>
                                        <w:bottom w:val="none" w:sz="0" w:space="0" w:color="auto"/>
                                        <w:right w:val="none" w:sz="0" w:space="0" w:color="auto"/>
                                      </w:divBdr>
                                    </w:div>
                                    <w:div w:id="1710303826">
                                      <w:marLeft w:val="0"/>
                                      <w:marRight w:val="0"/>
                                      <w:marTop w:val="0"/>
                                      <w:marBottom w:val="0"/>
                                      <w:divBdr>
                                        <w:top w:val="none" w:sz="0" w:space="0" w:color="auto"/>
                                        <w:left w:val="none" w:sz="0" w:space="0" w:color="auto"/>
                                        <w:bottom w:val="none" w:sz="0" w:space="0" w:color="auto"/>
                                        <w:right w:val="none" w:sz="0" w:space="0" w:color="auto"/>
                                      </w:divBdr>
                                    </w:div>
                                    <w:div w:id="433286333">
                                      <w:marLeft w:val="0"/>
                                      <w:marRight w:val="0"/>
                                      <w:marTop w:val="0"/>
                                      <w:marBottom w:val="0"/>
                                      <w:divBdr>
                                        <w:top w:val="none" w:sz="0" w:space="0" w:color="auto"/>
                                        <w:left w:val="none" w:sz="0" w:space="0" w:color="auto"/>
                                        <w:bottom w:val="none" w:sz="0" w:space="0" w:color="auto"/>
                                        <w:right w:val="none" w:sz="0" w:space="0" w:color="auto"/>
                                      </w:divBdr>
                                    </w:div>
                                    <w:div w:id="878662098">
                                      <w:marLeft w:val="0"/>
                                      <w:marRight w:val="0"/>
                                      <w:marTop w:val="0"/>
                                      <w:marBottom w:val="0"/>
                                      <w:divBdr>
                                        <w:top w:val="none" w:sz="0" w:space="0" w:color="auto"/>
                                        <w:left w:val="none" w:sz="0" w:space="0" w:color="auto"/>
                                        <w:bottom w:val="none" w:sz="0" w:space="0" w:color="auto"/>
                                        <w:right w:val="none" w:sz="0" w:space="0" w:color="auto"/>
                                      </w:divBdr>
                                    </w:div>
                                    <w:div w:id="83234875">
                                      <w:marLeft w:val="0"/>
                                      <w:marRight w:val="0"/>
                                      <w:marTop w:val="0"/>
                                      <w:marBottom w:val="0"/>
                                      <w:divBdr>
                                        <w:top w:val="none" w:sz="0" w:space="0" w:color="auto"/>
                                        <w:left w:val="none" w:sz="0" w:space="0" w:color="auto"/>
                                        <w:bottom w:val="none" w:sz="0" w:space="0" w:color="auto"/>
                                        <w:right w:val="none" w:sz="0" w:space="0" w:color="auto"/>
                                      </w:divBdr>
                                    </w:div>
                                    <w:div w:id="1130972923">
                                      <w:marLeft w:val="0"/>
                                      <w:marRight w:val="0"/>
                                      <w:marTop w:val="0"/>
                                      <w:marBottom w:val="0"/>
                                      <w:divBdr>
                                        <w:top w:val="none" w:sz="0" w:space="0" w:color="auto"/>
                                        <w:left w:val="none" w:sz="0" w:space="0" w:color="auto"/>
                                        <w:bottom w:val="none" w:sz="0" w:space="0" w:color="auto"/>
                                        <w:right w:val="none" w:sz="0" w:space="0" w:color="auto"/>
                                      </w:divBdr>
                                    </w:div>
                                    <w:div w:id="681278631">
                                      <w:marLeft w:val="0"/>
                                      <w:marRight w:val="0"/>
                                      <w:marTop w:val="0"/>
                                      <w:marBottom w:val="0"/>
                                      <w:divBdr>
                                        <w:top w:val="none" w:sz="0" w:space="0" w:color="auto"/>
                                        <w:left w:val="none" w:sz="0" w:space="0" w:color="auto"/>
                                        <w:bottom w:val="none" w:sz="0" w:space="0" w:color="auto"/>
                                        <w:right w:val="none" w:sz="0" w:space="0" w:color="auto"/>
                                      </w:divBdr>
                                    </w:div>
                                    <w:div w:id="1346640260">
                                      <w:marLeft w:val="0"/>
                                      <w:marRight w:val="0"/>
                                      <w:marTop w:val="0"/>
                                      <w:marBottom w:val="0"/>
                                      <w:divBdr>
                                        <w:top w:val="none" w:sz="0" w:space="0" w:color="auto"/>
                                        <w:left w:val="none" w:sz="0" w:space="0" w:color="auto"/>
                                        <w:bottom w:val="none" w:sz="0" w:space="0" w:color="auto"/>
                                        <w:right w:val="none" w:sz="0" w:space="0" w:color="auto"/>
                                      </w:divBdr>
                                    </w:div>
                                    <w:div w:id="1535267495">
                                      <w:marLeft w:val="0"/>
                                      <w:marRight w:val="0"/>
                                      <w:marTop w:val="0"/>
                                      <w:marBottom w:val="0"/>
                                      <w:divBdr>
                                        <w:top w:val="none" w:sz="0" w:space="0" w:color="auto"/>
                                        <w:left w:val="none" w:sz="0" w:space="0" w:color="auto"/>
                                        <w:bottom w:val="none" w:sz="0" w:space="0" w:color="auto"/>
                                        <w:right w:val="none" w:sz="0" w:space="0" w:color="auto"/>
                                      </w:divBdr>
                                    </w:div>
                                    <w:div w:id="2020964865">
                                      <w:marLeft w:val="0"/>
                                      <w:marRight w:val="0"/>
                                      <w:marTop w:val="0"/>
                                      <w:marBottom w:val="0"/>
                                      <w:divBdr>
                                        <w:top w:val="none" w:sz="0" w:space="0" w:color="auto"/>
                                        <w:left w:val="none" w:sz="0" w:space="0" w:color="auto"/>
                                        <w:bottom w:val="none" w:sz="0" w:space="0" w:color="auto"/>
                                        <w:right w:val="none" w:sz="0" w:space="0" w:color="auto"/>
                                      </w:divBdr>
                                    </w:div>
                                    <w:div w:id="780992977">
                                      <w:marLeft w:val="0"/>
                                      <w:marRight w:val="0"/>
                                      <w:marTop w:val="0"/>
                                      <w:marBottom w:val="0"/>
                                      <w:divBdr>
                                        <w:top w:val="none" w:sz="0" w:space="0" w:color="auto"/>
                                        <w:left w:val="none" w:sz="0" w:space="0" w:color="auto"/>
                                        <w:bottom w:val="none" w:sz="0" w:space="0" w:color="auto"/>
                                        <w:right w:val="none" w:sz="0" w:space="0" w:color="auto"/>
                                      </w:divBdr>
                                    </w:div>
                                    <w:div w:id="870655957">
                                      <w:marLeft w:val="0"/>
                                      <w:marRight w:val="0"/>
                                      <w:marTop w:val="0"/>
                                      <w:marBottom w:val="0"/>
                                      <w:divBdr>
                                        <w:top w:val="none" w:sz="0" w:space="0" w:color="auto"/>
                                        <w:left w:val="none" w:sz="0" w:space="0" w:color="auto"/>
                                        <w:bottom w:val="none" w:sz="0" w:space="0" w:color="auto"/>
                                        <w:right w:val="none" w:sz="0" w:space="0" w:color="auto"/>
                                      </w:divBdr>
                                    </w:div>
                                    <w:div w:id="458187325">
                                      <w:marLeft w:val="0"/>
                                      <w:marRight w:val="0"/>
                                      <w:marTop w:val="0"/>
                                      <w:marBottom w:val="0"/>
                                      <w:divBdr>
                                        <w:top w:val="none" w:sz="0" w:space="0" w:color="auto"/>
                                        <w:left w:val="none" w:sz="0" w:space="0" w:color="auto"/>
                                        <w:bottom w:val="none" w:sz="0" w:space="0" w:color="auto"/>
                                        <w:right w:val="none" w:sz="0" w:space="0" w:color="auto"/>
                                      </w:divBdr>
                                    </w:div>
                                    <w:div w:id="144372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2671016">
      <w:bodyDiv w:val="1"/>
      <w:marLeft w:val="0"/>
      <w:marRight w:val="0"/>
      <w:marTop w:val="0"/>
      <w:marBottom w:val="0"/>
      <w:divBdr>
        <w:top w:val="none" w:sz="0" w:space="0" w:color="auto"/>
        <w:left w:val="none" w:sz="0" w:space="0" w:color="auto"/>
        <w:bottom w:val="none" w:sz="0" w:space="0" w:color="auto"/>
        <w:right w:val="none" w:sz="0" w:space="0" w:color="auto"/>
      </w:divBdr>
    </w:div>
    <w:div w:id="1587105413">
      <w:bodyDiv w:val="1"/>
      <w:marLeft w:val="0"/>
      <w:marRight w:val="0"/>
      <w:marTop w:val="0"/>
      <w:marBottom w:val="0"/>
      <w:divBdr>
        <w:top w:val="none" w:sz="0" w:space="0" w:color="auto"/>
        <w:left w:val="none" w:sz="0" w:space="0" w:color="auto"/>
        <w:bottom w:val="none" w:sz="0" w:space="0" w:color="auto"/>
        <w:right w:val="none" w:sz="0" w:space="0" w:color="auto"/>
      </w:divBdr>
    </w:div>
    <w:div w:id="1612280593">
      <w:bodyDiv w:val="1"/>
      <w:marLeft w:val="0"/>
      <w:marRight w:val="0"/>
      <w:marTop w:val="0"/>
      <w:marBottom w:val="0"/>
      <w:divBdr>
        <w:top w:val="none" w:sz="0" w:space="0" w:color="auto"/>
        <w:left w:val="none" w:sz="0" w:space="0" w:color="auto"/>
        <w:bottom w:val="none" w:sz="0" w:space="0" w:color="auto"/>
        <w:right w:val="none" w:sz="0" w:space="0" w:color="auto"/>
      </w:divBdr>
    </w:div>
    <w:div w:id="1612782592">
      <w:bodyDiv w:val="1"/>
      <w:marLeft w:val="0"/>
      <w:marRight w:val="0"/>
      <w:marTop w:val="0"/>
      <w:marBottom w:val="0"/>
      <w:divBdr>
        <w:top w:val="none" w:sz="0" w:space="0" w:color="auto"/>
        <w:left w:val="none" w:sz="0" w:space="0" w:color="auto"/>
        <w:bottom w:val="none" w:sz="0" w:space="0" w:color="auto"/>
        <w:right w:val="none" w:sz="0" w:space="0" w:color="auto"/>
      </w:divBdr>
    </w:div>
    <w:div w:id="1642078362">
      <w:bodyDiv w:val="1"/>
      <w:marLeft w:val="0"/>
      <w:marRight w:val="0"/>
      <w:marTop w:val="0"/>
      <w:marBottom w:val="0"/>
      <w:divBdr>
        <w:top w:val="none" w:sz="0" w:space="0" w:color="auto"/>
        <w:left w:val="none" w:sz="0" w:space="0" w:color="auto"/>
        <w:bottom w:val="none" w:sz="0" w:space="0" w:color="auto"/>
        <w:right w:val="none" w:sz="0" w:space="0" w:color="auto"/>
      </w:divBdr>
    </w:div>
    <w:div w:id="1655990882">
      <w:bodyDiv w:val="1"/>
      <w:marLeft w:val="0"/>
      <w:marRight w:val="0"/>
      <w:marTop w:val="0"/>
      <w:marBottom w:val="0"/>
      <w:divBdr>
        <w:top w:val="none" w:sz="0" w:space="0" w:color="auto"/>
        <w:left w:val="none" w:sz="0" w:space="0" w:color="auto"/>
        <w:bottom w:val="none" w:sz="0" w:space="0" w:color="auto"/>
        <w:right w:val="none" w:sz="0" w:space="0" w:color="auto"/>
      </w:divBdr>
    </w:div>
    <w:div w:id="1658146228">
      <w:bodyDiv w:val="1"/>
      <w:marLeft w:val="0"/>
      <w:marRight w:val="0"/>
      <w:marTop w:val="0"/>
      <w:marBottom w:val="0"/>
      <w:divBdr>
        <w:top w:val="none" w:sz="0" w:space="0" w:color="auto"/>
        <w:left w:val="none" w:sz="0" w:space="0" w:color="auto"/>
        <w:bottom w:val="none" w:sz="0" w:space="0" w:color="auto"/>
        <w:right w:val="none" w:sz="0" w:space="0" w:color="auto"/>
      </w:divBdr>
    </w:div>
    <w:div w:id="1660882383">
      <w:bodyDiv w:val="1"/>
      <w:marLeft w:val="0"/>
      <w:marRight w:val="0"/>
      <w:marTop w:val="0"/>
      <w:marBottom w:val="0"/>
      <w:divBdr>
        <w:top w:val="none" w:sz="0" w:space="0" w:color="auto"/>
        <w:left w:val="none" w:sz="0" w:space="0" w:color="auto"/>
        <w:bottom w:val="none" w:sz="0" w:space="0" w:color="auto"/>
        <w:right w:val="none" w:sz="0" w:space="0" w:color="auto"/>
      </w:divBdr>
    </w:div>
    <w:div w:id="1672831030">
      <w:bodyDiv w:val="1"/>
      <w:marLeft w:val="0"/>
      <w:marRight w:val="0"/>
      <w:marTop w:val="0"/>
      <w:marBottom w:val="0"/>
      <w:divBdr>
        <w:top w:val="none" w:sz="0" w:space="0" w:color="auto"/>
        <w:left w:val="none" w:sz="0" w:space="0" w:color="auto"/>
        <w:bottom w:val="none" w:sz="0" w:space="0" w:color="auto"/>
        <w:right w:val="none" w:sz="0" w:space="0" w:color="auto"/>
      </w:divBdr>
    </w:div>
    <w:div w:id="1687706967">
      <w:bodyDiv w:val="1"/>
      <w:marLeft w:val="0"/>
      <w:marRight w:val="0"/>
      <w:marTop w:val="0"/>
      <w:marBottom w:val="0"/>
      <w:divBdr>
        <w:top w:val="none" w:sz="0" w:space="0" w:color="auto"/>
        <w:left w:val="none" w:sz="0" w:space="0" w:color="auto"/>
        <w:bottom w:val="none" w:sz="0" w:space="0" w:color="auto"/>
        <w:right w:val="none" w:sz="0" w:space="0" w:color="auto"/>
      </w:divBdr>
    </w:div>
    <w:div w:id="1698002353">
      <w:bodyDiv w:val="1"/>
      <w:marLeft w:val="0"/>
      <w:marRight w:val="0"/>
      <w:marTop w:val="0"/>
      <w:marBottom w:val="0"/>
      <w:divBdr>
        <w:top w:val="none" w:sz="0" w:space="0" w:color="auto"/>
        <w:left w:val="none" w:sz="0" w:space="0" w:color="auto"/>
        <w:bottom w:val="none" w:sz="0" w:space="0" w:color="auto"/>
        <w:right w:val="none" w:sz="0" w:space="0" w:color="auto"/>
      </w:divBdr>
    </w:div>
    <w:div w:id="1726683066">
      <w:bodyDiv w:val="1"/>
      <w:marLeft w:val="0"/>
      <w:marRight w:val="0"/>
      <w:marTop w:val="0"/>
      <w:marBottom w:val="0"/>
      <w:divBdr>
        <w:top w:val="none" w:sz="0" w:space="0" w:color="auto"/>
        <w:left w:val="none" w:sz="0" w:space="0" w:color="auto"/>
        <w:bottom w:val="none" w:sz="0" w:space="0" w:color="auto"/>
        <w:right w:val="none" w:sz="0" w:space="0" w:color="auto"/>
      </w:divBdr>
    </w:div>
    <w:div w:id="1733771441">
      <w:bodyDiv w:val="1"/>
      <w:marLeft w:val="0"/>
      <w:marRight w:val="0"/>
      <w:marTop w:val="0"/>
      <w:marBottom w:val="0"/>
      <w:divBdr>
        <w:top w:val="none" w:sz="0" w:space="0" w:color="auto"/>
        <w:left w:val="none" w:sz="0" w:space="0" w:color="auto"/>
        <w:bottom w:val="none" w:sz="0" w:space="0" w:color="auto"/>
        <w:right w:val="none" w:sz="0" w:space="0" w:color="auto"/>
      </w:divBdr>
    </w:div>
    <w:div w:id="1752656323">
      <w:bodyDiv w:val="1"/>
      <w:marLeft w:val="0"/>
      <w:marRight w:val="0"/>
      <w:marTop w:val="0"/>
      <w:marBottom w:val="0"/>
      <w:divBdr>
        <w:top w:val="none" w:sz="0" w:space="0" w:color="auto"/>
        <w:left w:val="none" w:sz="0" w:space="0" w:color="auto"/>
        <w:bottom w:val="none" w:sz="0" w:space="0" w:color="auto"/>
        <w:right w:val="none" w:sz="0" w:space="0" w:color="auto"/>
      </w:divBdr>
    </w:div>
    <w:div w:id="1767383493">
      <w:bodyDiv w:val="1"/>
      <w:marLeft w:val="0"/>
      <w:marRight w:val="0"/>
      <w:marTop w:val="0"/>
      <w:marBottom w:val="0"/>
      <w:divBdr>
        <w:top w:val="none" w:sz="0" w:space="0" w:color="auto"/>
        <w:left w:val="none" w:sz="0" w:space="0" w:color="auto"/>
        <w:bottom w:val="none" w:sz="0" w:space="0" w:color="auto"/>
        <w:right w:val="none" w:sz="0" w:space="0" w:color="auto"/>
      </w:divBdr>
    </w:div>
    <w:div w:id="1774743527">
      <w:bodyDiv w:val="1"/>
      <w:marLeft w:val="0"/>
      <w:marRight w:val="0"/>
      <w:marTop w:val="0"/>
      <w:marBottom w:val="0"/>
      <w:divBdr>
        <w:top w:val="none" w:sz="0" w:space="0" w:color="auto"/>
        <w:left w:val="none" w:sz="0" w:space="0" w:color="auto"/>
        <w:bottom w:val="none" w:sz="0" w:space="0" w:color="auto"/>
        <w:right w:val="none" w:sz="0" w:space="0" w:color="auto"/>
      </w:divBdr>
    </w:div>
    <w:div w:id="1817070370">
      <w:bodyDiv w:val="1"/>
      <w:marLeft w:val="0"/>
      <w:marRight w:val="0"/>
      <w:marTop w:val="0"/>
      <w:marBottom w:val="0"/>
      <w:divBdr>
        <w:top w:val="none" w:sz="0" w:space="0" w:color="auto"/>
        <w:left w:val="none" w:sz="0" w:space="0" w:color="auto"/>
        <w:bottom w:val="none" w:sz="0" w:space="0" w:color="auto"/>
        <w:right w:val="none" w:sz="0" w:space="0" w:color="auto"/>
      </w:divBdr>
      <w:divsChild>
        <w:div w:id="1206603768">
          <w:marLeft w:val="0"/>
          <w:marRight w:val="0"/>
          <w:marTop w:val="0"/>
          <w:marBottom w:val="0"/>
          <w:divBdr>
            <w:top w:val="none" w:sz="0" w:space="0" w:color="auto"/>
            <w:left w:val="none" w:sz="0" w:space="0" w:color="auto"/>
            <w:bottom w:val="none" w:sz="0" w:space="0" w:color="auto"/>
            <w:right w:val="none" w:sz="0" w:space="0" w:color="auto"/>
          </w:divBdr>
          <w:divsChild>
            <w:div w:id="1673877529">
              <w:marLeft w:val="0"/>
              <w:marRight w:val="0"/>
              <w:marTop w:val="0"/>
              <w:marBottom w:val="0"/>
              <w:divBdr>
                <w:top w:val="none" w:sz="0" w:space="0" w:color="auto"/>
                <w:left w:val="none" w:sz="0" w:space="0" w:color="auto"/>
                <w:bottom w:val="none" w:sz="0" w:space="0" w:color="auto"/>
                <w:right w:val="none" w:sz="0" w:space="0" w:color="auto"/>
              </w:divBdr>
              <w:divsChild>
                <w:div w:id="1784381028">
                  <w:marLeft w:val="0"/>
                  <w:marRight w:val="0"/>
                  <w:marTop w:val="0"/>
                  <w:marBottom w:val="0"/>
                  <w:divBdr>
                    <w:top w:val="none" w:sz="0" w:space="0" w:color="auto"/>
                    <w:left w:val="none" w:sz="0" w:space="0" w:color="auto"/>
                    <w:bottom w:val="none" w:sz="0" w:space="0" w:color="auto"/>
                    <w:right w:val="none" w:sz="0" w:space="0" w:color="auto"/>
                  </w:divBdr>
                  <w:divsChild>
                    <w:div w:id="1735541470">
                      <w:marLeft w:val="0"/>
                      <w:marRight w:val="0"/>
                      <w:marTop w:val="0"/>
                      <w:marBottom w:val="0"/>
                      <w:divBdr>
                        <w:top w:val="none" w:sz="0" w:space="0" w:color="auto"/>
                        <w:left w:val="none" w:sz="0" w:space="0" w:color="auto"/>
                        <w:bottom w:val="none" w:sz="0" w:space="0" w:color="auto"/>
                        <w:right w:val="none" w:sz="0" w:space="0" w:color="auto"/>
                      </w:divBdr>
                      <w:divsChild>
                        <w:div w:id="61205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925382">
      <w:bodyDiv w:val="1"/>
      <w:marLeft w:val="0"/>
      <w:marRight w:val="0"/>
      <w:marTop w:val="0"/>
      <w:marBottom w:val="0"/>
      <w:divBdr>
        <w:top w:val="none" w:sz="0" w:space="0" w:color="auto"/>
        <w:left w:val="none" w:sz="0" w:space="0" w:color="auto"/>
        <w:bottom w:val="none" w:sz="0" w:space="0" w:color="auto"/>
        <w:right w:val="none" w:sz="0" w:space="0" w:color="auto"/>
      </w:divBdr>
    </w:div>
    <w:div w:id="1864782243">
      <w:bodyDiv w:val="1"/>
      <w:marLeft w:val="0"/>
      <w:marRight w:val="0"/>
      <w:marTop w:val="0"/>
      <w:marBottom w:val="0"/>
      <w:divBdr>
        <w:top w:val="none" w:sz="0" w:space="0" w:color="auto"/>
        <w:left w:val="none" w:sz="0" w:space="0" w:color="auto"/>
        <w:bottom w:val="none" w:sz="0" w:space="0" w:color="auto"/>
        <w:right w:val="none" w:sz="0" w:space="0" w:color="auto"/>
      </w:divBdr>
    </w:div>
    <w:div w:id="1875727170">
      <w:bodyDiv w:val="1"/>
      <w:marLeft w:val="0"/>
      <w:marRight w:val="0"/>
      <w:marTop w:val="0"/>
      <w:marBottom w:val="0"/>
      <w:divBdr>
        <w:top w:val="none" w:sz="0" w:space="0" w:color="auto"/>
        <w:left w:val="none" w:sz="0" w:space="0" w:color="auto"/>
        <w:bottom w:val="none" w:sz="0" w:space="0" w:color="auto"/>
        <w:right w:val="none" w:sz="0" w:space="0" w:color="auto"/>
      </w:divBdr>
    </w:div>
    <w:div w:id="1877934823">
      <w:bodyDiv w:val="1"/>
      <w:marLeft w:val="0"/>
      <w:marRight w:val="0"/>
      <w:marTop w:val="0"/>
      <w:marBottom w:val="0"/>
      <w:divBdr>
        <w:top w:val="none" w:sz="0" w:space="0" w:color="auto"/>
        <w:left w:val="none" w:sz="0" w:space="0" w:color="auto"/>
        <w:bottom w:val="none" w:sz="0" w:space="0" w:color="auto"/>
        <w:right w:val="none" w:sz="0" w:space="0" w:color="auto"/>
      </w:divBdr>
    </w:div>
    <w:div w:id="1879126865">
      <w:bodyDiv w:val="1"/>
      <w:marLeft w:val="0"/>
      <w:marRight w:val="0"/>
      <w:marTop w:val="0"/>
      <w:marBottom w:val="0"/>
      <w:divBdr>
        <w:top w:val="none" w:sz="0" w:space="0" w:color="auto"/>
        <w:left w:val="none" w:sz="0" w:space="0" w:color="auto"/>
        <w:bottom w:val="none" w:sz="0" w:space="0" w:color="auto"/>
        <w:right w:val="none" w:sz="0" w:space="0" w:color="auto"/>
      </w:divBdr>
    </w:div>
    <w:div w:id="1931964232">
      <w:bodyDiv w:val="1"/>
      <w:marLeft w:val="0"/>
      <w:marRight w:val="0"/>
      <w:marTop w:val="0"/>
      <w:marBottom w:val="0"/>
      <w:divBdr>
        <w:top w:val="none" w:sz="0" w:space="0" w:color="auto"/>
        <w:left w:val="none" w:sz="0" w:space="0" w:color="auto"/>
        <w:bottom w:val="none" w:sz="0" w:space="0" w:color="auto"/>
        <w:right w:val="none" w:sz="0" w:space="0" w:color="auto"/>
      </w:divBdr>
    </w:div>
    <w:div w:id="1932004130">
      <w:bodyDiv w:val="1"/>
      <w:marLeft w:val="0"/>
      <w:marRight w:val="0"/>
      <w:marTop w:val="0"/>
      <w:marBottom w:val="0"/>
      <w:divBdr>
        <w:top w:val="none" w:sz="0" w:space="0" w:color="auto"/>
        <w:left w:val="none" w:sz="0" w:space="0" w:color="auto"/>
        <w:bottom w:val="none" w:sz="0" w:space="0" w:color="auto"/>
        <w:right w:val="none" w:sz="0" w:space="0" w:color="auto"/>
      </w:divBdr>
    </w:div>
    <w:div w:id="1953632877">
      <w:bodyDiv w:val="1"/>
      <w:marLeft w:val="0"/>
      <w:marRight w:val="0"/>
      <w:marTop w:val="0"/>
      <w:marBottom w:val="0"/>
      <w:divBdr>
        <w:top w:val="none" w:sz="0" w:space="0" w:color="auto"/>
        <w:left w:val="none" w:sz="0" w:space="0" w:color="auto"/>
        <w:bottom w:val="none" w:sz="0" w:space="0" w:color="auto"/>
        <w:right w:val="none" w:sz="0" w:space="0" w:color="auto"/>
      </w:divBdr>
    </w:div>
    <w:div w:id="1954360378">
      <w:bodyDiv w:val="1"/>
      <w:marLeft w:val="0"/>
      <w:marRight w:val="0"/>
      <w:marTop w:val="0"/>
      <w:marBottom w:val="0"/>
      <w:divBdr>
        <w:top w:val="none" w:sz="0" w:space="0" w:color="auto"/>
        <w:left w:val="none" w:sz="0" w:space="0" w:color="auto"/>
        <w:bottom w:val="none" w:sz="0" w:space="0" w:color="auto"/>
        <w:right w:val="none" w:sz="0" w:space="0" w:color="auto"/>
      </w:divBdr>
    </w:div>
    <w:div w:id="1954819292">
      <w:bodyDiv w:val="1"/>
      <w:marLeft w:val="0"/>
      <w:marRight w:val="0"/>
      <w:marTop w:val="0"/>
      <w:marBottom w:val="0"/>
      <w:divBdr>
        <w:top w:val="none" w:sz="0" w:space="0" w:color="auto"/>
        <w:left w:val="none" w:sz="0" w:space="0" w:color="auto"/>
        <w:bottom w:val="none" w:sz="0" w:space="0" w:color="auto"/>
        <w:right w:val="none" w:sz="0" w:space="0" w:color="auto"/>
      </w:divBdr>
      <w:divsChild>
        <w:div w:id="7147374">
          <w:marLeft w:val="0"/>
          <w:marRight w:val="0"/>
          <w:marTop w:val="0"/>
          <w:marBottom w:val="0"/>
          <w:divBdr>
            <w:top w:val="none" w:sz="0" w:space="0" w:color="auto"/>
            <w:left w:val="none" w:sz="0" w:space="0" w:color="auto"/>
            <w:bottom w:val="none" w:sz="0" w:space="0" w:color="auto"/>
            <w:right w:val="none" w:sz="0" w:space="0" w:color="auto"/>
          </w:divBdr>
          <w:divsChild>
            <w:div w:id="1426536932">
              <w:marLeft w:val="0"/>
              <w:marRight w:val="0"/>
              <w:marTop w:val="100"/>
              <w:marBottom w:val="100"/>
              <w:divBdr>
                <w:top w:val="none" w:sz="0" w:space="0" w:color="auto"/>
                <w:left w:val="none" w:sz="0" w:space="0" w:color="auto"/>
                <w:bottom w:val="none" w:sz="0" w:space="0" w:color="auto"/>
                <w:right w:val="none" w:sz="0" w:space="0" w:color="auto"/>
              </w:divBdr>
              <w:divsChild>
                <w:div w:id="1661041414">
                  <w:marLeft w:val="0"/>
                  <w:marRight w:val="0"/>
                  <w:marTop w:val="0"/>
                  <w:marBottom w:val="0"/>
                  <w:divBdr>
                    <w:top w:val="none" w:sz="0" w:space="0" w:color="auto"/>
                    <w:left w:val="none" w:sz="0" w:space="0" w:color="auto"/>
                    <w:bottom w:val="none" w:sz="0" w:space="0" w:color="auto"/>
                    <w:right w:val="none" w:sz="0" w:space="0" w:color="auto"/>
                  </w:divBdr>
                  <w:divsChild>
                    <w:div w:id="1310668276">
                      <w:marLeft w:val="0"/>
                      <w:marRight w:val="0"/>
                      <w:marTop w:val="0"/>
                      <w:marBottom w:val="0"/>
                      <w:divBdr>
                        <w:top w:val="none" w:sz="0" w:space="0" w:color="auto"/>
                        <w:left w:val="dotted" w:sz="6" w:space="4" w:color="CCCCCC"/>
                        <w:bottom w:val="none" w:sz="0" w:space="0" w:color="auto"/>
                        <w:right w:val="none" w:sz="0" w:space="0" w:color="auto"/>
                      </w:divBdr>
                      <w:divsChild>
                        <w:div w:id="195507379">
                          <w:marLeft w:val="0"/>
                          <w:marRight w:val="0"/>
                          <w:marTop w:val="0"/>
                          <w:marBottom w:val="0"/>
                          <w:divBdr>
                            <w:top w:val="none" w:sz="0" w:space="0" w:color="auto"/>
                            <w:left w:val="none" w:sz="0" w:space="0" w:color="auto"/>
                            <w:bottom w:val="none" w:sz="0" w:space="0" w:color="auto"/>
                            <w:right w:val="none" w:sz="0" w:space="0" w:color="auto"/>
                          </w:divBdr>
                          <w:divsChild>
                            <w:div w:id="906526229">
                              <w:marLeft w:val="0"/>
                              <w:marRight w:val="0"/>
                              <w:marTop w:val="0"/>
                              <w:marBottom w:val="0"/>
                              <w:divBdr>
                                <w:top w:val="none" w:sz="0" w:space="0" w:color="auto"/>
                                <w:left w:val="none" w:sz="0" w:space="0" w:color="auto"/>
                                <w:bottom w:val="none" w:sz="0" w:space="0" w:color="auto"/>
                                <w:right w:val="none" w:sz="0" w:space="0" w:color="auto"/>
                              </w:divBdr>
                              <w:divsChild>
                                <w:div w:id="1952280965">
                                  <w:marLeft w:val="0"/>
                                  <w:marRight w:val="0"/>
                                  <w:marTop w:val="150"/>
                                  <w:marBottom w:val="0"/>
                                  <w:divBdr>
                                    <w:top w:val="none" w:sz="0" w:space="0" w:color="auto"/>
                                    <w:left w:val="none" w:sz="0" w:space="0" w:color="auto"/>
                                    <w:bottom w:val="none" w:sz="0" w:space="0" w:color="auto"/>
                                    <w:right w:val="none" w:sz="0" w:space="0" w:color="auto"/>
                                  </w:divBdr>
                                  <w:divsChild>
                                    <w:div w:id="16348695">
                                      <w:marLeft w:val="0"/>
                                      <w:marRight w:val="0"/>
                                      <w:marTop w:val="0"/>
                                      <w:marBottom w:val="0"/>
                                      <w:divBdr>
                                        <w:top w:val="none" w:sz="0" w:space="0" w:color="auto"/>
                                        <w:left w:val="none" w:sz="0" w:space="0" w:color="auto"/>
                                        <w:bottom w:val="none" w:sz="0" w:space="0" w:color="auto"/>
                                        <w:right w:val="none" w:sz="0" w:space="0" w:color="auto"/>
                                      </w:divBdr>
                                      <w:divsChild>
                                        <w:div w:id="2141267407">
                                          <w:marLeft w:val="0"/>
                                          <w:marRight w:val="0"/>
                                          <w:marTop w:val="0"/>
                                          <w:marBottom w:val="0"/>
                                          <w:divBdr>
                                            <w:top w:val="none" w:sz="0" w:space="0" w:color="auto"/>
                                            <w:left w:val="none" w:sz="0" w:space="0" w:color="auto"/>
                                            <w:bottom w:val="none" w:sz="0" w:space="0" w:color="auto"/>
                                            <w:right w:val="none" w:sz="0" w:space="0" w:color="auto"/>
                                          </w:divBdr>
                                        </w:div>
                                        <w:div w:id="1997025185">
                                          <w:marLeft w:val="0"/>
                                          <w:marRight w:val="0"/>
                                          <w:marTop w:val="0"/>
                                          <w:marBottom w:val="0"/>
                                          <w:divBdr>
                                            <w:top w:val="none" w:sz="0" w:space="0" w:color="auto"/>
                                            <w:left w:val="none" w:sz="0" w:space="0" w:color="auto"/>
                                            <w:bottom w:val="none" w:sz="0" w:space="0" w:color="auto"/>
                                            <w:right w:val="none" w:sz="0" w:space="0" w:color="auto"/>
                                          </w:divBdr>
                                        </w:div>
                                        <w:div w:id="1480802747">
                                          <w:marLeft w:val="0"/>
                                          <w:marRight w:val="0"/>
                                          <w:marTop w:val="0"/>
                                          <w:marBottom w:val="0"/>
                                          <w:divBdr>
                                            <w:top w:val="none" w:sz="0" w:space="0" w:color="auto"/>
                                            <w:left w:val="none" w:sz="0" w:space="0" w:color="auto"/>
                                            <w:bottom w:val="none" w:sz="0" w:space="0" w:color="auto"/>
                                            <w:right w:val="none" w:sz="0" w:space="0" w:color="auto"/>
                                          </w:divBdr>
                                        </w:div>
                                        <w:div w:id="1024138667">
                                          <w:marLeft w:val="0"/>
                                          <w:marRight w:val="0"/>
                                          <w:marTop w:val="0"/>
                                          <w:marBottom w:val="0"/>
                                          <w:divBdr>
                                            <w:top w:val="none" w:sz="0" w:space="0" w:color="auto"/>
                                            <w:left w:val="none" w:sz="0" w:space="0" w:color="auto"/>
                                            <w:bottom w:val="none" w:sz="0" w:space="0" w:color="auto"/>
                                            <w:right w:val="none" w:sz="0" w:space="0" w:color="auto"/>
                                          </w:divBdr>
                                        </w:div>
                                        <w:div w:id="1147088905">
                                          <w:marLeft w:val="0"/>
                                          <w:marRight w:val="0"/>
                                          <w:marTop w:val="0"/>
                                          <w:marBottom w:val="0"/>
                                          <w:divBdr>
                                            <w:top w:val="none" w:sz="0" w:space="0" w:color="auto"/>
                                            <w:left w:val="none" w:sz="0" w:space="0" w:color="auto"/>
                                            <w:bottom w:val="none" w:sz="0" w:space="0" w:color="auto"/>
                                            <w:right w:val="none" w:sz="0" w:space="0" w:color="auto"/>
                                          </w:divBdr>
                                        </w:div>
                                        <w:div w:id="1326665781">
                                          <w:marLeft w:val="0"/>
                                          <w:marRight w:val="0"/>
                                          <w:marTop w:val="0"/>
                                          <w:marBottom w:val="0"/>
                                          <w:divBdr>
                                            <w:top w:val="none" w:sz="0" w:space="0" w:color="auto"/>
                                            <w:left w:val="none" w:sz="0" w:space="0" w:color="auto"/>
                                            <w:bottom w:val="none" w:sz="0" w:space="0" w:color="auto"/>
                                            <w:right w:val="none" w:sz="0" w:space="0" w:color="auto"/>
                                          </w:divBdr>
                                        </w:div>
                                        <w:div w:id="278804035">
                                          <w:marLeft w:val="0"/>
                                          <w:marRight w:val="0"/>
                                          <w:marTop w:val="0"/>
                                          <w:marBottom w:val="0"/>
                                          <w:divBdr>
                                            <w:top w:val="none" w:sz="0" w:space="0" w:color="auto"/>
                                            <w:left w:val="none" w:sz="0" w:space="0" w:color="auto"/>
                                            <w:bottom w:val="none" w:sz="0" w:space="0" w:color="auto"/>
                                            <w:right w:val="none" w:sz="0" w:space="0" w:color="auto"/>
                                          </w:divBdr>
                                        </w:div>
                                        <w:div w:id="776405981">
                                          <w:marLeft w:val="0"/>
                                          <w:marRight w:val="0"/>
                                          <w:marTop w:val="0"/>
                                          <w:marBottom w:val="0"/>
                                          <w:divBdr>
                                            <w:top w:val="none" w:sz="0" w:space="0" w:color="auto"/>
                                            <w:left w:val="none" w:sz="0" w:space="0" w:color="auto"/>
                                            <w:bottom w:val="none" w:sz="0" w:space="0" w:color="auto"/>
                                            <w:right w:val="none" w:sz="0" w:space="0" w:color="auto"/>
                                          </w:divBdr>
                                        </w:div>
                                        <w:div w:id="1149442458">
                                          <w:marLeft w:val="0"/>
                                          <w:marRight w:val="0"/>
                                          <w:marTop w:val="0"/>
                                          <w:marBottom w:val="0"/>
                                          <w:divBdr>
                                            <w:top w:val="none" w:sz="0" w:space="0" w:color="auto"/>
                                            <w:left w:val="none" w:sz="0" w:space="0" w:color="auto"/>
                                            <w:bottom w:val="none" w:sz="0" w:space="0" w:color="auto"/>
                                            <w:right w:val="none" w:sz="0" w:space="0" w:color="auto"/>
                                          </w:divBdr>
                                        </w:div>
                                        <w:div w:id="1049263380">
                                          <w:marLeft w:val="0"/>
                                          <w:marRight w:val="0"/>
                                          <w:marTop w:val="0"/>
                                          <w:marBottom w:val="0"/>
                                          <w:divBdr>
                                            <w:top w:val="none" w:sz="0" w:space="0" w:color="auto"/>
                                            <w:left w:val="none" w:sz="0" w:space="0" w:color="auto"/>
                                            <w:bottom w:val="none" w:sz="0" w:space="0" w:color="auto"/>
                                            <w:right w:val="none" w:sz="0" w:space="0" w:color="auto"/>
                                          </w:divBdr>
                                        </w:div>
                                        <w:div w:id="64305673">
                                          <w:marLeft w:val="0"/>
                                          <w:marRight w:val="0"/>
                                          <w:marTop w:val="0"/>
                                          <w:marBottom w:val="0"/>
                                          <w:divBdr>
                                            <w:top w:val="none" w:sz="0" w:space="0" w:color="auto"/>
                                            <w:left w:val="none" w:sz="0" w:space="0" w:color="auto"/>
                                            <w:bottom w:val="none" w:sz="0" w:space="0" w:color="auto"/>
                                            <w:right w:val="none" w:sz="0" w:space="0" w:color="auto"/>
                                          </w:divBdr>
                                        </w:div>
                                        <w:div w:id="1928345239">
                                          <w:marLeft w:val="0"/>
                                          <w:marRight w:val="0"/>
                                          <w:marTop w:val="0"/>
                                          <w:marBottom w:val="0"/>
                                          <w:divBdr>
                                            <w:top w:val="none" w:sz="0" w:space="0" w:color="auto"/>
                                            <w:left w:val="none" w:sz="0" w:space="0" w:color="auto"/>
                                            <w:bottom w:val="none" w:sz="0" w:space="0" w:color="auto"/>
                                            <w:right w:val="none" w:sz="0" w:space="0" w:color="auto"/>
                                          </w:divBdr>
                                        </w:div>
                                        <w:div w:id="1187478080">
                                          <w:marLeft w:val="0"/>
                                          <w:marRight w:val="0"/>
                                          <w:marTop w:val="0"/>
                                          <w:marBottom w:val="0"/>
                                          <w:divBdr>
                                            <w:top w:val="none" w:sz="0" w:space="0" w:color="auto"/>
                                            <w:left w:val="none" w:sz="0" w:space="0" w:color="auto"/>
                                            <w:bottom w:val="none" w:sz="0" w:space="0" w:color="auto"/>
                                            <w:right w:val="none" w:sz="0" w:space="0" w:color="auto"/>
                                          </w:divBdr>
                                        </w:div>
                                        <w:div w:id="182478361">
                                          <w:marLeft w:val="0"/>
                                          <w:marRight w:val="0"/>
                                          <w:marTop w:val="0"/>
                                          <w:marBottom w:val="0"/>
                                          <w:divBdr>
                                            <w:top w:val="none" w:sz="0" w:space="0" w:color="auto"/>
                                            <w:left w:val="none" w:sz="0" w:space="0" w:color="auto"/>
                                            <w:bottom w:val="none" w:sz="0" w:space="0" w:color="auto"/>
                                            <w:right w:val="none" w:sz="0" w:space="0" w:color="auto"/>
                                          </w:divBdr>
                                        </w:div>
                                        <w:div w:id="1874422269">
                                          <w:marLeft w:val="0"/>
                                          <w:marRight w:val="0"/>
                                          <w:marTop w:val="0"/>
                                          <w:marBottom w:val="0"/>
                                          <w:divBdr>
                                            <w:top w:val="none" w:sz="0" w:space="0" w:color="auto"/>
                                            <w:left w:val="none" w:sz="0" w:space="0" w:color="auto"/>
                                            <w:bottom w:val="none" w:sz="0" w:space="0" w:color="auto"/>
                                            <w:right w:val="none" w:sz="0" w:space="0" w:color="auto"/>
                                          </w:divBdr>
                                        </w:div>
                                        <w:div w:id="1107237127">
                                          <w:marLeft w:val="0"/>
                                          <w:marRight w:val="0"/>
                                          <w:marTop w:val="0"/>
                                          <w:marBottom w:val="0"/>
                                          <w:divBdr>
                                            <w:top w:val="none" w:sz="0" w:space="0" w:color="auto"/>
                                            <w:left w:val="none" w:sz="0" w:space="0" w:color="auto"/>
                                            <w:bottom w:val="none" w:sz="0" w:space="0" w:color="auto"/>
                                            <w:right w:val="none" w:sz="0" w:space="0" w:color="auto"/>
                                          </w:divBdr>
                                        </w:div>
                                        <w:div w:id="95790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851074">
      <w:bodyDiv w:val="1"/>
      <w:marLeft w:val="0"/>
      <w:marRight w:val="0"/>
      <w:marTop w:val="0"/>
      <w:marBottom w:val="0"/>
      <w:divBdr>
        <w:top w:val="none" w:sz="0" w:space="0" w:color="auto"/>
        <w:left w:val="none" w:sz="0" w:space="0" w:color="auto"/>
        <w:bottom w:val="none" w:sz="0" w:space="0" w:color="auto"/>
        <w:right w:val="none" w:sz="0" w:space="0" w:color="auto"/>
      </w:divBdr>
    </w:div>
    <w:div w:id="1981838249">
      <w:bodyDiv w:val="1"/>
      <w:marLeft w:val="0"/>
      <w:marRight w:val="0"/>
      <w:marTop w:val="0"/>
      <w:marBottom w:val="0"/>
      <w:divBdr>
        <w:top w:val="none" w:sz="0" w:space="0" w:color="auto"/>
        <w:left w:val="none" w:sz="0" w:space="0" w:color="auto"/>
        <w:bottom w:val="none" w:sz="0" w:space="0" w:color="auto"/>
        <w:right w:val="none" w:sz="0" w:space="0" w:color="auto"/>
      </w:divBdr>
    </w:div>
    <w:div w:id="1994873690">
      <w:bodyDiv w:val="1"/>
      <w:marLeft w:val="0"/>
      <w:marRight w:val="0"/>
      <w:marTop w:val="0"/>
      <w:marBottom w:val="0"/>
      <w:divBdr>
        <w:top w:val="none" w:sz="0" w:space="0" w:color="auto"/>
        <w:left w:val="none" w:sz="0" w:space="0" w:color="auto"/>
        <w:bottom w:val="none" w:sz="0" w:space="0" w:color="auto"/>
        <w:right w:val="none" w:sz="0" w:space="0" w:color="auto"/>
      </w:divBdr>
    </w:div>
    <w:div w:id="2001619379">
      <w:bodyDiv w:val="1"/>
      <w:marLeft w:val="0"/>
      <w:marRight w:val="0"/>
      <w:marTop w:val="0"/>
      <w:marBottom w:val="0"/>
      <w:divBdr>
        <w:top w:val="none" w:sz="0" w:space="0" w:color="auto"/>
        <w:left w:val="none" w:sz="0" w:space="0" w:color="auto"/>
        <w:bottom w:val="none" w:sz="0" w:space="0" w:color="auto"/>
        <w:right w:val="none" w:sz="0" w:space="0" w:color="auto"/>
      </w:divBdr>
    </w:div>
    <w:div w:id="2014382331">
      <w:bodyDiv w:val="1"/>
      <w:marLeft w:val="0"/>
      <w:marRight w:val="0"/>
      <w:marTop w:val="0"/>
      <w:marBottom w:val="0"/>
      <w:divBdr>
        <w:top w:val="none" w:sz="0" w:space="0" w:color="auto"/>
        <w:left w:val="none" w:sz="0" w:space="0" w:color="auto"/>
        <w:bottom w:val="none" w:sz="0" w:space="0" w:color="auto"/>
        <w:right w:val="none" w:sz="0" w:space="0" w:color="auto"/>
      </w:divBdr>
    </w:div>
    <w:div w:id="2015107485">
      <w:bodyDiv w:val="1"/>
      <w:marLeft w:val="0"/>
      <w:marRight w:val="0"/>
      <w:marTop w:val="0"/>
      <w:marBottom w:val="0"/>
      <w:divBdr>
        <w:top w:val="none" w:sz="0" w:space="0" w:color="auto"/>
        <w:left w:val="none" w:sz="0" w:space="0" w:color="auto"/>
        <w:bottom w:val="none" w:sz="0" w:space="0" w:color="auto"/>
        <w:right w:val="none" w:sz="0" w:space="0" w:color="auto"/>
      </w:divBdr>
    </w:div>
    <w:div w:id="2020618707">
      <w:bodyDiv w:val="1"/>
      <w:marLeft w:val="0"/>
      <w:marRight w:val="0"/>
      <w:marTop w:val="0"/>
      <w:marBottom w:val="0"/>
      <w:divBdr>
        <w:top w:val="none" w:sz="0" w:space="0" w:color="auto"/>
        <w:left w:val="none" w:sz="0" w:space="0" w:color="auto"/>
        <w:bottom w:val="none" w:sz="0" w:space="0" w:color="auto"/>
        <w:right w:val="none" w:sz="0" w:space="0" w:color="auto"/>
      </w:divBdr>
      <w:divsChild>
        <w:div w:id="1121076599">
          <w:marLeft w:val="0"/>
          <w:marRight w:val="0"/>
          <w:marTop w:val="0"/>
          <w:marBottom w:val="0"/>
          <w:divBdr>
            <w:top w:val="none" w:sz="0" w:space="0" w:color="auto"/>
            <w:left w:val="none" w:sz="0" w:space="0" w:color="auto"/>
            <w:bottom w:val="none" w:sz="0" w:space="0" w:color="auto"/>
            <w:right w:val="none" w:sz="0" w:space="0" w:color="auto"/>
          </w:divBdr>
          <w:divsChild>
            <w:div w:id="102774176">
              <w:marLeft w:val="0"/>
              <w:marRight w:val="0"/>
              <w:marTop w:val="0"/>
              <w:marBottom w:val="0"/>
              <w:divBdr>
                <w:top w:val="none" w:sz="0" w:space="0" w:color="auto"/>
                <w:left w:val="none" w:sz="0" w:space="0" w:color="auto"/>
                <w:bottom w:val="none" w:sz="0" w:space="0" w:color="auto"/>
                <w:right w:val="none" w:sz="0" w:space="0" w:color="auto"/>
              </w:divBdr>
              <w:divsChild>
                <w:div w:id="655644161">
                  <w:marLeft w:val="0"/>
                  <w:marRight w:val="0"/>
                  <w:marTop w:val="0"/>
                  <w:marBottom w:val="0"/>
                  <w:divBdr>
                    <w:top w:val="none" w:sz="0" w:space="0" w:color="auto"/>
                    <w:left w:val="none" w:sz="0" w:space="0" w:color="auto"/>
                    <w:bottom w:val="none" w:sz="0" w:space="0" w:color="auto"/>
                    <w:right w:val="none" w:sz="0" w:space="0" w:color="auto"/>
                  </w:divBdr>
                  <w:divsChild>
                    <w:div w:id="615059548">
                      <w:marLeft w:val="0"/>
                      <w:marRight w:val="0"/>
                      <w:marTop w:val="0"/>
                      <w:marBottom w:val="0"/>
                      <w:divBdr>
                        <w:top w:val="none" w:sz="0" w:space="0" w:color="auto"/>
                        <w:left w:val="none" w:sz="0" w:space="0" w:color="auto"/>
                        <w:bottom w:val="none" w:sz="0" w:space="0" w:color="auto"/>
                        <w:right w:val="none" w:sz="0" w:space="0" w:color="auto"/>
                      </w:divBdr>
                      <w:divsChild>
                        <w:div w:id="1856504242">
                          <w:marLeft w:val="0"/>
                          <w:marRight w:val="0"/>
                          <w:marTop w:val="0"/>
                          <w:marBottom w:val="0"/>
                          <w:divBdr>
                            <w:top w:val="none" w:sz="0" w:space="0" w:color="auto"/>
                            <w:left w:val="none" w:sz="0" w:space="0" w:color="auto"/>
                            <w:bottom w:val="none" w:sz="0" w:space="0" w:color="auto"/>
                            <w:right w:val="none" w:sz="0" w:space="0" w:color="auto"/>
                          </w:divBdr>
                          <w:divsChild>
                            <w:div w:id="464469483">
                              <w:marLeft w:val="-225"/>
                              <w:marRight w:val="-225"/>
                              <w:marTop w:val="0"/>
                              <w:marBottom w:val="0"/>
                              <w:divBdr>
                                <w:top w:val="none" w:sz="0" w:space="0" w:color="auto"/>
                                <w:left w:val="none" w:sz="0" w:space="0" w:color="auto"/>
                                <w:bottom w:val="none" w:sz="0" w:space="0" w:color="auto"/>
                                <w:right w:val="none" w:sz="0" w:space="0" w:color="auto"/>
                              </w:divBdr>
                              <w:divsChild>
                                <w:div w:id="1475179766">
                                  <w:marLeft w:val="0"/>
                                  <w:marRight w:val="0"/>
                                  <w:marTop w:val="0"/>
                                  <w:marBottom w:val="0"/>
                                  <w:divBdr>
                                    <w:top w:val="none" w:sz="0" w:space="0" w:color="auto"/>
                                    <w:left w:val="none" w:sz="0" w:space="0" w:color="auto"/>
                                    <w:bottom w:val="none" w:sz="0" w:space="0" w:color="auto"/>
                                    <w:right w:val="none" w:sz="0" w:space="0" w:color="auto"/>
                                  </w:divBdr>
                                  <w:divsChild>
                                    <w:div w:id="465973020">
                                      <w:marLeft w:val="0"/>
                                      <w:marRight w:val="0"/>
                                      <w:marTop w:val="0"/>
                                      <w:marBottom w:val="0"/>
                                      <w:divBdr>
                                        <w:top w:val="none" w:sz="0" w:space="0" w:color="auto"/>
                                        <w:left w:val="none" w:sz="0" w:space="0" w:color="auto"/>
                                        <w:bottom w:val="none" w:sz="0" w:space="0" w:color="auto"/>
                                        <w:right w:val="none" w:sz="0" w:space="0" w:color="auto"/>
                                      </w:divBdr>
                                      <w:divsChild>
                                        <w:div w:id="867718571">
                                          <w:marLeft w:val="0"/>
                                          <w:marRight w:val="0"/>
                                          <w:marTop w:val="0"/>
                                          <w:marBottom w:val="0"/>
                                          <w:divBdr>
                                            <w:top w:val="none" w:sz="0" w:space="0" w:color="auto"/>
                                            <w:left w:val="none" w:sz="0" w:space="0" w:color="auto"/>
                                            <w:bottom w:val="none" w:sz="0" w:space="0" w:color="auto"/>
                                            <w:right w:val="none" w:sz="0" w:space="0" w:color="auto"/>
                                          </w:divBdr>
                                          <w:divsChild>
                                            <w:div w:id="1335955265">
                                              <w:marLeft w:val="0"/>
                                              <w:marRight w:val="0"/>
                                              <w:marTop w:val="0"/>
                                              <w:marBottom w:val="0"/>
                                              <w:divBdr>
                                                <w:top w:val="none" w:sz="0" w:space="0" w:color="auto"/>
                                                <w:left w:val="none" w:sz="0" w:space="0" w:color="auto"/>
                                                <w:bottom w:val="none" w:sz="0" w:space="0" w:color="auto"/>
                                                <w:right w:val="none" w:sz="0" w:space="0" w:color="auto"/>
                                              </w:divBdr>
                                              <w:divsChild>
                                                <w:div w:id="1888182381">
                                                  <w:marLeft w:val="0"/>
                                                  <w:marRight w:val="0"/>
                                                  <w:marTop w:val="0"/>
                                                  <w:marBottom w:val="0"/>
                                                  <w:divBdr>
                                                    <w:top w:val="none" w:sz="0" w:space="0" w:color="auto"/>
                                                    <w:left w:val="none" w:sz="0" w:space="0" w:color="auto"/>
                                                    <w:bottom w:val="none" w:sz="0" w:space="0" w:color="auto"/>
                                                    <w:right w:val="none" w:sz="0" w:space="0" w:color="auto"/>
                                                  </w:divBdr>
                                                  <w:divsChild>
                                                    <w:div w:id="869684670">
                                                      <w:marLeft w:val="0"/>
                                                      <w:marRight w:val="0"/>
                                                      <w:marTop w:val="0"/>
                                                      <w:marBottom w:val="0"/>
                                                      <w:divBdr>
                                                        <w:top w:val="none" w:sz="0" w:space="0" w:color="auto"/>
                                                        <w:left w:val="none" w:sz="0" w:space="0" w:color="auto"/>
                                                        <w:bottom w:val="none" w:sz="0" w:space="0" w:color="auto"/>
                                                        <w:right w:val="none" w:sz="0" w:space="0" w:color="auto"/>
                                                      </w:divBdr>
                                                      <w:divsChild>
                                                        <w:div w:id="1592742305">
                                                          <w:marLeft w:val="0"/>
                                                          <w:marRight w:val="0"/>
                                                          <w:marTop w:val="0"/>
                                                          <w:marBottom w:val="0"/>
                                                          <w:divBdr>
                                                            <w:top w:val="none" w:sz="0" w:space="0" w:color="auto"/>
                                                            <w:left w:val="none" w:sz="0" w:space="0" w:color="auto"/>
                                                            <w:bottom w:val="none" w:sz="0" w:space="0" w:color="auto"/>
                                                            <w:right w:val="none" w:sz="0" w:space="0" w:color="auto"/>
                                                          </w:divBdr>
                                                          <w:divsChild>
                                                            <w:div w:id="60130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55080055">
      <w:bodyDiv w:val="1"/>
      <w:marLeft w:val="0"/>
      <w:marRight w:val="0"/>
      <w:marTop w:val="0"/>
      <w:marBottom w:val="0"/>
      <w:divBdr>
        <w:top w:val="none" w:sz="0" w:space="0" w:color="auto"/>
        <w:left w:val="none" w:sz="0" w:space="0" w:color="auto"/>
        <w:bottom w:val="none" w:sz="0" w:space="0" w:color="auto"/>
        <w:right w:val="none" w:sz="0" w:space="0" w:color="auto"/>
      </w:divBdr>
    </w:div>
    <w:div w:id="212881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rimecentre.wales/resources/Project_pages/HEAR2_Report_Cymraeg.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rimecentre.wales/resources/Project_pages/HEAR2_Report_English.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 xsi:nil="true"/>
    <Reason xmlns="74117dde-b119-4746-8562-4584e64c254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91AB9C-81A0-4EFB-BE91-B6BD8DD389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4F6AA08-812E-4F0A-B533-E05FFC74607B}">
  <ds:schemaRefs>
    <ds:schemaRef ds:uri="http://schemas.microsoft.com/sharepoint/v3/contenttype/forms"/>
  </ds:schemaRefs>
</ds:datastoreItem>
</file>

<file path=customXml/itemProps3.xml><?xml version="1.0" encoding="utf-8"?>
<ds:datastoreItem xmlns:ds="http://schemas.openxmlformats.org/officeDocument/2006/customXml" ds:itemID="{C5155BFB-5503-4D30-B828-ED7CA54924D1}"/>
</file>

<file path=customXml/itemProps4.xml><?xml version="1.0" encoding="utf-8"?>
<ds:datastoreItem xmlns:ds="http://schemas.openxmlformats.org/officeDocument/2006/customXml" ds:itemID="{4A3FE483-1BBD-48CA-BAD6-A85742014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456</TotalTime>
  <Pages>6</Pages>
  <Words>2237</Words>
  <Characters>12408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BSC Pontypool</Company>
  <LinksUpToDate>false</LinksUpToDate>
  <CharactersWithSpaces>14616</CharactersWithSpaces>
  <SharedDoc>false</SharedDoc>
  <HLinks>
    <vt:vector size="6" baseType="variant">
      <vt:variant>
        <vt:i4>5374039</vt:i4>
      </vt:variant>
      <vt:variant>
        <vt:i4>0</vt:i4>
      </vt:variant>
      <vt:variant>
        <vt:i4>0</vt:i4>
      </vt:variant>
      <vt:variant>
        <vt:i4>5</vt:i4>
      </vt:variant>
      <vt:variant>
        <vt:lpwstr>http://nww2.nphs.wales.nhs.uk:8080/CorporateServicesDocuments.nsf/65ffc2bb7492efeb80256f2a004a1b2e/3786c77f5e591ba380257c240042db4d/$FILE/Public Health Wales Strategy v1 141113.pdf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chris.lines</dc:creator>
  <cp:lastModifiedBy>Tracey Cooper (Public Health Wales - No. 2 Capital Quarter)</cp:lastModifiedBy>
  <cp:revision>76</cp:revision>
  <cp:lastPrinted>2018-07-24T09:04:00Z</cp:lastPrinted>
  <dcterms:created xsi:type="dcterms:W3CDTF">2023-11-06T08:52:00Z</dcterms:created>
  <dcterms:modified xsi:type="dcterms:W3CDTF">2023-11-21T16:41:00Z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