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Style w:val="TableGrid"/>
        <w:tblW w:w="0" w:type="auto"/>
        <w:tblLook w:val="04A0" w:firstRow="1" w:lastRow="0" w:firstColumn="1" w:lastColumn="0" w:noHBand="0" w:noVBand="1"/>
      </w:tblPr>
      <w:tblGrid>
        <w:gridCol w:w="1848"/>
        <w:gridCol w:w="954"/>
        <w:gridCol w:w="894"/>
        <w:gridCol w:w="1506"/>
        <w:gridCol w:w="334"/>
        <w:gridCol w:w="1662"/>
        <w:gridCol w:w="1818"/>
      </w:tblGrid>
      <w:tr w:rsidR="0013075E" w:rsidRPr="008F1F7E" w14:paraId="5F74B8E9" w14:textId="77777777" w:rsidTr="0013075E">
        <w:tc>
          <w:tcPr>
            <w:tcW w:w="5202" w:type="dxa"/>
            <w:gridSpan w:val="4"/>
            <w:vMerge w:val="restart"/>
          </w:tcPr>
          <w:p w14:paraId="5F74B8E6" w14:textId="77777777" w:rsidR="0013075E" w:rsidRPr="008F1F7E" w:rsidRDefault="0013075E" w:rsidP="00CF7674">
            <w:r w:rsidRPr="008F1F7E">
              <w:rPr>
                <w:b/>
                <w:noProof/>
                <w:lang w:eastAsia="en-GB"/>
              </w:rPr>
              <w:drawing>
                <wp:inline distT="0" distB="0" distL="0" distR="0" wp14:anchorId="5F74B989" wp14:editId="5F74B98A">
                  <wp:extent cx="3122083" cy="734018"/>
                  <wp:effectExtent l="19050" t="0" r="2117" b="0"/>
                  <wp:docPr id="4" name="Picture 1" descr="Compressed Public Health Wales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ompressed Public Health Wales logo"/>
                          <pic:cNvPicPr>
                            <a:picLocks noChangeAspect="1" noChangeArrowheads="1"/>
                          </pic:cNvPicPr>
                        </pic:nvPicPr>
                        <pic:blipFill>
                          <a:blip r:embed="rId11" cstate="print"/>
                          <a:srcRect/>
                          <a:stretch>
                            <a:fillRect/>
                          </a:stretch>
                        </pic:blipFill>
                        <pic:spPr bwMode="auto">
                          <a:xfrm>
                            <a:off x="0" y="0"/>
                            <a:ext cx="3125503" cy="734822"/>
                          </a:xfrm>
                          <a:prstGeom prst="rect">
                            <a:avLst/>
                          </a:prstGeom>
                          <a:noFill/>
                          <a:ln w="9525">
                            <a:noFill/>
                            <a:miter lim="800000"/>
                            <a:headEnd/>
                            <a:tailEnd/>
                          </a:ln>
                        </pic:spPr>
                      </pic:pic>
                    </a:graphicData>
                  </a:graphic>
                </wp:inline>
              </w:drawing>
            </w:r>
          </w:p>
        </w:tc>
        <w:tc>
          <w:tcPr>
            <w:tcW w:w="4040" w:type="dxa"/>
            <w:gridSpan w:val="3"/>
            <w:tcBorders>
              <w:bottom w:val="nil"/>
            </w:tcBorders>
          </w:tcPr>
          <w:p w14:paraId="5F74B8E7" w14:textId="77777777" w:rsidR="0013075E" w:rsidRPr="00D34F08" w:rsidRDefault="0013075E" w:rsidP="00EE7097">
            <w:pPr>
              <w:jc w:val="right"/>
              <w:rPr>
                <w:b/>
                <w:szCs w:val="24"/>
              </w:rPr>
            </w:pPr>
            <w:r w:rsidRPr="00D34F08">
              <w:rPr>
                <w:b/>
                <w:szCs w:val="24"/>
              </w:rPr>
              <w:t>Name of Meeting</w:t>
            </w:r>
          </w:p>
          <w:sdt>
            <w:sdtPr>
              <w:rPr>
                <w:rStyle w:val="Dropdown"/>
              </w:rPr>
              <w:alias w:val="Name of meeting"/>
              <w:tag w:val="Name of meeting"/>
              <w:id w:val="1886526"/>
              <w:placeholder>
                <w:docPart w:val="B71CEBAFED744FBDBE7668212525C5EB"/>
              </w:placeholder>
              <w:dropDownList>
                <w:listItem w:value="Choose an item."/>
                <w:listItem w:displayText="Board" w:value="Board"/>
                <w:listItem w:displayText="Audit and Corporate Governance Committee" w:value="Audit and Corporate Governance Committee"/>
                <w:listItem w:displayText="People and Organisational Development Committee" w:value="People and Organisational Development Committee"/>
                <w:listItem w:displayText="Quality, Safety and Improvement Committee" w:value="Quality, Safety and Improvement Committee"/>
                <w:listItem w:displayText="Remuneration and Terms of Service Committee" w:value="Remuneration and Terms of Service Committee"/>
                <w:listItem w:displayText="Business Executive Team Meeting" w:value="Business Executive Team Meeting"/>
                <w:listItem w:displayText="Strategic Planning Executive Team" w:value="Strategic Planning Executive Team"/>
                <w:listItem w:displayText="Policy and Strategy Executive Team Meeting" w:value="Policy and Strategy Executive Team Meeting"/>
                <w:listItem w:displayText="Senior Leadership Team" w:value="Senior Leadership Team"/>
                <w:listItem w:displayText="Knowledge, Research and Information Committee" w:value="Knowledge, Research and Information Committee"/>
                <w:listItem w:displayText="Other (stated below)" w:value="Other (stated below)"/>
              </w:dropDownList>
            </w:sdtPr>
            <w:sdtEndPr>
              <w:rPr>
                <w:rStyle w:val="DefaultParagraphFont"/>
                <w:b/>
                <w:sz w:val="22"/>
                <w:szCs w:val="24"/>
              </w:rPr>
            </w:sdtEndPr>
            <w:sdtContent>
              <w:p w14:paraId="5F74B8E8" w14:textId="126BEDB1" w:rsidR="0013075E" w:rsidRPr="00EE7097" w:rsidRDefault="00B951AA" w:rsidP="00EE7097">
                <w:pPr>
                  <w:jc w:val="right"/>
                  <w:rPr>
                    <w:b/>
                    <w:szCs w:val="24"/>
                  </w:rPr>
                </w:pPr>
                <w:r>
                  <w:rPr>
                    <w:rStyle w:val="Dropdown"/>
                  </w:rPr>
                  <w:t>Board</w:t>
                </w:r>
              </w:p>
            </w:sdtContent>
          </w:sdt>
        </w:tc>
      </w:tr>
      <w:tr w:rsidR="0013075E" w:rsidRPr="008F1F7E" w14:paraId="5F74B8ED" w14:textId="77777777" w:rsidTr="0013075E">
        <w:tc>
          <w:tcPr>
            <w:tcW w:w="5202" w:type="dxa"/>
            <w:gridSpan w:val="4"/>
            <w:vMerge/>
          </w:tcPr>
          <w:p w14:paraId="5F74B8EA" w14:textId="77777777" w:rsidR="0013075E" w:rsidRPr="008F1F7E" w:rsidRDefault="0013075E" w:rsidP="00CF7674">
            <w:pPr>
              <w:rPr>
                <w:b/>
                <w:noProof/>
                <w:lang w:eastAsia="en-GB"/>
              </w:rPr>
            </w:pPr>
          </w:p>
        </w:tc>
        <w:tc>
          <w:tcPr>
            <w:tcW w:w="4040" w:type="dxa"/>
            <w:gridSpan w:val="3"/>
            <w:tcBorders>
              <w:top w:val="nil"/>
              <w:bottom w:val="nil"/>
            </w:tcBorders>
          </w:tcPr>
          <w:p w14:paraId="5F74B8EB" w14:textId="77777777" w:rsidR="00D34F08" w:rsidRPr="00D34F08" w:rsidRDefault="00D34F08" w:rsidP="00EE7097">
            <w:pPr>
              <w:jc w:val="right"/>
              <w:rPr>
                <w:b/>
              </w:rPr>
            </w:pPr>
            <w:r w:rsidRPr="00D34F08">
              <w:rPr>
                <w:b/>
              </w:rPr>
              <w:t>Date of Meeting</w:t>
            </w:r>
          </w:p>
          <w:p w14:paraId="5F74B8EC" w14:textId="3CA4DC1F" w:rsidR="0013075E" w:rsidRPr="00D34F08" w:rsidRDefault="00B951AA" w:rsidP="00EE7097">
            <w:pPr>
              <w:jc w:val="right"/>
              <w:rPr>
                <w:color w:val="FF0000"/>
              </w:rPr>
            </w:pPr>
            <w:r>
              <w:t>27</w:t>
            </w:r>
            <w:r w:rsidR="00E84045" w:rsidRPr="00E84045">
              <w:t>/0</w:t>
            </w:r>
            <w:r>
              <w:t>7</w:t>
            </w:r>
            <w:r w:rsidR="00E84045" w:rsidRPr="00E84045">
              <w:t>/2023</w:t>
            </w:r>
          </w:p>
        </w:tc>
      </w:tr>
      <w:tr w:rsidR="0013075E" w:rsidRPr="008F1F7E" w14:paraId="5F74B8F1" w14:textId="77777777" w:rsidTr="0013075E">
        <w:tc>
          <w:tcPr>
            <w:tcW w:w="5202" w:type="dxa"/>
            <w:gridSpan w:val="4"/>
            <w:vMerge/>
            <w:tcBorders>
              <w:bottom w:val="single" w:sz="4" w:space="0" w:color="auto"/>
            </w:tcBorders>
          </w:tcPr>
          <w:p w14:paraId="5F74B8EE" w14:textId="77777777" w:rsidR="0013075E" w:rsidRPr="008F1F7E" w:rsidRDefault="0013075E" w:rsidP="00CF7674">
            <w:pPr>
              <w:rPr>
                <w:b/>
                <w:noProof/>
                <w:lang w:eastAsia="en-GB"/>
              </w:rPr>
            </w:pPr>
          </w:p>
        </w:tc>
        <w:tc>
          <w:tcPr>
            <w:tcW w:w="4040" w:type="dxa"/>
            <w:gridSpan w:val="3"/>
            <w:tcBorders>
              <w:top w:val="nil"/>
              <w:bottom w:val="single" w:sz="4" w:space="0" w:color="auto"/>
            </w:tcBorders>
          </w:tcPr>
          <w:p w14:paraId="5F74B8EF" w14:textId="77777777" w:rsidR="0013075E" w:rsidRPr="008F1F7E" w:rsidRDefault="0013075E" w:rsidP="00EE7097">
            <w:pPr>
              <w:jc w:val="right"/>
              <w:rPr>
                <w:b/>
              </w:rPr>
            </w:pPr>
            <w:r w:rsidRPr="008F1F7E">
              <w:rPr>
                <w:b/>
              </w:rPr>
              <w:t>Agenda item:</w:t>
            </w:r>
          </w:p>
          <w:p w14:paraId="5F74B8F0" w14:textId="344457EE" w:rsidR="0013075E" w:rsidRPr="00EE7097" w:rsidRDefault="00065ECE" w:rsidP="00EE7097">
            <w:pPr>
              <w:jc w:val="right"/>
              <w:rPr>
                <w:i/>
                <w:color w:val="FF0000"/>
              </w:rPr>
            </w:pPr>
            <w:r w:rsidRPr="00065ECE">
              <w:rPr>
                <w:i/>
              </w:rPr>
              <w:t>5.</w:t>
            </w:r>
            <w:r w:rsidR="00933E39">
              <w:rPr>
                <w:i/>
              </w:rPr>
              <w:t>4</w:t>
            </w:r>
          </w:p>
        </w:tc>
      </w:tr>
      <w:tr w:rsidR="00EE7097" w:rsidRPr="008F1F7E" w14:paraId="5F74B8F5" w14:textId="77777777" w:rsidTr="00407604">
        <w:tc>
          <w:tcPr>
            <w:tcW w:w="9242" w:type="dxa"/>
            <w:gridSpan w:val="7"/>
            <w:tcBorders>
              <w:left w:val="nil"/>
              <w:right w:val="nil"/>
            </w:tcBorders>
            <w:vAlign w:val="center"/>
          </w:tcPr>
          <w:p w14:paraId="5F74B8F2" w14:textId="77777777" w:rsidR="003B7B09" w:rsidRDefault="003B7B09" w:rsidP="00D34F08">
            <w:pPr>
              <w:rPr>
                <w:b/>
                <w:sz w:val="28"/>
              </w:rPr>
            </w:pPr>
          </w:p>
          <w:p w14:paraId="5F74B8F4" w14:textId="77777777" w:rsidR="00D34F08" w:rsidRPr="00912C7B" w:rsidRDefault="00D34F08" w:rsidP="00B951AA">
            <w:pPr>
              <w:jc w:val="center"/>
              <w:rPr>
                <w:b/>
                <w:sz w:val="28"/>
              </w:rPr>
            </w:pPr>
          </w:p>
        </w:tc>
      </w:tr>
      <w:tr w:rsidR="00EE7097" w:rsidRPr="008F1F7E" w14:paraId="5F74B8F7" w14:textId="77777777" w:rsidTr="00544C9E">
        <w:tc>
          <w:tcPr>
            <w:tcW w:w="9242" w:type="dxa"/>
            <w:gridSpan w:val="7"/>
            <w:vAlign w:val="center"/>
          </w:tcPr>
          <w:p w14:paraId="5F74B8F6" w14:textId="45235276" w:rsidR="00EE7097" w:rsidRPr="00D34F08" w:rsidRDefault="00933E39" w:rsidP="00D34F08">
            <w:pPr>
              <w:jc w:val="center"/>
              <w:rPr>
                <w:b/>
                <w:sz w:val="36"/>
                <w:szCs w:val="36"/>
              </w:rPr>
            </w:pPr>
            <w:r>
              <w:rPr>
                <w:b/>
                <w:sz w:val="36"/>
                <w:szCs w:val="36"/>
              </w:rPr>
              <w:t>Review of Private Meetings2022/23</w:t>
            </w:r>
          </w:p>
        </w:tc>
      </w:tr>
      <w:tr w:rsidR="00EE7097" w:rsidRPr="001C60B5" w14:paraId="5F74B8FA" w14:textId="77777777" w:rsidTr="0013075E">
        <w:tc>
          <w:tcPr>
            <w:tcW w:w="2802" w:type="dxa"/>
            <w:gridSpan w:val="2"/>
          </w:tcPr>
          <w:p w14:paraId="5F74B8F8" w14:textId="77777777" w:rsidR="00EE7097" w:rsidRPr="001C60B5" w:rsidRDefault="00EE7097">
            <w:pPr>
              <w:rPr>
                <w:b/>
                <w:szCs w:val="24"/>
              </w:rPr>
            </w:pPr>
            <w:r w:rsidRPr="001C60B5">
              <w:rPr>
                <w:b/>
                <w:szCs w:val="24"/>
              </w:rPr>
              <w:t>Executive lead:</w:t>
            </w:r>
          </w:p>
        </w:tc>
        <w:tc>
          <w:tcPr>
            <w:tcW w:w="6440" w:type="dxa"/>
            <w:gridSpan w:val="5"/>
          </w:tcPr>
          <w:p w14:paraId="5F74B8F9" w14:textId="3295C282" w:rsidR="00EE7097" w:rsidRPr="00933E39" w:rsidRDefault="00933E39">
            <w:pPr>
              <w:rPr>
                <w:bCs/>
                <w:color w:val="FF0000"/>
                <w:szCs w:val="24"/>
              </w:rPr>
            </w:pPr>
            <w:r w:rsidRPr="00933E39">
              <w:rPr>
                <w:bCs/>
                <w:szCs w:val="24"/>
              </w:rPr>
              <w:t>Paul Veysey, Board Secretary and Head of the Board Business Unit</w:t>
            </w:r>
            <w:r w:rsidRPr="00933E39">
              <w:rPr>
                <w:bCs/>
                <w:color w:val="FF0000"/>
                <w:szCs w:val="24"/>
              </w:rPr>
              <w:t xml:space="preserve"> </w:t>
            </w:r>
          </w:p>
        </w:tc>
      </w:tr>
      <w:tr w:rsidR="00EE7097" w:rsidRPr="001C60B5" w14:paraId="5F74B8FD" w14:textId="77777777" w:rsidTr="0013075E">
        <w:tc>
          <w:tcPr>
            <w:tcW w:w="2802" w:type="dxa"/>
            <w:gridSpan w:val="2"/>
          </w:tcPr>
          <w:p w14:paraId="5F74B8FB" w14:textId="77777777" w:rsidR="00EE7097" w:rsidRPr="001C60B5" w:rsidRDefault="00EE7097">
            <w:pPr>
              <w:rPr>
                <w:b/>
                <w:szCs w:val="24"/>
              </w:rPr>
            </w:pPr>
            <w:r w:rsidRPr="001C60B5">
              <w:rPr>
                <w:b/>
                <w:szCs w:val="24"/>
              </w:rPr>
              <w:t>Author:</w:t>
            </w:r>
          </w:p>
        </w:tc>
        <w:tc>
          <w:tcPr>
            <w:tcW w:w="6440" w:type="dxa"/>
            <w:gridSpan w:val="5"/>
          </w:tcPr>
          <w:p w14:paraId="5F74B8FC" w14:textId="0FFF425C" w:rsidR="00EE7097" w:rsidRPr="001C60B5" w:rsidRDefault="00933E39" w:rsidP="00051E74">
            <w:pPr>
              <w:rPr>
                <w:color w:val="FF0000"/>
                <w:szCs w:val="24"/>
              </w:rPr>
            </w:pPr>
            <w:r w:rsidRPr="00933E39">
              <w:rPr>
                <w:bCs/>
                <w:szCs w:val="24"/>
              </w:rPr>
              <w:t>Paul Veysey, Board Secretary and Head of the Board Business Unit</w:t>
            </w:r>
          </w:p>
        </w:tc>
      </w:tr>
      <w:tr w:rsidR="00EE7097" w:rsidRPr="001C60B5" w14:paraId="5F74B900" w14:textId="77777777" w:rsidTr="005B4E75">
        <w:trPr>
          <w:trHeight w:val="149"/>
        </w:trPr>
        <w:tc>
          <w:tcPr>
            <w:tcW w:w="2802" w:type="dxa"/>
            <w:gridSpan w:val="2"/>
            <w:tcBorders>
              <w:left w:val="nil"/>
              <w:right w:val="nil"/>
            </w:tcBorders>
          </w:tcPr>
          <w:p w14:paraId="5F74B8FE" w14:textId="77777777" w:rsidR="00EE7097" w:rsidRPr="005B4E75" w:rsidRDefault="00EE7097">
            <w:pPr>
              <w:rPr>
                <w:b/>
                <w:sz w:val="12"/>
                <w:szCs w:val="12"/>
              </w:rPr>
            </w:pPr>
          </w:p>
        </w:tc>
        <w:tc>
          <w:tcPr>
            <w:tcW w:w="6440" w:type="dxa"/>
            <w:gridSpan w:val="5"/>
            <w:tcBorders>
              <w:left w:val="nil"/>
              <w:right w:val="nil"/>
            </w:tcBorders>
          </w:tcPr>
          <w:p w14:paraId="5F74B8FF" w14:textId="77777777" w:rsidR="00EE7097" w:rsidRPr="005B4E75" w:rsidRDefault="00EE7097">
            <w:pPr>
              <w:rPr>
                <w:sz w:val="12"/>
                <w:szCs w:val="12"/>
              </w:rPr>
            </w:pPr>
          </w:p>
        </w:tc>
      </w:tr>
      <w:tr w:rsidR="00EE7097" w:rsidRPr="001C60B5" w14:paraId="5F74B903" w14:textId="77777777" w:rsidTr="0013075E">
        <w:tc>
          <w:tcPr>
            <w:tcW w:w="2802" w:type="dxa"/>
            <w:gridSpan w:val="2"/>
          </w:tcPr>
          <w:p w14:paraId="5F74B901" w14:textId="77777777" w:rsidR="00EE7097" w:rsidRPr="001C60B5" w:rsidRDefault="00EE7097">
            <w:pPr>
              <w:rPr>
                <w:b/>
                <w:szCs w:val="24"/>
              </w:rPr>
            </w:pPr>
            <w:r w:rsidRPr="001C60B5">
              <w:rPr>
                <w:b/>
                <w:szCs w:val="24"/>
              </w:rPr>
              <w:t>Approval/Scrutiny route:</w:t>
            </w:r>
          </w:p>
        </w:tc>
        <w:tc>
          <w:tcPr>
            <w:tcW w:w="6440" w:type="dxa"/>
            <w:gridSpan w:val="5"/>
          </w:tcPr>
          <w:p w14:paraId="3BB18A72" w14:textId="77777777" w:rsidR="00EE7097" w:rsidRDefault="00933E39">
            <w:pPr>
              <w:rPr>
                <w:bCs/>
                <w:szCs w:val="24"/>
              </w:rPr>
            </w:pPr>
            <w:r w:rsidRPr="00933E39">
              <w:rPr>
                <w:bCs/>
                <w:szCs w:val="24"/>
              </w:rPr>
              <w:t>Paul Veysey, Board Secretary and Head of the Board Business Unit</w:t>
            </w:r>
          </w:p>
          <w:p w14:paraId="305CD205" w14:textId="77777777" w:rsidR="00933E39" w:rsidRDefault="00933E39">
            <w:pPr>
              <w:rPr>
                <w:szCs w:val="24"/>
              </w:rPr>
            </w:pPr>
          </w:p>
          <w:p w14:paraId="249698A9" w14:textId="77777777" w:rsidR="00933E39" w:rsidRDefault="00933E39">
            <w:pPr>
              <w:rPr>
                <w:szCs w:val="24"/>
              </w:rPr>
            </w:pPr>
            <w:r>
              <w:rPr>
                <w:szCs w:val="24"/>
              </w:rPr>
              <w:t>Jan Williams, Chair of the Board.</w:t>
            </w:r>
          </w:p>
          <w:p w14:paraId="5F74B902" w14:textId="16C527DA" w:rsidR="00933E39" w:rsidRPr="00E84045" w:rsidRDefault="00933E39">
            <w:pPr>
              <w:rPr>
                <w:szCs w:val="24"/>
              </w:rPr>
            </w:pPr>
          </w:p>
        </w:tc>
      </w:tr>
      <w:tr w:rsidR="006C4A51" w:rsidRPr="001C60B5" w14:paraId="5F74B905" w14:textId="77777777" w:rsidTr="005B4E75">
        <w:tc>
          <w:tcPr>
            <w:tcW w:w="9242" w:type="dxa"/>
            <w:gridSpan w:val="7"/>
            <w:tcBorders>
              <w:left w:val="nil"/>
              <w:bottom w:val="single" w:sz="4" w:space="0" w:color="auto"/>
              <w:right w:val="nil"/>
            </w:tcBorders>
          </w:tcPr>
          <w:p w14:paraId="5F74B904" w14:textId="77777777" w:rsidR="006C4A51" w:rsidRPr="005B4E75" w:rsidRDefault="006C4A51">
            <w:pPr>
              <w:rPr>
                <w:b/>
                <w:sz w:val="12"/>
                <w:szCs w:val="12"/>
              </w:rPr>
            </w:pPr>
          </w:p>
        </w:tc>
      </w:tr>
      <w:tr w:rsidR="005B4E75" w:rsidRPr="001C60B5" w14:paraId="5F74B907" w14:textId="77777777" w:rsidTr="005B4E75">
        <w:tc>
          <w:tcPr>
            <w:tcW w:w="9242" w:type="dxa"/>
            <w:gridSpan w:val="7"/>
            <w:tcBorders>
              <w:left w:val="single" w:sz="4" w:space="0" w:color="auto"/>
              <w:right w:val="single" w:sz="4" w:space="0" w:color="auto"/>
            </w:tcBorders>
          </w:tcPr>
          <w:p w14:paraId="5F74B906" w14:textId="77777777" w:rsidR="005B4E75" w:rsidRPr="001C60B5" w:rsidRDefault="005B4E75">
            <w:pPr>
              <w:rPr>
                <w:b/>
                <w:szCs w:val="24"/>
              </w:rPr>
            </w:pPr>
            <w:r>
              <w:rPr>
                <w:b/>
                <w:szCs w:val="24"/>
              </w:rPr>
              <w:t>Purpose</w:t>
            </w:r>
          </w:p>
        </w:tc>
      </w:tr>
      <w:tr w:rsidR="005B4E75" w:rsidRPr="001C60B5" w14:paraId="5F74B90A" w14:textId="77777777" w:rsidTr="005B4E75">
        <w:tc>
          <w:tcPr>
            <w:tcW w:w="9242" w:type="dxa"/>
            <w:gridSpan w:val="7"/>
            <w:tcBorders>
              <w:left w:val="single" w:sz="4" w:space="0" w:color="auto"/>
              <w:right w:val="single" w:sz="4" w:space="0" w:color="auto"/>
            </w:tcBorders>
          </w:tcPr>
          <w:p w14:paraId="5F74B909" w14:textId="603ACFEB" w:rsidR="001E5B78" w:rsidRPr="006E7B53" w:rsidRDefault="00933E39" w:rsidP="006E7B53">
            <w:r>
              <w:t>This paper summarises the items of business conducted via the Private Board meetings of Public Health Wales for the financial year 2022 to 2023</w:t>
            </w:r>
            <w:r w:rsidR="006E7B53">
              <w:t>.</w:t>
            </w:r>
          </w:p>
        </w:tc>
      </w:tr>
      <w:tr w:rsidR="005B4E75" w:rsidRPr="001C60B5" w14:paraId="5F74B90C" w14:textId="77777777" w:rsidTr="0000561A">
        <w:tc>
          <w:tcPr>
            <w:tcW w:w="9242" w:type="dxa"/>
            <w:gridSpan w:val="7"/>
            <w:tcBorders>
              <w:left w:val="nil"/>
              <w:right w:val="nil"/>
            </w:tcBorders>
          </w:tcPr>
          <w:p w14:paraId="5F74B90B" w14:textId="77777777" w:rsidR="005B4E75" w:rsidRPr="005B4E75" w:rsidRDefault="005B4E75">
            <w:pPr>
              <w:rPr>
                <w:b/>
                <w:sz w:val="12"/>
                <w:szCs w:val="12"/>
              </w:rPr>
            </w:pPr>
          </w:p>
        </w:tc>
      </w:tr>
      <w:tr w:rsidR="00EE7097" w:rsidRPr="001C60B5" w14:paraId="5F74B90E" w14:textId="77777777" w:rsidTr="00051E74">
        <w:tc>
          <w:tcPr>
            <w:tcW w:w="9242" w:type="dxa"/>
            <w:gridSpan w:val="7"/>
          </w:tcPr>
          <w:p w14:paraId="5F74B90D" w14:textId="7DDF1BB8" w:rsidR="00EE7097" w:rsidRPr="0013075E" w:rsidRDefault="0013075E">
            <w:pPr>
              <w:rPr>
                <w:b/>
                <w:szCs w:val="24"/>
              </w:rPr>
            </w:pPr>
            <w:r>
              <w:rPr>
                <w:b/>
                <w:szCs w:val="24"/>
              </w:rPr>
              <w:t>Recommendation:</w:t>
            </w:r>
            <w:r w:rsidR="00E07F66">
              <w:rPr>
                <w:b/>
                <w:szCs w:val="24"/>
              </w:rPr>
              <w:t xml:space="preserve"> </w:t>
            </w:r>
          </w:p>
        </w:tc>
      </w:tr>
      <w:tr w:rsidR="005B4E75" w:rsidRPr="001C60B5" w14:paraId="5F74B919" w14:textId="77777777" w:rsidTr="00D34F08">
        <w:tc>
          <w:tcPr>
            <w:tcW w:w="1848" w:type="dxa"/>
            <w:tcBorders>
              <w:bottom w:val="single" w:sz="4" w:space="0" w:color="auto"/>
            </w:tcBorders>
          </w:tcPr>
          <w:p w14:paraId="5F74B90F" w14:textId="77777777" w:rsidR="005B4E75" w:rsidRPr="007A47F5" w:rsidRDefault="005B4E75" w:rsidP="00D34F08">
            <w:pPr>
              <w:jc w:val="center"/>
              <w:rPr>
                <w:szCs w:val="24"/>
              </w:rPr>
            </w:pPr>
            <w:r w:rsidRPr="007A47F5">
              <w:rPr>
                <w:szCs w:val="24"/>
              </w:rPr>
              <w:t>APPROVE</w:t>
            </w:r>
          </w:p>
          <w:p w14:paraId="5F74B910" w14:textId="6A5574D4" w:rsidR="005B4E75" w:rsidRPr="007A47F5" w:rsidRDefault="00934D9D" w:rsidP="00D34F08">
            <w:pPr>
              <w:jc w:val="center"/>
              <w:rPr>
                <w:rFonts w:ascii="Wingdings" w:hAnsi="Wingdings"/>
                <w:szCs w:val="24"/>
              </w:rPr>
            </w:pPr>
            <w:r>
              <w:rPr>
                <w:rFonts w:ascii="Wingdings" w:hAnsi="Wingdings"/>
                <w:szCs w:val="24"/>
              </w:rPr>
              <w:fldChar w:fldCharType="begin">
                <w:ffData>
                  <w:name w:val="Check1"/>
                  <w:enabled/>
                  <w:calcOnExit w:val="0"/>
                  <w:checkBox>
                    <w:sizeAuto/>
                    <w:default w:val="1"/>
                  </w:checkBox>
                </w:ffData>
              </w:fldChar>
            </w:r>
            <w:bookmarkStart w:id="0" w:name="Check1"/>
            <w:r>
              <w:rPr>
                <w:rFonts w:ascii="Wingdings" w:hAnsi="Wingdings"/>
                <w:szCs w:val="24"/>
              </w:rPr>
              <w:instrText xml:space="preserve"> FORMCHECKBOX </w:instrText>
            </w:r>
            <w:r w:rsidR="00B92038">
              <w:rPr>
                <w:rFonts w:ascii="Wingdings" w:hAnsi="Wingdings"/>
                <w:szCs w:val="24"/>
              </w:rPr>
            </w:r>
            <w:r w:rsidR="00B92038">
              <w:rPr>
                <w:rFonts w:ascii="Wingdings" w:hAnsi="Wingdings"/>
                <w:szCs w:val="24"/>
              </w:rPr>
              <w:fldChar w:fldCharType="separate"/>
            </w:r>
            <w:r>
              <w:rPr>
                <w:rFonts w:ascii="Wingdings" w:hAnsi="Wingdings"/>
                <w:szCs w:val="24"/>
              </w:rPr>
              <w:fldChar w:fldCharType="end"/>
            </w:r>
            <w:bookmarkEnd w:id="0"/>
          </w:p>
        </w:tc>
        <w:tc>
          <w:tcPr>
            <w:tcW w:w="1848" w:type="dxa"/>
            <w:gridSpan w:val="2"/>
            <w:tcBorders>
              <w:bottom w:val="single" w:sz="4" w:space="0" w:color="auto"/>
            </w:tcBorders>
          </w:tcPr>
          <w:p w14:paraId="5F74B911" w14:textId="77777777" w:rsidR="005B4E75" w:rsidRDefault="005B4E75" w:rsidP="00D34F08">
            <w:pPr>
              <w:jc w:val="center"/>
              <w:rPr>
                <w:szCs w:val="24"/>
              </w:rPr>
            </w:pPr>
            <w:r w:rsidRPr="007A47F5">
              <w:rPr>
                <w:szCs w:val="24"/>
              </w:rPr>
              <w:t>CONSIDER</w:t>
            </w:r>
          </w:p>
          <w:p w14:paraId="5F74B912" w14:textId="77777777" w:rsidR="005B4E75" w:rsidRPr="007A47F5" w:rsidRDefault="007F7EA7" w:rsidP="00D34F08">
            <w:pPr>
              <w:jc w:val="center"/>
              <w:rPr>
                <w:szCs w:val="24"/>
              </w:rPr>
            </w:pPr>
            <w:r>
              <w:rPr>
                <w:szCs w:val="24"/>
              </w:rPr>
              <w:fldChar w:fldCharType="begin">
                <w:ffData>
                  <w:name w:val="Check2"/>
                  <w:enabled/>
                  <w:calcOnExit w:val="0"/>
                  <w:checkBox>
                    <w:sizeAuto/>
                    <w:default w:val="0"/>
                  </w:checkBox>
                </w:ffData>
              </w:fldChar>
            </w:r>
            <w:bookmarkStart w:id="1" w:name="Check2"/>
            <w:r w:rsidR="005B4E75">
              <w:rPr>
                <w:szCs w:val="24"/>
              </w:rPr>
              <w:instrText xml:space="preserve"> FORMCHECKBOX </w:instrText>
            </w:r>
            <w:r w:rsidR="00B92038">
              <w:rPr>
                <w:szCs w:val="24"/>
              </w:rPr>
            </w:r>
            <w:r w:rsidR="00B92038">
              <w:rPr>
                <w:szCs w:val="24"/>
              </w:rPr>
              <w:fldChar w:fldCharType="separate"/>
            </w:r>
            <w:r>
              <w:rPr>
                <w:szCs w:val="24"/>
              </w:rPr>
              <w:fldChar w:fldCharType="end"/>
            </w:r>
            <w:bookmarkEnd w:id="1"/>
          </w:p>
        </w:tc>
        <w:tc>
          <w:tcPr>
            <w:tcW w:w="1849" w:type="dxa"/>
            <w:gridSpan w:val="2"/>
            <w:tcBorders>
              <w:bottom w:val="single" w:sz="4" w:space="0" w:color="auto"/>
            </w:tcBorders>
          </w:tcPr>
          <w:p w14:paraId="5F74B913" w14:textId="77777777" w:rsidR="005B4E75" w:rsidRDefault="005B4E75" w:rsidP="00D34F08">
            <w:pPr>
              <w:jc w:val="center"/>
              <w:rPr>
                <w:szCs w:val="24"/>
              </w:rPr>
            </w:pPr>
            <w:r w:rsidRPr="007A47F5">
              <w:rPr>
                <w:szCs w:val="24"/>
              </w:rPr>
              <w:t>RECOMMEND</w:t>
            </w:r>
          </w:p>
          <w:p w14:paraId="5F74B914" w14:textId="0D412633" w:rsidR="005B4E75" w:rsidRPr="007A47F5" w:rsidRDefault="00B951AA" w:rsidP="00D34F08">
            <w:pPr>
              <w:jc w:val="center"/>
              <w:rPr>
                <w:szCs w:val="24"/>
              </w:rPr>
            </w:pPr>
            <w:r>
              <w:rPr>
                <w:szCs w:val="24"/>
              </w:rPr>
              <w:fldChar w:fldCharType="begin">
                <w:ffData>
                  <w:name w:val="Check3"/>
                  <w:enabled/>
                  <w:calcOnExit w:val="0"/>
                  <w:checkBox>
                    <w:sizeAuto/>
                    <w:default w:val="0"/>
                  </w:checkBox>
                </w:ffData>
              </w:fldChar>
            </w:r>
            <w:r>
              <w:rPr>
                <w:szCs w:val="24"/>
              </w:rPr>
              <w:instrText xml:space="preserve"> </w:instrText>
            </w:r>
            <w:bookmarkStart w:id="2" w:name="Check3"/>
            <w:r>
              <w:rPr>
                <w:szCs w:val="24"/>
              </w:rPr>
              <w:instrText xml:space="preserve">FORMCHECKBOX </w:instrText>
            </w:r>
            <w:r w:rsidR="00B92038">
              <w:rPr>
                <w:szCs w:val="24"/>
              </w:rPr>
            </w:r>
            <w:r w:rsidR="00B92038">
              <w:rPr>
                <w:szCs w:val="24"/>
              </w:rPr>
              <w:fldChar w:fldCharType="separate"/>
            </w:r>
            <w:r>
              <w:rPr>
                <w:szCs w:val="24"/>
              </w:rPr>
              <w:fldChar w:fldCharType="end"/>
            </w:r>
            <w:bookmarkEnd w:id="2"/>
          </w:p>
        </w:tc>
        <w:tc>
          <w:tcPr>
            <w:tcW w:w="1848" w:type="dxa"/>
            <w:tcBorders>
              <w:bottom w:val="single" w:sz="4" w:space="0" w:color="auto"/>
            </w:tcBorders>
          </w:tcPr>
          <w:p w14:paraId="5F74B915" w14:textId="77777777" w:rsidR="005B4E75" w:rsidRDefault="005B4E75" w:rsidP="00D34F08">
            <w:pPr>
              <w:jc w:val="center"/>
              <w:rPr>
                <w:szCs w:val="24"/>
              </w:rPr>
            </w:pPr>
            <w:r w:rsidRPr="007A47F5">
              <w:rPr>
                <w:szCs w:val="24"/>
              </w:rPr>
              <w:t>ADOPT</w:t>
            </w:r>
          </w:p>
          <w:p w14:paraId="5F74B916" w14:textId="77777777" w:rsidR="005B4E75" w:rsidRPr="007A47F5" w:rsidRDefault="007F7EA7" w:rsidP="00D34F08">
            <w:pPr>
              <w:jc w:val="center"/>
              <w:rPr>
                <w:szCs w:val="24"/>
              </w:rPr>
            </w:pPr>
            <w:r>
              <w:rPr>
                <w:szCs w:val="24"/>
              </w:rPr>
              <w:fldChar w:fldCharType="begin">
                <w:ffData>
                  <w:name w:val="Check4"/>
                  <w:enabled/>
                  <w:calcOnExit w:val="0"/>
                  <w:checkBox>
                    <w:sizeAuto/>
                    <w:default w:val="0"/>
                  </w:checkBox>
                </w:ffData>
              </w:fldChar>
            </w:r>
            <w:bookmarkStart w:id="3" w:name="Check4"/>
            <w:r w:rsidR="005B4E75">
              <w:rPr>
                <w:szCs w:val="24"/>
              </w:rPr>
              <w:instrText xml:space="preserve"> FORMCHECKBOX </w:instrText>
            </w:r>
            <w:r w:rsidR="00B92038">
              <w:rPr>
                <w:szCs w:val="24"/>
              </w:rPr>
            </w:r>
            <w:r w:rsidR="00B92038">
              <w:rPr>
                <w:szCs w:val="24"/>
              </w:rPr>
              <w:fldChar w:fldCharType="separate"/>
            </w:r>
            <w:r>
              <w:rPr>
                <w:szCs w:val="24"/>
              </w:rPr>
              <w:fldChar w:fldCharType="end"/>
            </w:r>
            <w:bookmarkEnd w:id="3"/>
          </w:p>
        </w:tc>
        <w:tc>
          <w:tcPr>
            <w:tcW w:w="1849" w:type="dxa"/>
            <w:tcBorders>
              <w:bottom w:val="single" w:sz="4" w:space="0" w:color="auto"/>
            </w:tcBorders>
          </w:tcPr>
          <w:p w14:paraId="5F74B917" w14:textId="77777777" w:rsidR="005B4E75" w:rsidRDefault="00141FC5" w:rsidP="00D34F08">
            <w:pPr>
              <w:jc w:val="center"/>
              <w:rPr>
                <w:szCs w:val="24"/>
              </w:rPr>
            </w:pPr>
            <w:r>
              <w:rPr>
                <w:szCs w:val="24"/>
              </w:rPr>
              <w:t>ASSURANCE</w:t>
            </w:r>
          </w:p>
          <w:p w14:paraId="5F74B918" w14:textId="25005860" w:rsidR="005B4E75" w:rsidRPr="007A47F5" w:rsidRDefault="00B951AA" w:rsidP="00D34F08">
            <w:pPr>
              <w:jc w:val="center"/>
              <w:rPr>
                <w:szCs w:val="24"/>
              </w:rPr>
            </w:pPr>
            <w:r>
              <w:rPr>
                <w:szCs w:val="24"/>
              </w:rPr>
              <w:fldChar w:fldCharType="begin">
                <w:ffData>
                  <w:name w:val="Check5"/>
                  <w:enabled/>
                  <w:calcOnExit w:val="0"/>
                  <w:checkBox>
                    <w:sizeAuto/>
                    <w:default w:val="1"/>
                  </w:checkBox>
                </w:ffData>
              </w:fldChar>
            </w:r>
            <w:r>
              <w:rPr>
                <w:szCs w:val="24"/>
              </w:rPr>
              <w:instrText xml:space="preserve"> </w:instrText>
            </w:r>
            <w:bookmarkStart w:id="4" w:name="Check5"/>
            <w:r>
              <w:rPr>
                <w:szCs w:val="24"/>
              </w:rPr>
              <w:instrText xml:space="preserve">FORMCHECKBOX </w:instrText>
            </w:r>
            <w:r w:rsidR="00B92038">
              <w:rPr>
                <w:szCs w:val="24"/>
              </w:rPr>
            </w:r>
            <w:r w:rsidR="00B92038">
              <w:rPr>
                <w:szCs w:val="24"/>
              </w:rPr>
              <w:fldChar w:fldCharType="separate"/>
            </w:r>
            <w:r>
              <w:rPr>
                <w:szCs w:val="24"/>
              </w:rPr>
              <w:fldChar w:fldCharType="end"/>
            </w:r>
            <w:bookmarkEnd w:id="4"/>
          </w:p>
        </w:tc>
      </w:tr>
      <w:tr w:rsidR="00EE7097" w:rsidRPr="001C60B5" w14:paraId="5F74B920" w14:textId="77777777" w:rsidTr="00051E74">
        <w:tc>
          <w:tcPr>
            <w:tcW w:w="9242" w:type="dxa"/>
            <w:gridSpan w:val="7"/>
            <w:tcBorders>
              <w:bottom w:val="single" w:sz="4" w:space="0" w:color="auto"/>
            </w:tcBorders>
          </w:tcPr>
          <w:p w14:paraId="5F74B91A" w14:textId="50960A89" w:rsidR="00EE7097" w:rsidRPr="001C60B5" w:rsidRDefault="00EE7097" w:rsidP="007D03B8">
            <w:pPr>
              <w:rPr>
                <w:szCs w:val="24"/>
              </w:rPr>
            </w:pPr>
            <w:r w:rsidRPr="001C60B5">
              <w:rPr>
                <w:szCs w:val="24"/>
              </w:rPr>
              <w:t xml:space="preserve">The </w:t>
            </w:r>
            <w:r w:rsidR="00B951AA">
              <w:rPr>
                <w:szCs w:val="24"/>
              </w:rPr>
              <w:t xml:space="preserve">Board </w:t>
            </w:r>
            <w:r w:rsidRPr="001C60B5">
              <w:rPr>
                <w:szCs w:val="24"/>
              </w:rPr>
              <w:t xml:space="preserve">is asked to: </w:t>
            </w:r>
          </w:p>
          <w:p w14:paraId="1B6D2536" w14:textId="77777777" w:rsidR="006E7B53" w:rsidRDefault="006E7B53" w:rsidP="006E7B53">
            <w:pPr>
              <w:pStyle w:val="ListParagraph"/>
              <w:numPr>
                <w:ilvl w:val="0"/>
                <w:numId w:val="17"/>
              </w:numPr>
              <w:jc w:val="both"/>
            </w:pPr>
            <w:r w:rsidRPr="006E7B53">
              <w:rPr>
                <w:b/>
                <w:bCs/>
              </w:rPr>
              <w:t>Take assurance</w:t>
            </w:r>
            <w:r>
              <w:t xml:space="preserve"> that business conducted in private is appropriately managed in accordance with the existing Protocol.</w:t>
            </w:r>
          </w:p>
          <w:p w14:paraId="45395917" w14:textId="0E54E873" w:rsidR="006E7B53" w:rsidRPr="006E7B53" w:rsidRDefault="006E7B53" w:rsidP="006E7B53">
            <w:pPr>
              <w:pStyle w:val="ListParagraph"/>
              <w:numPr>
                <w:ilvl w:val="0"/>
                <w:numId w:val="17"/>
              </w:numPr>
              <w:jc w:val="both"/>
            </w:pPr>
            <w:r w:rsidRPr="006E7B53">
              <w:rPr>
                <w:b/>
                <w:bCs/>
              </w:rPr>
              <w:t>Note</w:t>
            </w:r>
            <w:r w:rsidRPr="006E7B53">
              <w:t xml:space="preserve"> that the Protocol for Meetings in Private Session has been reviewed, and approve the </w:t>
            </w:r>
            <w:r>
              <w:t xml:space="preserve">proposed </w:t>
            </w:r>
            <w:r w:rsidRPr="006E7B53">
              <w:t>changes</w:t>
            </w:r>
            <w:r>
              <w:t>.</w:t>
            </w:r>
          </w:p>
          <w:p w14:paraId="441BA457" w14:textId="3680527F" w:rsidR="006E7B53" w:rsidRDefault="006E7B53" w:rsidP="006E7B53">
            <w:pPr>
              <w:pStyle w:val="ListParagraph"/>
              <w:numPr>
                <w:ilvl w:val="0"/>
                <w:numId w:val="17"/>
              </w:numPr>
              <w:jc w:val="both"/>
            </w:pPr>
            <w:r>
              <w:t xml:space="preserve">To </w:t>
            </w:r>
            <w:r w:rsidRPr="006E7B53">
              <w:rPr>
                <w:b/>
                <w:bCs/>
              </w:rPr>
              <w:t>consider</w:t>
            </w:r>
            <w:r>
              <w:t xml:space="preserve"> and </w:t>
            </w:r>
            <w:r w:rsidRPr="006E7B53">
              <w:rPr>
                <w:b/>
                <w:bCs/>
              </w:rPr>
              <w:t>approve</w:t>
            </w:r>
            <w:r>
              <w:t xml:space="preserve"> the suggested changes to the conduct of business in private to </w:t>
            </w:r>
            <w:r w:rsidR="0094699B">
              <w:t xml:space="preserve">further </w:t>
            </w:r>
            <w:r>
              <w:t xml:space="preserve">improve transparency of Board business.  </w:t>
            </w:r>
          </w:p>
          <w:p w14:paraId="5F74B91F" w14:textId="77777777" w:rsidR="00916053" w:rsidRPr="00916053" w:rsidRDefault="00916053" w:rsidP="0094699B">
            <w:pPr>
              <w:pStyle w:val="ListParagraph"/>
              <w:ind w:left="1080"/>
              <w:rPr>
                <w:szCs w:val="24"/>
              </w:rPr>
            </w:pPr>
          </w:p>
        </w:tc>
      </w:tr>
    </w:tbl>
    <w:p w14:paraId="5F74B921" w14:textId="77777777" w:rsidR="00916053" w:rsidRDefault="00916053">
      <w:r>
        <w:br w:type="page"/>
      </w:r>
    </w:p>
    <w:tbl>
      <w:tblPr>
        <w:tblStyle w:val="TableGrid"/>
        <w:tblW w:w="0" w:type="auto"/>
        <w:tblLook w:val="04A0" w:firstRow="1" w:lastRow="0" w:firstColumn="1" w:lastColumn="0" w:noHBand="0" w:noVBand="1"/>
      </w:tblPr>
      <w:tblGrid>
        <w:gridCol w:w="3192"/>
        <w:gridCol w:w="5834"/>
      </w:tblGrid>
      <w:tr w:rsidR="00D713DC" w:rsidRPr="001C60B5" w14:paraId="5F74B923" w14:textId="77777777" w:rsidTr="00480353">
        <w:tc>
          <w:tcPr>
            <w:tcW w:w="9026" w:type="dxa"/>
            <w:gridSpan w:val="2"/>
            <w:tcBorders>
              <w:left w:val="nil"/>
              <w:right w:val="nil"/>
            </w:tcBorders>
            <w:shd w:val="clear" w:color="auto" w:fill="auto"/>
          </w:tcPr>
          <w:p w14:paraId="5F74B922" w14:textId="77777777" w:rsidR="00D713DC" w:rsidRPr="005B4E75" w:rsidRDefault="00D713DC">
            <w:pPr>
              <w:rPr>
                <w:b/>
                <w:sz w:val="12"/>
                <w:szCs w:val="12"/>
              </w:rPr>
            </w:pPr>
          </w:p>
        </w:tc>
      </w:tr>
      <w:tr w:rsidR="00EE7097" w:rsidRPr="001C60B5" w14:paraId="5F74B929" w14:textId="77777777" w:rsidTr="00480353">
        <w:tc>
          <w:tcPr>
            <w:tcW w:w="9026" w:type="dxa"/>
            <w:gridSpan w:val="2"/>
            <w:shd w:val="clear" w:color="auto" w:fill="F2F2F2" w:themeFill="background1" w:themeFillShade="F2"/>
          </w:tcPr>
          <w:p w14:paraId="5F74B924" w14:textId="77777777" w:rsidR="00EE7097" w:rsidRPr="001C60B5" w:rsidRDefault="00EE7097" w:rsidP="00680248">
            <w:pPr>
              <w:rPr>
                <w:szCs w:val="24"/>
              </w:rPr>
            </w:pPr>
            <w:r w:rsidRPr="001C60B5">
              <w:rPr>
                <w:b/>
                <w:szCs w:val="24"/>
              </w:rPr>
              <w:t xml:space="preserve">Link to Public Health Wales </w:t>
            </w:r>
            <w:hyperlink r:id="rId12" w:history="1">
              <w:r w:rsidRPr="001C60B5">
                <w:rPr>
                  <w:rStyle w:val="Hyperlink"/>
                  <w:b/>
                  <w:szCs w:val="24"/>
                </w:rPr>
                <w:t>Strategic Plan</w:t>
              </w:r>
            </w:hyperlink>
          </w:p>
          <w:p w14:paraId="5F74B925" w14:textId="77777777" w:rsidR="00EE7097" w:rsidRPr="001C60B5" w:rsidRDefault="00EE7097" w:rsidP="00680248">
            <w:pPr>
              <w:rPr>
                <w:szCs w:val="24"/>
              </w:rPr>
            </w:pPr>
          </w:p>
          <w:p w14:paraId="5F74B926" w14:textId="77777777" w:rsidR="0013075E" w:rsidRDefault="00B52B29" w:rsidP="00EE7097">
            <w:pPr>
              <w:rPr>
                <w:szCs w:val="24"/>
              </w:rPr>
            </w:pPr>
            <w:r w:rsidRPr="001C60B5">
              <w:rPr>
                <w:szCs w:val="24"/>
              </w:rPr>
              <w:t>Public Health Wales has an agreed strategic plan</w:t>
            </w:r>
            <w:r>
              <w:rPr>
                <w:szCs w:val="24"/>
              </w:rPr>
              <w:t xml:space="preserve">, which has identified seven strategic priorities and well-being objectives.  </w:t>
            </w:r>
          </w:p>
          <w:p w14:paraId="5F74B927" w14:textId="77777777" w:rsidR="00B52B29" w:rsidRDefault="00B52B29" w:rsidP="00EE7097">
            <w:pPr>
              <w:rPr>
                <w:bCs/>
                <w:szCs w:val="24"/>
              </w:rPr>
            </w:pPr>
          </w:p>
          <w:p w14:paraId="5F74B928" w14:textId="77777777" w:rsidR="00EE7097" w:rsidRPr="001C60B5" w:rsidRDefault="00EE7097" w:rsidP="00EE7097">
            <w:pPr>
              <w:rPr>
                <w:szCs w:val="24"/>
              </w:rPr>
            </w:pPr>
            <w:r w:rsidRPr="001C60B5">
              <w:rPr>
                <w:szCs w:val="24"/>
              </w:rPr>
              <w:t>This report contributes to the following:</w:t>
            </w:r>
          </w:p>
        </w:tc>
      </w:tr>
      <w:tr w:rsidR="00EE7097" w:rsidRPr="001C60B5" w14:paraId="5F74B92C" w14:textId="77777777" w:rsidTr="00480353">
        <w:tc>
          <w:tcPr>
            <w:tcW w:w="3192" w:type="dxa"/>
            <w:shd w:val="clear" w:color="auto" w:fill="auto"/>
          </w:tcPr>
          <w:p w14:paraId="5F74B92A" w14:textId="77777777" w:rsidR="00EE7097" w:rsidRPr="001C60B5" w:rsidRDefault="00B52B29" w:rsidP="00B52B29">
            <w:pPr>
              <w:rPr>
                <w:b/>
                <w:szCs w:val="24"/>
              </w:rPr>
            </w:pPr>
            <w:r w:rsidRPr="001C60B5">
              <w:rPr>
                <w:b/>
                <w:szCs w:val="24"/>
              </w:rPr>
              <w:t xml:space="preserve">Strategic </w:t>
            </w:r>
            <w:r>
              <w:rPr>
                <w:b/>
                <w:szCs w:val="24"/>
              </w:rPr>
              <w:t>Priority/Well-being Objective</w:t>
            </w:r>
          </w:p>
        </w:tc>
        <w:tc>
          <w:tcPr>
            <w:tcW w:w="5834" w:type="dxa"/>
            <w:shd w:val="clear" w:color="auto" w:fill="auto"/>
          </w:tcPr>
          <w:p w14:paraId="5F74B92B" w14:textId="6D441B16" w:rsidR="00EE7097" w:rsidRPr="0013075E" w:rsidRDefault="00B92038" w:rsidP="00554429">
            <w:pPr>
              <w:rPr>
                <w:szCs w:val="24"/>
              </w:rPr>
            </w:pPr>
            <w:sdt>
              <w:sdtPr>
                <w:rPr>
                  <w:rStyle w:val="Dropdown"/>
                </w:rPr>
                <w:alias w:val="Strategic Objective"/>
                <w:tag w:val="Strategic Objective"/>
                <w:id w:val="1886465"/>
                <w:placeholder>
                  <w:docPart w:val="0E25CCC5DD4F43AAA642CDCC18DDB6A6"/>
                </w:placeholder>
                <w:dropDownList>
                  <w:listItem w:value="Choose an item."/>
                  <w:listItem w:displayText="1 - Influencing the wider determinants of health" w:value="1 - Influencing the wider determinants of health"/>
                  <w:listItem w:displayText="2 - Improving mental-well-being and building resilience" w:value="2 - Improving mental-well-being and building resilience"/>
                  <w:listItem w:displayText="3 - Promoting healthy behaviours" w:value="3 - Promoting healthy behaviours"/>
                  <w:listItem w:displayText="4 - Securing a healthy future for the next generation through a focus on early years" w:value="4 - Securing a healthy future for the next generation through a focus on early years"/>
                  <w:listItem w:displayText="5 - Protecting the public from infection and environmental threats to health" w:value="5 - Protecting the public from infection and environmental threats to health"/>
                  <w:listItem w:displayText="6 - Supporting the development of a sustainable health and care system focused on prevention and early intervention" w:value="6 - Supporting the development of a sustainable health and care system focused on prevention and early intervention"/>
                  <w:listItem w:displayText="7 - Building and mobilising knowledge and skills to improve health and well-being across Wales" w:value="7 - Building and mobilising knowledge and skills to improve health and well-being across Wales"/>
                  <w:listItem w:displayText="All Strategic Priorities/Well-being Objectives" w:value="All Strategic Priorities/Well-being Objectives"/>
                </w:dropDownList>
              </w:sdtPr>
              <w:sdtEndPr>
                <w:rPr>
                  <w:rStyle w:val="DefaultParagraphFont"/>
                  <w:sz w:val="22"/>
                  <w:szCs w:val="24"/>
                </w:rPr>
              </w:sdtEndPr>
              <w:sdtContent>
                <w:r w:rsidR="00B05BA2">
                  <w:rPr>
                    <w:rStyle w:val="Dropdown"/>
                  </w:rPr>
                  <w:t>All Strategic Priorities/Well-being Objectives</w:t>
                </w:r>
              </w:sdtContent>
            </w:sdt>
          </w:p>
        </w:tc>
      </w:tr>
      <w:tr w:rsidR="005D5FC4" w:rsidRPr="001C60B5" w14:paraId="5F74B92F" w14:textId="77777777" w:rsidTr="00480353">
        <w:tc>
          <w:tcPr>
            <w:tcW w:w="3192" w:type="dxa"/>
            <w:shd w:val="clear" w:color="auto" w:fill="auto"/>
          </w:tcPr>
          <w:p w14:paraId="5F74B92D" w14:textId="77777777" w:rsidR="005D5FC4" w:rsidRPr="001C60B5" w:rsidRDefault="005D5FC4" w:rsidP="005D5FC4">
            <w:pPr>
              <w:rPr>
                <w:b/>
                <w:szCs w:val="24"/>
              </w:rPr>
            </w:pPr>
            <w:r w:rsidRPr="001C60B5">
              <w:rPr>
                <w:b/>
                <w:szCs w:val="24"/>
              </w:rPr>
              <w:t xml:space="preserve">Strategic </w:t>
            </w:r>
            <w:r>
              <w:rPr>
                <w:b/>
                <w:szCs w:val="24"/>
              </w:rPr>
              <w:t>Priority/Well-being Objective</w:t>
            </w:r>
          </w:p>
        </w:tc>
        <w:tc>
          <w:tcPr>
            <w:tcW w:w="5834" w:type="dxa"/>
            <w:shd w:val="clear" w:color="auto" w:fill="auto"/>
          </w:tcPr>
          <w:p w14:paraId="5F74B92E" w14:textId="12BE7E31" w:rsidR="005D5FC4" w:rsidRPr="0013075E" w:rsidRDefault="00B92038" w:rsidP="005D5FC4">
            <w:pPr>
              <w:rPr>
                <w:szCs w:val="24"/>
              </w:rPr>
            </w:pPr>
            <w:sdt>
              <w:sdtPr>
                <w:rPr>
                  <w:rStyle w:val="Dropdown"/>
                </w:rPr>
                <w:alias w:val="Strategic Objective"/>
                <w:tag w:val="Strategic Objective"/>
                <w:id w:val="-973981063"/>
                <w:placeholder>
                  <w:docPart w:val="E19A39A2DC34427782303866B501EF52"/>
                </w:placeholder>
                <w:dropDownList>
                  <w:listItem w:value="Choose an item."/>
                  <w:listItem w:displayText="1 - Influencing the wider determinants of health" w:value="1 - Influencing the wider determinants of health"/>
                  <w:listItem w:displayText="2 - Improving mental-well-being and building resilience" w:value="2 - Improving mental-well-being and building resilience"/>
                  <w:listItem w:displayText="3 - Promoting healthy behaviours" w:value="3 - Promoting healthy behaviours"/>
                  <w:listItem w:displayText="4 - Securing a healthy future for the next generation through a focus on early years" w:value="4 - Securing a healthy future for the next generation through a focus on early years"/>
                  <w:listItem w:displayText="5 - Protecting the public from infection and environmental threats to health" w:value="5 - Protecting the public from infection and environmental threats to health"/>
                  <w:listItem w:displayText="6 - Supporting the development of a sustainable health and care system focused on prevention and early intervention" w:value="6 - Supporting the development of a sustainable health and care system focused on prevention and early intervention"/>
                  <w:listItem w:displayText="7 - Building and mobilising knowledge and skills to improve health and well-being across Wales" w:value="7 - Building and mobilising knowledge and skills to improve health and well-being across Wales"/>
                  <w:listItem w:displayText="All Strategic Priorities/Well-being Objectives" w:value="All Strategic Priorities/Well-being Objectives"/>
                </w:dropDownList>
              </w:sdtPr>
              <w:sdtEndPr>
                <w:rPr>
                  <w:rStyle w:val="DefaultParagraphFont"/>
                  <w:sz w:val="22"/>
                  <w:szCs w:val="24"/>
                </w:rPr>
              </w:sdtEndPr>
              <w:sdtContent>
                <w:r w:rsidR="00B05BA2">
                  <w:rPr>
                    <w:rStyle w:val="Dropdown"/>
                  </w:rPr>
                  <w:t>All Strategic Priorities/Well-being Objectives</w:t>
                </w:r>
              </w:sdtContent>
            </w:sdt>
          </w:p>
        </w:tc>
      </w:tr>
      <w:tr w:rsidR="005D5FC4" w:rsidRPr="001C60B5" w14:paraId="5F74B932" w14:textId="77777777" w:rsidTr="00480353">
        <w:tc>
          <w:tcPr>
            <w:tcW w:w="3192" w:type="dxa"/>
            <w:tcBorders>
              <w:bottom w:val="single" w:sz="4" w:space="0" w:color="auto"/>
            </w:tcBorders>
            <w:shd w:val="clear" w:color="auto" w:fill="auto"/>
          </w:tcPr>
          <w:p w14:paraId="5F74B930" w14:textId="77777777" w:rsidR="005D5FC4" w:rsidRPr="001C60B5" w:rsidRDefault="005D5FC4" w:rsidP="005D5FC4">
            <w:pPr>
              <w:rPr>
                <w:b/>
                <w:szCs w:val="24"/>
              </w:rPr>
            </w:pPr>
            <w:r w:rsidRPr="001C60B5">
              <w:rPr>
                <w:b/>
                <w:szCs w:val="24"/>
              </w:rPr>
              <w:t xml:space="preserve">Strategic </w:t>
            </w:r>
            <w:r>
              <w:rPr>
                <w:b/>
                <w:szCs w:val="24"/>
              </w:rPr>
              <w:t>Priority/Well-being Objective</w:t>
            </w:r>
          </w:p>
        </w:tc>
        <w:tc>
          <w:tcPr>
            <w:tcW w:w="5834" w:type="dxa"/>
            <w:tcBorders>
              <w:bottom w:val="single" w:sz="4" w:space="0" w:color="auto"/>
            </w:tcBorders>
            <w:shd w:val="clear" w:color="auto" w:fill="auto"/>
          </w:tcPr>
          <w:p w14:paraId="5F74B931" w14:textId="4A306497" w:rsidR="005D5FC4" w:rsidRPr="0013075E" w:rsidRDefault="00B92038" w:rsidP="005D5FC4">
            <w:pPr>
              <w:rPr>
                <w:szCs w:val="24"/>
              </w:rPr>
            </w:pPr>
            <w:sdt>
              <w:sdtPr>
                <w:rPr>
                  <w:rStyle w:val="Dropdown"/>
                </w:rPr>
                <w:alias w:val="Strategic Objective"/>
                <w:tag w:val="Strategic Objective"/>
                <w:id w:val="-693302159"/>
                <w:placeholder>
                  <w:docPart w:val="4037A60F381647269327C3491F818BF7"/>
                </w:placeholder>
                <w:dropDownList>
                  <w:listItem w:value="Choose an item."/>
                  <w:listItem w:displayText="1 - Influencing the wider determinants of health" w:value="1 - Influencing the wider determinants of health"/>
                  <w:listItem w:displayText="2 - Improving mental-well-being and building resilience" w:value="2 - Improving mental-well-being and building resilience"/>
                  <w:listItem w:displayText="3 - Promoting healthy behaviours" w:value="3 - Promoting healthy behaviours"/>
                  <w:listItem w:displayText="4 - Securing a healthy future for the next generation through a focus on early years" w:value="4 - Securing a healthy future for the next generation through a focus on early years"/>
                  <w:listItem w:displayText="5 - Protecting the public from infection and environmental threats to health" w:value="5 - Protecting the public from infection and environmental threats to health"/>
                  <w:listItem w:displayText="6 - Supporting the development of a sustainable health and care system focused on prevention and early intervention" w:value="6 - Supporting the development of a sustainable health and care system focused on prevention and early intervention"/>
                  <w:listItem w:displayText="7 - Building and mobilising knowledge and skills to improve health and well-being across Wales" w:value="7 - Building and mobilising knowledge and skills to improve health and well-being across Wales"/>
                  <w:listItem w:displayText="All Strategic Priorities/Well-being Objectives" w:value="All Strategic Priorities/Well-being Objectives"/>
                </w:dropDownList>
              </w:sdtPr>
              <w:sdtEndPr>
                <w:rPr>
                  <w:rStyle w:val="DefaultParagraphFont"/>
                  <w:sz w:val="22"/>
                  <w:szCs w:val="24"/>
                </w:rPr>
              </w:sdtEndPr>
              <w:sdtContent>
                <w:r w:rsidR="00B05BA2">
                  <w:rPr>
                    <w:rStyle w:val="Dropdown"/>
                  </w:rPr>
                  <w:t>All Strategic Priorities/Well-being Objectives</w:t>
                </w:r>
              </w:sdtContent>
            </w:sdt>
          </w:p>
        </w:tc>
      </w:tr>
      <w:tr w:rsidR="00EE7097" w:rsidRPr="001C60B5" w14:paraId="5F74B934" w14:textId="77777777" w:rsidTr="00480353">
        <w:tc>
          <w:tcPr>
            <w:tcW w:w="9026" w:type="dxa"/>
            <w:gridSpan w:val="2"/>
            <w:tcBorders>
              <w:left w:val="nil"/>
              <w:right w:val="nil"/>
            </w:tcBorders>
            <w:shd w:val="clear" w:color="auto" w:fill="auto"/>
          </w:tcPr>
          <w:p w14:paraId="5F74B933" w14:textId="77777777" w:rsidR="00EE7097" w:rsidRPr="005B4E75" w:rsidRDefault="00EE7097" w:rsidP="00211B9D">
            <w:pPr>
              <w:rPr>
                <w:b/>
                <w:sz w:val="12"/>
                <w:szCs w:val="12"/>
              </w:rPr>
            </w:pPr>
          </w:p>
        </w:tc>
      </w:tr>
      <w:tr w:rsidR="00EE7097" w:rsidRPr="001C60B5" w14:paraId="5F74B937" w14:textId="77777777" w:rsidTr="00480353">
        <w:tc>
          <w:tcPr>
            <w:tcW w:w="9026" w:type="dxa"/>
            <w:gridSpan w:val="2"/>
            <w:shd w:val="clear" w:color="auto" w:fill="F2F2F2" w:themeFill="background1" w:themeFillShade="F2"/>
          </w:tcPr>
          <w:p w14:paraId="5F74B935" w14:textId="77777777" w:rsidR="00EE7097" w:rsidRPr="001C60B5" w:rsidRDefault="00EE7097" w:rsidP="00211B9D">
            <w:pPr>
              <w:rPr>
                <w:i/>
                <w:color w:val="FF0000"/>
                <w:szCs w:val="24"/>
              </w:rPr>
            </w:pPr>
            <w:r w:rsidRPr="001C60B5">
              <w:rPr>
                <w:b/>
                <w:szCs w:val="24"/>
              </w:rPr>
              <w:t xml:space="preserve">Summary impact analysis </w:t>
            </w:r>
            <w:r w:rsidRPr="001C60B5">
              <w:rPr>
                <w:i/>
                <w:color w:val="FF0000"/>
                <w:szCs w:val="24"/>
              </w:rPr>
              <w:t xml:space="preserve"> </w:t>
            </w:r>
          </w:p>
          <w:p w14:paraId="5F74B936" w14:textId="77777777" w:rsidR="00EE7097" w:rsidRPr="001C60B5" w:rsidRDefault="00EE7097" w:rsidP="00CA5841">
            <w:pPr>
              <w:rPr>
                <w:color w:val="FF0000"/>
                <w:szCs w:val="24"/>
              </w:rPr>
            </w:pPr>
          </w:p>
        </w:tc>
      </w:tr>
      <w:tr w:rsidR="00EE7097" w:rsidRPr="001C60B5" w14:paraId="5F74B93E" w14:textId="77777777" w:rsidTr="00480353">
        <w:tc>
          <w:tcPr>
            <w:tcW w:w="3192" w:type="dxa"/>
          </w:tcPr>
          <w:p w14:paraId="5F74B938" w14:textId="77777777" w:rsidR="00EE7097" w:rsidRPr="001C60B5" w:rsidRDefault="00EE7097" w:rsidP="00097ACD">
            <w:pPr>
              <w:rPr>
                <w:b/>
                <w:szCs w:val="24"/>
              </w:rPr>
            </w:pPr>
            <w:r w:rsidRPr="001C60B5">
              <w:rPr>
                <w:b/>
                <w:szCs w:val="24"/>
              </w:rPr>
              <w:t>Equality and Health Impact Assessment</w:t>
            </w:r>
          </w:p>
        </w:tc>
        <w:tc>
          <w:tcPr>
            <w:tcW w:w="5834" w:type="dxa"/>
          </w:tcPr>
          <w:p w14:paraId="5F74B93D" w14:textId="422AE89E" w:rsidR="00EE7097" w:rsidRPr="00555311" w:rsidRDefault="00555311" w:rsidP="005D5FC4">
            <w:pPr>
              <w:rPr>
                <w:color w:val="FF0000"/>
                <w:szCs w:val="24"/>
              </w:rPr>
            </w:pPr>
            <w:r w:rsidRPr="00555311">
              <w:rPr>
                <w:szCs w:val="24"/>
              </w:rPr>
              <w:t>An Equality and Health Impact Assessment is not required.</w:t>
            </w:r>
          </w:p>
        </w:tc>
      </w:tr>
      <w:tr w:rsidR="003A3414" w:rsidRPr="001C60B5" w14:paraId="5F74B941" w14:textId="77777777" w:rsidTr="00480353">
        <w:tc>
          <w:tcPr>
            <w:tcW w:w="3192" w:type="dxa"/>
          </w:tcPr>
          <w:p w14:paraId="5F74B93F" w14:textId="77777777" w:rsidR="003A3414" w:rsidRPr="001C60B5" w:rsidRDefault="003A3414">
            <w:pPr>
              <w:rPr>
                <w:b/>
                <w:szCs w:val="24"/>
              </w:rPr>
            </w:pPr>
            <w:r>
              <w:rPr>
                <w:b/>
                <w:szCs w:val="24"/>
              </w:rPr>
              <w:t>Risk and Assurance</w:t>
            </w:r>
          </w:p>
        </w:tc>
        <w:tc>
          <w:tcPr>
            <w:tcW w:w="5834" w:type="dxa"/>
            <w:tcBorders>
              <w:bottom w:val="single" w:sz="4" w:space="0" w:color="auto"/>
            </w:tcBorders>
          </w:tcPr>
          <w:p w14:paraId="5F74B940" w14:textId="23FD1E6A" w:rsidR="003A3414" w:rsidRPr="003A3414" w:rsidRDefault="00445710" w:rsidP="003A3414">
            <w:pPr>
              <w:rPr>
                <w:color w:val="FF0000"/>
                <w:szCs w:val="24"/>
              </w:rPr>
            </w:pPr>
            <w:r w:rsidRPr="00445710">
              <w:rPr>
                <w:szCs w:val="24"/>
              </w:rPr>
              <w:t>Our Strategic Risks are detailed within Our Strategic Plan.</w:t>
            </w:r>
          </w:p>
        </w:tc>
      </w:tr>
      <w:tr w:rsidR="00EE7097" w:rsidRPr="001C60B5" w14:paraId="5F74B944" w14:textId="77777777" w:rsidTr="00480353">
        <w:trPr>
          <w:trHeight w:val="1030"/>
        </w:trPr>
        <w:tc>
          <w:tcPr>
            <w:tcW w:w="3192" w:type="dxa"/>
            <w:vMerge w:val="restart"/>
          </w:tcPr>
          <w:p w14:paraId="5F74B942" w14:textId="77777777" w:rsidR="00EE7097" w:rsidRPr="001C60B5" w:rsidRDefault="00EE7097">
            <w:pPr>
              <w:rPr>
                <w:b/>
                <w:szCs w:val="24"/>
              </w:rPr>
            </w:pPr>
            <w:r w:rsidRPr="001C60B5">
              <w:rPr>
                <w:b/>
                <w:szCs w:val="24"/>
              </w:rPr>
              <w:t>Health and Care Standards</w:t>
            </w:r>
          </w:p>
        </w:tc>
        <w:tc>
          <w:tcPr>
            <w:tcW w:w="5834" w:type="dxa"/>
            <w:tcBorders>
              <w:bottom w:val="nil"/>
            </w:tcBorders>
          </w:tcPr>
          <w:p w14:paraId="5F74B943" w14:textId="77777777" w:rsidR="00EE7097" w:rsidRPr="001C60B5" w:rsidRDefault="00EE7097" w:rsidP="00126327">
            <w:pPr>
              <w:rPr>
                <w:szCs w:val="24"/>
              </w:rPr>
            </w:pPr>
            <w:r w:rsidRPr="001C60B5">
              <w:rPr>
                <w:szCs w:val="24"/>
              </w:rPr>
              <w:t xml:space="preserve">This report supports and/or takes into account the </w:t>
            </w:r>
            <w:hyperlink r:id="rId13" w:history="1">
              <w:r w:rsidRPr="001C60B5">
                <w:rPr>
                  <w:rStyle w:val="Hyperlink"/>
                  <w:color w:val="0000FF"/>
                  <w:szCs w:val="24"/>
                </w:rPr>
                <w:t>Health and Care Standards for NHS Wales</w:t>
              </w:r>
            </w:hyperlink>
            <w:r w:rsidRPr="001C60B5">
              <w:rPr>
                <w:szCs w:val="24"/>
              </w:rPr>
              <w:t xml:space="preserve"> Quality Themes</w:t>
            </w:r>
            <w:r w:rsidRPr="001C60B5">
              <w:rPr>
                <w:i/>
                <w:color w:val="FF0000"/>
                <w:szCs w:val="24"/>
              </w:rPr>
              <w:t xml:space="preserve"> </w:t>
            </w:r>
          </w:p>
        </w:tc>
      </w:tr>
      <w:tr w:rsidR="00E263D4" w:rsidRPr="001C60B5" w14:paraId="5F74B947" w14:textId="77777777" w:rsidTr="00480353">
        <w:trPr>
          <w:trHeight w:val="281"/>
        </w:trPr>
        <w:tc>
          <w:tcPr>
            <w:tcW w:w="3192" w:type="dxa"/>
            <w:vMerge/>
          </w:tcPr>
          <w:p w14:paraId="5F74B945" w14:textId="77777777" w:rsidR="00E263D4" w:rsidRPr="001C60B5" w:rsidRDefault="00E263D4" w:rsidP="00E263D4">
            <w:pPr>
              <w:rPr>
                <w:b/>
                <w:szCs w:val="24"/>
              </w:rPr>
            </w:pPr>
          </w:p>
        </w:tc>
        <w:tc>
          <w:tcPr>
            <w:tcW w:w="5834" w:type="dxa"/>
            <w:tcBorders>
              <w:top w:val="nil"/>
              <w:bottom w:val="nil"/>
            </w:tcBorders>
          </w:tcPr>
          <w:sdt>
            <w:sdtPr>
              <w:rPr>
                <w:rStyle w:val="Dropdown"/>
              </w:rPr>
              <w:alias w:val="Health and Care Standards"/>
              <w:tag w:val="Health and Care Standards"/>
              <w:id w:val="29471429"/>
              <w:placeholder>
                <w:docPart w:val="C04374CD51A040E4BEE1F4C1F29763FE"/>
              </w:placeholder>
              <w:showingPlcHdr/>
              <w:dropDownList>
                <w:listItem w:value="Choose an item."/>
                <w:listItem w:displayText="Governance, Leadership and Accountability" w:value="Governance, Leadership and Accountability"/>
                <w:listItem w:displayText="Person Centred Care" w:value="Person Centred Care"/>
                <w:listItem w:displayText="Theme 1 - Staying Healthy" w:value="Theme 1 - Staying Healthy"/>
                <w:listItem w:displayText="Theme 2 - Safe Care" w:value="Theme 2 - Safe Care"/>
                <w:listItem w:displayText="Theme 3 - Effective Care" w:value="Theme 3 - Effective Care"/>
                <w:listItem w:displayText="Theme 4 - Dignified Care" w:value="Theme 4 - Dignified Care"/>
                <w:listItem w:displayText="Theme 5 - Timely Care" w:value="Theme 5 - Timely Care"/>
                <w:listItem w:displayText="Theme 6 - Individual Care" w:value="Theme 6 - Individual Care"/>
                <w:listItem w:displayText="Theme 7 - Staff and Resources" w:value="Theme 7 - Staff and Resources"/>
                <w:listItem w:displayText="All themes" w:value="All themes"/>
              </w:dropDownList>
            </w:sdtPr>
            <w:sdtEndPr>
              <w:rPr>
                <w:rStyle w:val="DefaultParagraphFont"/>
                <w:sz w:val="22"/>
                <w:szCs w:val="24"/>
              </w:rPr>
            </w:sdtEndPr>
            <w:sdtContent>
              <w:p w14:paraId="5F74B946" w14:textId="77777777" w:rsidR="00E263D4" w:rsidRPr="001C60B5" w:rsidRDefault="00E263D4" w:rsidP="00E263D4">
                <w:pPr>
                  <w:ind w:left="436"/>
                  <w:rPr>
                    <w:szCs w:val="24"/>
                  </w:rPr>
                </w:pPr>
                <w:r w:rsidRPr="001C60B5">
                  <w:rPr>
                    <w:rStyle w:val="PlaceholderText"/>
                    <w:szCs w:val="24"/>
                  </w:rPr>
                  <w:t>Choose an item.</w:t>
                </w:r>
              </w:p>
            </w:sdtContent>
          </w:sdt>
        </w:tc>
      </w:tr>
      <w:tr w:rsidR="00EE7097" w:rsidRPr="001C60B5" w14:paraId="5F74B94A" w14:textId="77777777" w:rsidTr="00480353">
        <w:trPr>
          <w:trHeight w:val="277"/>
        </w:trPr>
        <w:tc>
          <w:tcPr>
            <w:tcW w:w="3192" w:type="dxa"/>
            <w:vMerge/>
          </w:tcPr>
          <w:p w14:paraId="5F74B948" w14:textId="77777777" w:rsidR="00EE7097" w:rsidRPr="001C60B5" w:rsidRDefault="00EE7097">
            <w:pPr>
              <w:rPr>
                <w:b/>
                <w:szCs w:val="24"/>
              </w:rPr>
            </w:pPr>
          </w:p>
        </w:tc>
        <w:tc>
          <w:tcPr>
            <w:tcW w:w="5834" w:type="dxa"/>
            <w:tcBorders>
              <w:top w:val="nil"/>
              <w:bottom w:val="nil"/>
            </w:tcBorders>
          </w:tcPr>
          <w:sdt>
            <w:sdtPr>
              <w:rPr>
                <w:rStyle w:val="Dropdown"/>
              </w:rPr>
              <w:alias w:val="Health and Care Standards"/>
              <w:tag w:val="Health and Care Standards"/>
              <w:id w:val="1886576"/>
              <w:placeholder>
                <w:docPart w:val="9B8CED89FE6E489186EB32EA798E74F5"/>
              </w:placeholder>
              <w:showingPlcHdr/>
              <w:dropDownList>
                <w:listItem w:value="Choose an item."/>
                <w:listItem w:displayText="Governance, Leadership and Accountability" w:value="Governance, Leadership and Accountability"/>
                <w:listItem w:displayText="Person Centred Care" w:value="Person Centred Care"/>
                <w:listItem w:displayText="Theme 1 - Staying Healthy" w:value="Theme 1 - Staying Healthy"/>
                <w:listItem w:displayText="Theme 2 - Safe Care" w:value="Theme 2 - Safe Care"/>
                <w:listItem w:displayText="Theme 3 - Effective Care" w:value="Theme 3 - Effective Care"/>
                <w:listItem w:displayText="Theme 4 - Dignified Care" w:value="Theme 4 - Dignified Care"/>
                <w:listItem w:displayText="Theme 5 - Timely Care" w:value="Theme 5 - Timely Care"/>
                <w:listItem w:displayText="Theme 6 - Individual Care" w:value="Theme 6 - Individual Care"/>
                <w:listItem w:displayText="Theme 7 - Staff and Resources" w:value="Theme 7 - Staff and Resources"/>
              </w:dropDownList>
            </w:sdtPr>
            <w:sdtEndPr>
              <w:rPr>
                <w:rStyle w:val="DefaultParagraphFont"/>
                <w:color w:val="808080"/>
                <w:sz w:val="22"/>
                <w:szCs w:val="24"/>
              </w:rPr>
            </w:sdtEndPr>
            <w:sdtContent>
              <w:p w14:paraId="5F74B949" w14:textId="77777777" w:rsidR="00EE7097" w:rsidRPr="001C60B5" w:rsidRDefault="00EE7097" w:rsidP="00BA3E2A">
                <w:pPr>
                  <w:ind w:left="436"/>
                  <w:rPr>
                    <w:szCs w:val="24"/>
                  </w:rPr>
                </w:pPr>
                <w:r w:rsidRPr="001C60B5">
                  <w:rPr>
                    <w:rStyle w:val="PlaceholderText"/>
                    <w:szCs w:val="24"/>
                  </w:rPr>
                  <w:t>Choose an item.</w:t>
                </w:r>
              </w:p>
            </w:sdtContent>
          </w:sdt>
        </w:tc>
      </w:tr>
      <w:tr w:rsidR="00EE7097" w:rsidRPr="001C60B5" w14:paraId="5F74B94D" w14:textId="77777777" w:rsidTr="00480353">
        <w:trPr>
          <w:trHeight w:val="353"/>
        </w:trPr>
        <w:tc>
          <w:tcPr>
            <w:tcW w:w="3192" w:type="dxa"/>
            <w:vMerge/>
          </w:tcPr>
          <w:p w14:paraId="5F74B94B" w14:textId="77777777" w:rsidR="00EE7097" w:rsidRPr="001C60B5" w:rsidRDefault="00EE7097">
            <w:pPr>
              <w:rPr>
                <w:b/>
                <w:szCs w:val="24"/>
              </w:rPr>
            </w:pPr>
          </w:p>
        </w:tc>
        <w:tc>
          <w:tcPr>
            <w:tcW w:w="5834" w:type="dxa"/>
            <w:tcBorders>
              <w:top w:val="nil"/>
            </w:tcBorders>
          </w:tcPr>
          <w:sdt>
            <w:sdtPr>
              <w:rPr>
                <w:rStyle w:val="Dropdown"/>
              </w:rPr>
              <w:alias w:val="Health and Care Standards"/>
              <w:tag w:val="Health and Care Standards"/>
              <w:id w:val="1886578"/>
              <w:placeholder>
                <w:docPart w:val="19A444ACBEA34578BA0CB31422DD2377"/>
              </w:placeholder>
              <w:showingPlcHdr/>
              <w:dropDownList>
                <w:listItem w:value="Choose an item."/>
                <w:listItem w:displayText="Governance, Leadership and Accountability" w:value="Governance, Leadership and Accountability"/>
                <w:listItem w:displayText="Person Centred Care" w:value="Person Centred Care"/>
                <w:listItem w:displayText="Theme 1 - Staying Healthy" w:value="Theme 1 - Staying Healthy"/>
                <w:listItem w:displayText="Theme 2 - Safe Care" w:value="Theme 2 - Safe Care"/>
                <w:listItem w:displayText="Theme 3 - Effective Care" w:value="Theme 3 - Effective Care"/>
                <w:listItem w:displayText="Theme 4 - Dignified Care" w:value="Theme 4 - Dignified Care"/>
                <w:listItem w:displayText="Theme 5 - Timely Care" w:value="Theme 5 - Timely Care"/>
                <w:listItem w:displayText="Theme 6 - Individual Care" w:value="Theme 6 - Individual Care"/>
                <w:listItem w:displayText="Theme 7 - Staff and Resources" w:value="Theme 7 - Staff and Resources"/>
              </w:dropDownList>
            </w:sdtPr>
            <w:sdtEndPr>
              <w:rPr>
                <w:rStyle w:val="DefaultParagraphFont"/>
                <w:color w:val="808080"/>
                <w:sz w:val="22"/>
                <w:szCs w:val="24"/>
              </w:rPr>
            </w:sdtEndPr>
            <w:sdtContent>
              <w:p w14:paraId="5F74B94C" w14:textId="77777777" w:rsidR="00EE7097" w:rsidRPr="001C60B5" w:rsidRDefault="00EE7097" w:rsidP="00BA3E2A">
                <w:pPr>
                  <w:ind w:left="436"/>
                  <w:rPr>
                    <w:szCs w:val="24"/>
                  </w:rPr>
                </w:pPr>
                <w:r w:rsidRPr="001C60B5">
                  <w:rPr>
                    <w:rStyle w:val="PlaceholderText"/>
                    <w:szCs w:val="24"/>
                  </w:rPr>
                  <w:t>Choose an item.</w:t>
                </w:r>
              </w:p>
            </w:sdtContent>
          </w:sdt>
        </w:tc>
      </w:tr>
      <w:tr w:rsidR="00EE7097" w:rsidRPr="001C60B5" w14:paraId="5F74B950" w14:textId="77777777" w:rsidTr="00480353">
        <w:tc>
          <w:tcPr>
            <w:tcW w:w="3192" w:type="dxa"/>
          </w:tcPr>
          <w:p w14:paraId="5F74B94E" w14:textId="77777777" w:rsidR="00EE7097" w:rsidRPr="001C60B5" w:rsidRDefault="00EE7097">
            <w:pPr>
              <w:rPr>
                <w:b/>
                <w:szCs w:val="24"/>
              </w:rPr>
            </w:pPr>
            <w:r w:rsidRPr="001C60B5">
              <w:rPr>
                <w:b/>
                <w:szCs w:val="24"/>
              </w:rPr>
              <w:t>Financial implications</w:t>
            </w:r>
          </w:p>
        </w:tc>
        <w:tc>
          <w:tcPr>
            <w:tcW w:w="5834" w:type="dxa"/>
          </w:tcPr>
          <w:p w14:paraId="5F74B94F" w14:textId="6ED2BF36" w:rsidR="00EE7097" w:rsidRPr="00126327" w:rsidRDefault="00200A96" w:rsidP="007D03B8">
            <w:pPr>
              <w:rPr>
                <w:szCs w:val="24"/>
              </w:rPr>
            </w:pPr>
            <w:r>
              <w:rPr>
                <w:szCs w:val="24"/>
              </w:rPr>
              <w:t>Within existing financial resources</w:t>
            </w:r>
          </w:p>
        </w:tc>
      </w:tr>
      <w:tr w:rsidR="00EE7097" w:rsidRPr="001C60B5" w14:paraId="5F74B953" w14:textId="77777777" w:rsidTr="00480353">
        <w:tc>
          <w:tcPr>
            <w:tcW w:w="3192" w:type="dxa"/>
          </w:tcPr>
          <w:p w14:paraId="5F74B951" w14:textId="77777777" w:rsidR="00EE7097" w:rsidRPr="001C60B5" w:rsidRDefault="00EE7097">
            <w:pPr>
              <w:rPr>
                <w:b/>
                <w:szCs w:val="24"/>
              </w:rPr>
            </w:pPr>
            <w:r w:rsidRPr="001C60B5">
              <w:rPr>
                <w:b/>
                <w:szCs w:val="24"/>
              </w:rPr>
              <w:t xml:space="preserve">People implications </w:t>
            </w:r>
          </w:p>
        </w:tc>
        <w:tc>
          <w:tcPr>
            <w:tcW w:w="5834" w:type="dxa"/>
            <w:tcBorders>
              <w:bottom w:val="single" w:sz="4" w:space="0" w:color="auto"/>
            </w:tcBorders>
          </w:tcPr>
          <w:p w14:paraId="5F74B952" w14:textId="09481E32" w:rsidR="00200A96" w:rsidRPr="00200A96" w:rsidRDefault="00200A96" w:rsidP="007D03B8">
            <w:pPr>
              <w:rPr>
                <w:szCs w:val="24"/>
              </w:rPr>
            </w:pPr>
            <w:r>
              <w:rPr>
                <w:szCs w:val="24"/>
              </w:rPr>
              <w:t>Within existing financial resources</w:t>
            </w:r>
          </w:p>
        </w:tc>
      </w:tr>
    </w:tbl>
    <w:p w14:paraId="5F74B954" w14:textId="77777777" w:rsidR="007D03B8" w:rsidRPr="001C60B5" w:rsidRDefault="007D03B8" w:rsidP="006F654D">
      <w:pPr>
        <w:pStyle w:val="ListBullet"/>
        <w:rPr>
          <w:b/>
          <w:color w:val="FF0000"/>
          <w:szCs w:val="24"/>
        </w:rPr>
        <w:sectPr w:rsidR="007D03B8" w:rsidRPr="001C60B5" w:rsidSect="008902AA">
          <w:footerReference w:type="default" r:id="rId14"/>
          <w:pgSz w:w="11906" w:h="16838"/>
          <w:pgMar w:top="1440" w:right="1440" w:bottom="1440" w:left="1440" w:header="708" w:footer="708" w:gutter="0"/>
          <w:cols w:space="708"/>
          <w:docGrid w:linePitch="360"/>
        </w:sectPr>
      </w:pPr>
    </w:p>
    <w:p w14:paraId="5F74B955" w14:textId="77777777" w:rsidR="0087331D" w:rsidRPr="001C60B5" w:rsidRDefault="0087331D" w:rsidP="002B712E">
      <w:pPr>
        <w:pStyle w:val="Heading1"/>
        <w:numPr>
          <w:ilvl w:val="0"/>
          <w:numId w:val="2"/>
        </w:numPr>
        <w:ind w:left="567" w:hanging="567"/>
        <w:rPr>
          <w:szCs w:val="24"/>
        </w:rPr>
      </w:pPr>
      <w:r w:rsidRPr="001C60B5">
        <w:rPr>
          <w:szCs w:val="24"/>
        </w:rPr>
        <w:lastRenderedPageBreak/>
        <w:t>Purpose</w:t>
      </w:r>
      <w:r w:rsidR="00051E74" w:rsidRPr="001C60B5">
        <w:rPr>
          <w:szCs w:val="24"/>
        </w:rPr>
        <w:t xml:space="preserve"> / situation</w:t>
      </w:r>
    </w:p>
    <w:p w14:paraId="5F74B956" w14:textId="77777777" w:rsidR="0087331D" w:rsidRPr="001C60B5" w:rsidRDefault="0087331D" w:rsidP="0087331D">
      <w:pPr>
        <w:pStyle w:val="ListParagraph"/>
        <w:rPr>
          <w:szCs w:val="24"/>
        </w:rPr>
      </w:pPr>
    </w:p>
    <w:p w14:paraId="4A04282D" w14:textId="529B679B" w:rsidR="0094699B" w:rsidRDefault="0094699B" w:rsidP="0094699B">
      <w:r>
        <w:t>This paper summarises the items of business conducted via the Private Board meetings of Public Health Wales for the financial year 2022 to 2023.</w:t>
      </w:r>
    </w:p>
    <w:p w14:paraId="2EE2916E" w14:textId="44F206EC" w:rsidR="00C85DE8" w:rsidRDefault="00C85DE8" w:rsidP="0094699B"/>
    <w:p w14:paraId="76DD6DE1" w14:textId="7B593FE8" w:rsidR="0094699B" w:rsidRPr="0094699B" w:rsidRDefault="0094699B" w:rsidP="0094699B">
      <w:pPr>
        <w:pStyle w:val="ListParagraph"/>
        <w:numPr>
          <w:ilvl w:val="0"/>
          <w:numId w:val="2"/>
        </w:numPr>
        <w:jc w:val="both"/>
        <w:rPr>
          <w:b/>
          <w:bCs/>
          <w:szCs w:val="24"/>
        </w:rPr>
      </w:pPr>
      <w:r w:rsidRPr="0094699B">
        <w:rPr>
          <w:b/>
          <w:bCs/>
          <w:u w:val="single"/>
        </w:rPr>
        <w:t>Protocol for Reserving Matters to a Private Board (and Committee) Meeting</w:t>
      </w:r>
    </w:p>
    <w:p w14:paraId="27CD3AB0" w14:textId="77777777" w:rsidR="0094699B" w:rsidRDefault="0094699B" w:rsidP="0094699B"/>
    <w:p w14:paraId="075145C9" w14:textId="77777777" w:rsidR="0094699B" w:rsidRDefault="0094699B" w:rsidP="00C85DE8">
      <w:pPr>
        <w:jc w:val="both"/>
      </w:pPr>
      <w:r>
        <w:t xml:space="preserve">The management of business via the Private Board is governed by the Protocol for Reserving Matters to a Private Board (and Committee) Meeting. </w:t>
      </w:r>
    </w:p>
    <w:p w14:paraId="53EEED4F" w14:textId="77777777" w:rsidR="0094699B" w:rsidRDefault="0094699B" w:rsidP="00C85DE8">
      <w:pPr>
        <w:jc w:val="both"/>
      </w:pPr>
    </w:p>
    <w:p w14:paraId="1012DFDF" w14:textId="77777777" w:rsidR="0094699B" w:rsidRDefault="0094699B" w:rsidP="00C85DE8">
      <w:pPr>
        <w:jc w:val="both"/>
      </w:pPr>
      <w:r>
        <w:t xml:space="preserve">A link to the current version of the Protocol can be found here: </w:t>
      </w:r>
      <w:hyperlink r:id="rId15" w:history="1">
        <w:r w:rsidRPr="00306BB3">
          <w:rPr>
            <w:rStyle w:val="Hyperlink"/>
          </w:rPr>
          <w:t>https://phw.nhs.wales/about-us/board-and-executive-team/protocol-for-private-meetings/</w:t>
        </w:r>
      </w:hyperlink>
      <w:r>
        <w:t xml:space="preserve"> </w:t>
      </w:r>
    </w:p>
    <w:p w14:paraId="3F231E44" w14:textId="77777777" w:rsidR="0094699B" w:rsidRDefault="0094699B" w:rsidP="00C85DE8">
      <w:pPr>
        <w:jc w:val="both"/>
      </w:pPr>
    </w:p>
    <w:p w14:paraId="414CEFA5" w14:textId="77777777" w:rsidR="0094699B" w:rsidRDefault="0094699B" w:rsidP="00C85DE8">
      <w:pPr>
        <w:jc w:val="both"/>
      </w:pPr>
      <w:r>
        <w:t>The Board is required to review this protocol on an annual basis to ensure it adequately addresses the handling of business in private but also to ensure the policy is being complied with to ensure openness and transparency of our business as appropriate.</w:t>
      </w:r>
    </w:p>
    <w:p w14:paraId="3F9257B8" w14:textId="77777777" w:rsidR="0094699B" w:rsidRDefault="0094699B" w:rsidP="00C85DE8">
      <w:pPr>
        <w:jc w:val="both"/>
      </w:pPr>
    </w:p>
    <w:p w14:paraId="30773501" w14:textId="7E88ABD3" w:rsidR="00C85DE8" w:rsidRDefault="0094699B" w:rsidP="00C85DE8">
      <w:pPr>
        <w:jc w:val="both"/>
      </w:pPr>
      <w:r>
        <w:t xml:space="preserve">A review of the Protocol for Reserving Matters to a Private Board (and Committee) Meeting has been undertaken. </w:t>
      </w:r>
      <w:r w:rsidR="00C85DE8">
        <w:t xml:space="preserve">The Protocol was circulated to the Board in June 2023, inviting comments / feedback. </w:t>
      </w:r>
    </w:p>
    <w:p w14:paraId="5C34BA42" w14:textId="6DDA5283" w:rsidR="00DB6BD2" w:rsidRDefault="00DB6BD2" w:rsidP="00C85DE8">
      <w:pPr>
        <w:jc w:val="both"/>
      </w:pPr>
    </w:p>
    <w:p w14:paraId="6B9C51F1" w14:textId="6C56C20A" w:rsidR="00DB6BD2" w:rsidRDefault="00DB6BD2" w:rsidP="00C85DE8">
      <w:pPr>
        <w:jc w:val="both"/>
      </w:pPr>
      <w:r>
        <w:t>Fee</w:t>
      </w:r>
      <w:r w:rsidR="0094397C">
        <w:t>d</w:t>
      </w:r>
      <w:r>
        <w:t xml:space="preserve">back </w:t>
      </w:r>
      <w:r w:rsidR="0094397C">
        <w:t xml:space="preserve">received indicated the document was clear and provided a useful guide to document how Public Health Wales approached private matters. </w:t>
      </w:r>
    </w:p>
    <w:p w14:paraId="575EDE8F" w14:textId="6D8D0790" w:rsidR="0094397C" w:rsidRDefault="0094397C" w:rsidP="00C85DE8">
      <w:pPr>
        <w:jc w:val="both"/>
      </w:pPr>
    </w:p>
    <w:p w14:paraId="56680391" w14:textId="721EAEF2" w:rsidR="0094397C" w:rsidRDefault="0094397C" w:rsidP="00C85DE8">
      <w:pPr>
        <w:jc w:val="both"/>
      </w:pPr>
      <w:r>
        <w:t xml:space="preserve">As part of the review of private board items for 2022/23, detailed in the next section, </w:t>
      </w:r>
      <w:r w:rsidR="0093287F">
        <w:t xml:space="preserve">it is suggested that the categories list be included within the Private Protocol to enable cross referencing of the types of items considered as part of the annual review. Through the consistent use of the categories, we will be better able to compare data in 2023/24 with the date from this year. </w:t>
      </w:r>
    </w:p>
    <w:p w14:paraId="1E2A771F" w14:textId="5E28A7D1" w:rsidR="0093287F" w:rsidRDefault="0093287F" w:rsidP="00C85DE8">
      <w:pPr>
        <w:jc w:val="both"/>
      </w:pPr>
    </w:p>
    <w:p w14:paraId="58BAE8AC" w14:textId="7E98D3DD" w:rsidR="0093287F" w:rsidRDefault="0093287F" w:rsidP="00C85DE8">
      <w:pPr>
        <w:jc w:val="both"/>
      </w:pPr>
      <w:r>
        <w:t>This is included in the attached version of the protocol in red, which is presented to the Board for consideration and approval. (Appendix 2)</w:t>
      </w:r>
    </w:p>
    <w:p w14:paraId="134F4190" w14:textId="1B23F617" w:rsidR="00C85DE8" w:rsidRDefault="00C85DE8" w:rsidP="00C85DE8">
      <w:pPr>
        <w:jc w:val="both"/>
      </w:pPr>
    </w:p>
    <w:p w14:paraId="4DA48B19" w14:textId="77777777" w:rsidR="00CF646C" w:rsidRDefault="00CF646C" w:rsidP="00C85DE8">
      <w:pPr>
        <w:jc w:val="both"/>
      </w:pPr>
    </w:p>
    <w:p w14:paraId="4F4FE27C" w14:textId="0B0B2D96" w:rsidR="006C688C" w:rsidRPr="006C688C" w:rsidRDefault="006C688C" w:rsidP="00C85DE8">
      <w:pPr>
        <w:pStyle w:val="ListParagraph"/>
        <w:numPr>
          <w:ilvl w:val="0"/>
          <w:numId w:val="2"/>
        </w:numPr>
        <w:jc w:val="both"/>
        <w:rPr>
          <w:b/>
          <w:bCs/>
          <w:u w:val="single"/>
        </w:rPr>
      </w:pPr>
      <w:r w:rsidRPr="006C688C">
        <w:rPr>
          <w:b/>
          <w:bCs/>
          <w:u w:val="single"/>
        </w:rPr>
        <w:t>Summary of Items in Private Board Sessions</w:t>
      </w:r>
    </w:p>
    <w:p w14:paraId="6F3E97BB" w14:textId="77777777" w:rsidR="006C688C" w:rsidRDefault="006C688C" w:rsidP="00C85DE8">
      <w:pPr>
        <w:jc w:val="both"/>
      </w:pPr>
    </w:p>
    <w:p w14:paraId="63D0F917" w14:textId="77777777" w:rsidR="0094699B" w:rsidRDefault="0094699B" w:rsidP="00C85DE8">
      <w:pPr>
        <w:jc w:val="both"/>
      </w:pPr>
      <w:r>
        <w:t xml:space="preserve">A full copy of the decision log for 2022 to 2023 can be found at appendix 1. This contains a full list of all items that were considered by the Board in Private session during 2022/23. </w:t>
      </w:r>
    </w:p>
    <w:p w14:paraId="62F0E35C" w14:textId="77777777" w:rsidR="0094699B" w:rsidRDefault="0094699B" w:rsidP="00C85DE8">
      <w:pPr>
        <w:jc w:val="both"/>
      </w:pPr>
    </w:p>
    <w:p w14:paraId="4E4F31DD" w14:textId="77777777" w:rsidR="0094699B" w:rsidRDefault="0094699B" w:rsidP="00C85DE8">
      <w:pPr>
        <w:jc w:val="both"/>
      </w:pPr>
      <w:r>
        <w:lastRenderedPageBreak/>
        <w:t>There were a total of 6 private board meetings during 2022/23, with a total of 41 items of business listed for Private Board across the financial year.</w:t>
      </w:r>
    </w:p>
    <w:p w14:paraId="4F38C546" w14:textId="77777777" w:rsidR="0094699B" w:rsidRDefault="0094699B" w:rsidP="0094699B"/>
    <w:p w14:paraId="4FF4EE0A" w14:textId="77777777" w:rsidR="0094699B" w:rsidRDefault="0094699B" w:rsidP="0094699B">
      <w:r>
        <w:t xml:space="preserve">Table 1 below provides a summary on the categories of items considered this year: </w:t>
      </w:r>
    </w:p>
    <w:p w14:paraId="025CC6C9" w14:textId="77777777" w:rsidR="0094699B" w:rsidRDefault="0094699B" w:rsidP="0094699B"/>
    <w:tbl>
      <w:tblPr>
        <w:tblW w:w="8779" w:type="dxa"/>
        <w:tblCellMar>
          <w:top w:w="15" w:type="dxa"/>
        </w:tblCellMar>
        <w:tblLook w:val="04A0" w:firstRow="1" w:lastRow="0" w:firstColumn="1" w:lastColumn="0" w:noHBand="0" w:noVBand="1"/>
      </w:tblPr>
      <w:tblGrid>
        <w:gridCol w:w="2084"/>
        <w:gridCol w:w="1291"/>
        <w:gridCol w:w="1383"/>
        <w:gridCol w:w="4021"/>
      </w:tblGrid>
      <w:tr w:rsidR="0094699B" w:rsidRPr="00CF646C" w14:paraId="62FD8F4F" w14:textId="77777777" w:rsidTr="00CF646C">
        <w:trPr>
          <w:trHeight w:val="269"/>
        </w:trPr>
        <w:tc>
          <w:tcPr>
            <w:tcW w:w="1975" w:type="dxa"/>
            <w:tcBorders>
              <w:top w:val="single" w:sz="8" w:space="0" w:color="auto"/>
              <w:left w:val="single" w:sz="8" w:space="0" w:color="auto"/>
              <w:bottom w:val="single" w:sz="8" w:space="0" w:color="000000"/>
              <w:right w:val="single" w:sz="8" w:space="0" w:color="auto"/>
            </w:tcBorders>
            <w:shd w:val="clear" w:color="auto" w:fill="F2F2F2" w:themeFill="background1" w:themeFillShade="F2"/>
            <w:vAlign w:val="center"/>
            <w:hideMark/>
          </w:tcPr>
          <w:p w14:paraId="3C42B5A2" w14:textId="77777777" w:rsidR="0094699B" w:rsidRPr="00CF646C" w:rsidRDefault="0094699B" w:rsidP="00DF144E">
            <w:pPr>
              <w:jc w:val="center"/>
              <w:rPr>
                <w:rFonts w:eastAsia="Times New Roman" w:cs="Calibri"/>
                <w:b/>
                <w:bCs/>
                <w:color w:val="000000"/>
                <w:lang w:eastAsia="en-GB"/>
              </w:rPr>
            </w:pPr>
            <w:r w:rsidRPr="00CF646C">
              <w:rPr>
                <w:rFonts w:eastAsia="Times New Roman" w:cs="Calibri"/>
                <w:b/>
                <w:bCs/>
                <w:color w:val="000000"/>
                <w:lang w:eastAsia="en-GB"/>
              </w:rPr>
              <w:t>Reason for Private Consideration</w:t>
            </w:r>
          </w:p>
        </w:tc>
        <w:tc>
          <w:tcPr>
            <w:tcW w:w="1134" w:type="dxa"/>
            <w:tcBorders>
              <w:top w:val="single" w:sz="8" w:space="0" w:color="auto"/>
              <w:left w:val="single" w:sz="8" w:space="0" w:color="auto"/>
              <w:bottom w:val="single" w:sz="8" w:space="0" w:color="000000"/>
              <w:right w:val="single" w:sz="8" w:space="0" w:color="auto"/>
            </w:tcBorders>
            <w:shd w:val="clear" w:color="auto" w:fill="F2F2F2" w:themeFill="background1" w:themeFillShade="F2"/>
            <w:vAlign w:val="center"/>
            <w:hideMark/>
          </w:tcPr>
          <w:p w14:paraId="663ECC90" w14:textId="77777777" w:rsidR="0094699B" w:rsidRPr="00CF646C" w:rsidRDefault="0094699B" w:rsidP="00DF144E">
            <w:pPr>
              <w:jc w:val="center"/>
              <w:rPr>
                <w:rFonts w:eastAsia="Times New Roman" w:cs="Calibri"/>
                <w:b/>
                <w:bCs/>
                <w:color w:val="000000"/>
                <w:lang w:eastAsia="en-GB"/>
              </w:rPr>
            </w:pPr>
            <w:r w:rsidRPr="00CF646C">
              <w:rPr>
                <w:rFonts w:eastAsia="Times New Roman" w:cs="Calibri"/>
                <w:b/>
                <w:bCs/>
                <w:color w:val="000000"/>
                <w:lang w:eastAsia="en-GB"/>
              </w:rPr>
              <w:t>Number</w:t>
            </w:r>
          </w:p>
        </w:tc>
        <w:tc>
          <w:tcPr>
            <w:tcW w:w="1417" w:type="dxa"/>
            <w:tcBorders>
              <w:top w:val="single" w:sz="8" w:space="0" w:color="auto"/>
              <w:left w:val="single" w:sz="8" w:space="0" w:color="auto"/>
              <w:bottom w:val="single" w:sz="8" w:space="0" w:color="000000"/>
              <w:right w:val="single" w:sz="8" w:space="0" w:color="auto"/>
            </w:tcBorders>
            <w:shd w:val="clear" w:color="auto" w:fill="F2F2F2" w:themeFill="background1" w:themeFillShade="F2"/>
            <w:vAlign w:val="center"/>
            <w:hideMark/>
          </w:tcPr>
          <w:p w14:paraId="123A9073" w14:textId="77777777" w:rsidR="0094699B" w:rsidRPr="00CF646C" w:rsidRDefault="0094699B" w:rsidP="00DF144E">
            <w:pPr>
              <w:jc w:val="center"/>
              <w:rPr>
                <w:rFonts w:eastAsia="Times New Roman" w:cs="Calibri"/>
                <w:b/>
                <w:bCs/>
                <w:color w:val="000000"/>
                <w:lang w:eastAsia="en-GB"/>
              </w:rPr>
            </w:pPr>
            <w:r w:rsidRPr="00CF646C">
              <w:rPr>
                <w:rFonts w:eastAsia="Times New Roman" w:cs="Calibri"/>
                <w:b/>
                <w:bCs/>
                <w:color w:val="000000"/>
                <w:lang w:eastAsia="en-GB"/>
              </w:rPr>
              <w:t>% of Private Board Use</w:t>
            </w:r>
          </w:p>
        </w:tc>
        <w:tc>
          <w:tcPr>
            <w:tcW w:w="4253" w:type="dxa"/>
            <w:tcBorders>
              <w:top w:val="single" w:sz="8" w:space="0" w:color="auto"/>
              <w:left w:val="single" w:sz="8" w:space="0" w:color="auto"/>
              <w:bottom w:val="single" w:sz="8" w:space="0" w:color="000000"/>
              <w:right w:val="single" w:sz="8" w:space="0" w:color="auto"/>
            </w:tcBorders>
            <w:shd w:val="clear" w:color="auto" w:fill="F2F2F2" w:themeFill="background1" w:themeFillShade="F2"/>
          </w:tcPr>
          <w:p w14:paraId="6BC440F9" w14:textId="77777777" w:rsidR="0094699B" w:rsidRPr="00CF646C" w:rsidRDefault="0094699B" w:rsidP="00DF144E">
            <w:pPr>
              <w:jc w:val="center"/>
              <w:rPr>
                <w:rFonts w:eastAsia="Times New Roman" w:cs="Calibri"/>
                <w:b/>
                <w:bCs/>
                <w:color w:val="000000"/>
                <w:lang w:eastAsia="en-GB"/>
              </w:rPr>
            </w:pPr>
            <w:r w:rsidRPr="00CF646C">
              <w:rPr>
                <w:rFonts w:eastAsia="Times New Roman" w:cs="Calibri"/>
                <w:b/>
                <w:bCs/>
                <w:color w:val="000000"/>
                <w:lang w:eastAsia="en-GB"/>
              </w:rPr>
              <w:t>Comments</w:t>
            </w:r>
          </w:p>
        </w:tc>
      </w:tr>
      <w:tr w:rsidR="0094699B" w:rsidRPr="00CF646C" w14:paraId="50DD38E0" w14:textId="77777777" w:rsidTr="00DF144E">
        <w:trPr>
          <w:trHeight w:val="570"/>
        </w:trPr>
        <w:tc>
          <w:tcPr>
            <w:tcW w:w="1975" w:type="dxa"/>
            <w:tcBorders>
              <w:top w:val="nil"/>
              <w:left w:val="single" w:sz="8" w:space="0" w:color="auto"/>
              <w:bottom w:val="single" w:sz="8" w:space="0" w:color="000000"/>
              <w:right w:val="single" w:sz="8" w:space="0" w:color="auto"/>
            </w:tcBorders>
            <w:shd w:val="clear" w:color="auto" w:fill="auto"/>
            <w:vAlign w:val="center"/>
            <w:hideMark/>
          </w:tcPr>
          <w:p w14:paraId="346FB778" w14:textId="77777777" w:rsidR="0094699B" w:rsidRPr="00CF646C" w:rsidRDefault="0094699B" w:rsidP="00DF144E">
            <w:pPr>
              <w:rPr>
                <w:rFonts w:eastAsia="Times New Roman" w:cs="Calibri"/>
                <w:color w:val="000000"/>
                <w:lang w:eastAsia="en-GB"/>
              </w:rPr>
            </w:pPr>
            <w:r w:rsidRPr="00CF646C">
              <w:rPr>
                <w:rFonts w:eastAsia="Times New Roman" w:cs="Calibri"/>
                <w:color w:val="000000"/>
                <w:lang w:eastAsia="en-GB"/>
              </w:rPr>
              <w:t>Commercially Sensitive – Procurement</w:t>
            </w:r>
          </w:p>
        </w:tc>
        <w:tc>
          <w:tcPr>
            <w:tcW w:w="1134" w:type="dxa"/>
            <w:tcBorders>
              <w:top w:val="nil"/>
              <w:left w:val="single" w:sz="8" w:space="0" w:color="auto"/>
              <w:bottom w:val="single" w:sz="8" w:space="0" w:color="000000"/>
              <w:right w:val="single" w:sz="8" w:space="0" w:color="auto"/>
            </w:tcBorders>
            <w:shd w:val="clear" w:color="auto" w:fill="auto"/>
            <w:vAlign w:val="center"/>
          </w:tcPr>
          <w:p w14:paraId="3CDE5468" w14:textId="77777777" w:rsidR="0094699B" w:rsidRPr="00CF646C" w:rsidRDefault="0094699B" w:rsidP="00DF144E">
            <w:pPr>
              <w:jc w:val="center"/>
              <w:rPr>
                <w:rFonts w:eastAsia="Times New Roman" w:cs="Calibri"/>
                <w:color w:val="000000"/>
                <w:lang w:eastAsia="en-GB"/>
              </w:rPr>
            </w:pPr>
            <w:r w:rsidRPr="00CF646C">
              <w:rPr>
                <w:rFonts w:eastAsia="Times New Roman" w:cs="Calibri"/>
                <w:color w:val="000000"/>
                <w:lang w:eastAsia="en-GB"/>
              </w:rPr>
              <w:t>3</w:t>
            </w:r>
          </w:p>
        </w:tc>
        <w:tc>
          <w:tcPr>
            <w:tcW w:w="1417" w:type="dxa"/>
            <w:tcBorders>
              <w:top w:val="nil"/>
              <w:left w:val="single" w:sz="8" w:space="0" w:color="auto"/>
              <w:bottom w:val="single" w:sz="8" w:space="0" w:color="000000"/>
              <w:right w:val="single" w:sz="8" w:space="0" w:color="auto"/>
            </w:tcBorders>
            <w:shd w:val="clear" w:color="auto" w:fill="auto"/>
            <w:vAlign w:val="center"/>
          </w:tcPr>
          <w:p w14:paraId="3858DD25" w14:textId="77777777" w:rsidR="0094699B" w:rsidRPr="00CF646C" w:rsidRDefault="0094699B" w:rsidP="00DF144E">
            <w:pPr>
              <w:jc w:val="center"/>
              <w:rPr>
                <w:rFonts w:eastAsia="Times New Roman" w:cs="Calibri"/>
                <w:color w:val="000000"/>
                <w:lang w:eastAsia="en-GB"/>
              </w:rPr>
            </w:pPr>
            <w:r w:rsidRPr="00CF646C">
              <w:rPr>
                <w:rFonts w:eastAsia="Times New Roman" w:cs="Calibri"/>
                <w:color w:val="000000"/>
                <w:lang w:eastAsia="en-GB"/>
              </w:rPr>
              <w:t>7.3%</w:t>
            </w:r>
          </w:p>
        </w:tc>
        <w:tc>
          <w:tcPr>
            <w:tcW w:w="4253" w:type="dxa"/>
            <w:tcBorders>
              <w:top w:val="nil"/>
              <w:left w:val="single" w:sz="8" w:space="0" w:color="auto"/>
              <w:bottom w:val="single" w:sz="8" w:space="0" w:color="000000"/>
              <w:right w:val="single" w:sz="8" w:space="0" w:color="auto"/>
            </w:tcBorders>
          </w:tcPr>
          <w:p w14:paraId="4428933B" w14:textId="77777777" w:rsidR="0094699B" w:rsidRPr="00CF646C" w:rsidRDefault="0094699B" w:rsidP="00DF144E">
            <w:pPr>
              <w:jc w:val="both"/>
              <w:rPr>
                <w:rFonts w:eastAsia="Times New Roman" w:cs="Calibri"/>
                <w:color w:val="000000"/>
                <w:lang w:eastAsia="en-GB"/>
              </w:rPr>
            </w:pPr>
            <w:r w:rsidRPr="00CF646C">
              <w:rPr>
                <w:rFonts w:eastAsia="Times New Roman" w:cs="Calibri"/>
                <w:color w:val="000000"/>
                <w:lang w:eastAsia="en-GB"/>
              </w:rPr>
              <w:t xml:space="preserve">These items are the approval of procurement matters, that contain commercially sensitive information relating to private companies, tender information and details of contracts. </w:t>
            </w:r>
          </w:p>
          <w:p w14:paraId="63A52083" w14:textId="77777777" w:rsidR="0094699B" w:rsidRPr="00CF646C" w:rsidRDefault="0094699B" w:rsidP="00DF144E">
            <w:pPr>
              <w:jc w:val="both"/>
              <w:rPr>
                <w:rFonts w:eastAsia="Times New Roman" w:cs="Calibri"/>
                <w:color w:val="000000"/>
                <w:lang w:eastAsia="en-GB"/>
              </w:rPr>
            </w:pPr>
          </w:p>
        </w:tc>
      </w:tr>
      <w:tr w:rsidR="0094699B" w:rsidRPr="00CF646C" w14:paraId="00FE5C74" w14:textId="77777777" w:rsidTr="00DF144E">
        <w:trPr>
          <w:trHeight w:val="570"/>
        </w:trPr>
        <w:tc>
          <w:tcPr>
            <w:tcW w:w="1975" w:type="dxa"/>
            <w:tcBorders>
              <w:top w:val="nil"/>
              <w:left w:val="single" w:sz="8" w:space="0" w:color="auto"/>
              <w:bottom w:val="single" w:sz="8" w:space="0" w:color="000000"/>
              <w:right w:val="single" w:sz="8" w:space="0" w:color="auto"/>
            </w:tcBorders>
            <w:shd w:val="clear" w:color="auto" w:fill="auto"/>
            <w:vAlign w:val="center"/>
          </w:tcPr>
          <w:p w14:paraId="51DBC9CF" w14:textId="77777777" w:rsidR="0094699B" w:rsidRPr="00CF646C" w:rsidRDefault="0094699B" w:rsidP="00DF144E">
            <w:pPr>
              <w:rPr>
                <w:rFonts w:cs="Calibri"/>
                <w:color w:val="000000"/>
              </w:rPr>
            </w:pPr>
            <w:r w:rsidRPr="00CF646C">
              <w:rPr>
                <w:rFonts w:cs="Calibri"/>
                <w:color w:val="000000"/>
              </w:rPr>
              <w:t xml:space="preserve">Confidential – Cyber Security </w:t>
            </w:r>
          </w:p>
        </w:tc>
        <w:tc>
          <w:tcPr>
            <w:tcW w:w="1134" w:type="dxa"/>
            <w:tcBorders>
              <w:top w:val="nil"/>
              <w:left w:val="single" w:sz="8" w:space="0" w:color="auto"/>
              <w:bottom w:val="single" w:sz="8" w:space="0" w:color="000000"/>
              <w:right w:val="single" w:sz="8" w:space="0" w:color="auto"/>
            </w:tcBorders>
            <w:shd w:val="clear" w:color="auto" w:fill="auto"/>
            <w:vAlign w:val="center"/>
          </w:tcPr>
          <w:p w14:paraId="77D9DB45" w14:textId="77777777" w:rsidR="0094699B" w:rsidRPr="00CF646C" w:rsidRDefault="0094699B" w:rsidP="00DF144E">
            <w:pPr>
              <w:jc w:val="center"/>
              <w:rPr>
                <w:rFonts w:eastAsia="Times New Roman" w:cs="Calibri"/>
                <w:color w:val="000000"/>
                <w:lang w:eastAsia="en-GB"/>
              </w:rPr>
            </w:pPr>
            <w:r w:rsidRPr="00CF646C">
              <w:rPr>
                <w:rFonts w:eastAsia="Times New Roman" w:cs="Calibri"/>
                <w:color w:val="000000"/>
                <w:lang w:eastAsia="en-GB"/>
              </w:rPr>
              <w:t>3</w:t>
            </w:r>
          </w:p>
        </w:tc>
        <w:tc>
          <w:tcPr>
            <w:tcW w:w="1417" w:type="dxa"/>
            <w:tcBorders>
              <w:top w:val="nil"/>
              <w:left w:val="single" w:sz="8" w:space="0" w:color="auto"/>
              <w:bottom w:val="single" w:sz="8" w:space="0" w:color="000000"/>
              <w:right w:val="single" w:sz="8" w:space="0" w:color="auto"/>
            </w:tcBorders>
            <w:shd w:val="clear" w:color="auto" w:fill="auto"/>
            <w:vAlign w:val="center"/>
          </w:tcPr>
          <w:p w14:paraId="7BBDD46F" w14:textId="77777777" w:rsidR="0094699B" w:rsidRPr="00CF646C" w:rsidRDefault="0094699B" w:rsidP="00DF144E">
            <w:pPr>
              <w:jc w:val="center"/>
              <w:rPr>
                <w:rFonts w:eastAsia="Times New Roman" w:cs="Calibri"/>
                <w:color w:val="000000"/>
                <w:lang w:eastAsia="en-GB"/>
              </w:rPr>
            </w:pPr>
            <w:r w:rsidRPr="00CF646C">
              <w:rPr>
                <w:rFonts w:eastAsia="Times New Roman" w:cs="Calibri"/>
                <w:color w:val="000000"/>
                <w:lang w:eastAsia="en-GB"/>
              </w:rPr>
              <w:t>7.3%</w:t>
            </w:r>
          </w:p>
        </w:tc>
        <w:tc>
          <w:tcPr>
            <w:tcW w:w="4253" w:type="dxa"/>
            <w:tcBorders>
              <w:top w:val="nil"/>
              <w:left w:val="single" w:sz="8" w:space="0" w:color="auto"/>
              <w:bottom w:val="single" w:sz="8" w:space="0" w:color="000000"/>
              <w:right w:val="single" w:sz="8" w:space="0" w:color="auto"/>
            </w:tcBorders>
          </w:tcPr>
          <w:p w14:paraId="3C8B9598" w14:textId="77777777" w:rsidR="0094699B" w:rsidRPr="00CF646C" w:rsidRDefault="0094699B" w:rsidP="00DF144E">
            <w:pPr>
              <w:jc w:val="both"/>
              <w:rPr>
                <w:rFonts w:eastAsia="Times New Roman" w:cs="Calibri"/>
                <w:color w:val="000000"/>
                <w:lang w:eastAsia="en-GB"/>
              </w:rPr>
            </w:pPr>
            <w:r w:rsidRPr="00CF646C">
              <w:rPr>
                <w:rFonts w:eastAsia="Times New Roman" w:cs="Calibri"/>
                <w:color w:val="000000"/>
                <w:lang w:eastAsia="en-GB"/>
              </w:rPr>
              <w:t>This relates to confidential updates on the Strategic Risk Register – Cyber Security, it contains details of the actions being taken to address the risk of Cyber threat.</w:t>
            </w:r>
          </w:p>
          <w:p w14:paraId="51F6B804" w14:textId="77777777" w:rsidR="0094699B" w:rsidRPr="00CF646C" w:rsidRDefault="0094699B" w:rsidP="00DF144E">
            <w:pPr>
              <w:jc w:val="both"/>
              <w:rPr>
                <w:rFonts w:eastAsia="Times New Roman" w:cs="Calibri"/>
                <w:color w:val="000000"/>
                <w:lang w:eastAsia="en-GB"/>
              </w:rPr>
            </w:pPr>
          </w:p>
        </w:tc>
      </w:tr>
      <w:tr w:rsidR="0094699B" w:rsidRPr="00CF646C" w14:paraId="6B9BE048" w14:textId="77777777" w:rsidTr="00DF144E">
        <w:trPr>
          <w:trHeight w:val="570"/>
        </w:trPr>
        <w:tc>
          <w:tcPr>
            <w:tcW w:w="1975" w:type="dxa"/>
            <w:tcBorders>
              <w:top w:val="nil"/>
              <w:left w:val="single" w:sz="8" w:space="0" w:color="auto"/>
              <w:bottom w:val="single" w:sz="8" w:space="0" w:color="000000"/>
              <w:right w:val="single" w:sz="8" w:space="0" w:color="auto"/>
            </w:tcBorders>
            <w:shd w:val="clear" w:color="auto" w:fill="auto"/>
            <w:vAlign w:val="center"/>
          </w:tcPr>
          <w:p w14:paraId="392D904E" w14:textId="77777777" w:rsidR="0094699B" w:rsidRPr="00CF646C" w:rsidRDefault="0094699B" w:rsidP="00DF144E">
            <w:pPr>
              <w:rPr>
                <w:rFonts w:cs="Calibri"/>
                <w:color w:val="000000"/>
              </w:rPr>
            </w:pPr>
            <w:r w:rsidRPr="00CF646C">
              <w:rPr>
                <w:rFonts w:cs="Calibri"/>
                <w:color w:val="000000"/>
              </w:rPr>
              <w:t xml:space="preserve">Confidential – Information Governance </w:t>
            </w:r>
          </w:p>
        </w:tc>
        <w:tc>
          <w:tcPr>
            <w:tcW w:w="1134" w:type="dxa"/>
            <w:tcBorders>
              <w:top w:val="nil"/>
              <w:left w:val="single" w:sz="8" w:space="0" w:color="auto"/>
              <w:bottom w:val="single" w:sz="8" w:space="0" w:color="000000"/>
              <w:right w:val="single" w:sz="8" w:space="0" w:color="auto"/>
            </w:tcBorders>
            <w:shd w:val="clear" w:color="auto" w:fill="auto"/>
            <w:vAlign w:val="center"/>
          </w:tcPr>
          <w:p w14:paraId="2405C2BA" w14:textId="77777777" w:rsidR="0094699B" w:rsidRPr="00CF646C" w:rsidRDefault="0094699B" w:rsidP="00DF144E">
            <w:pPr>
              <w:jc w:val="center"/>
              <w:rPr>
                <w:rFonts w:eastAsia="Times New Roman" w:cs="Calibri"/>
                <w:color w:val="000000"/>
                <w:lang w:eastAsia="en-GB"/>
              </w:rPr>
            </w:pPr>
            <w:r w:rsidRPr="00CF646C">
              <w:rPr>
                <w:rFonts w:eastAsia="Times New Roman" w:cs="Calibri"/>
                <w:color w:val="000000"/>
                <w:lang w:eastAsia="en-GB"/>
              </w:rPr>
              <w:t>1</w:t>
            </w:r>
          </w:p>
        </w:tc>
        <w:tc>
          <w:tcPr>
            <w:tcW w:w="1417" w:type="dxa"/>
            <w:tcBorders>
              <w:top w:val="nil"/>
              <w:left w:val="single" w:sz="8" w:space="0" w:color="auto"/>
              <w:bottom w:val="single" w:sz="8" w:space="0" w:color="000000"/>
              <w:right w:val="single" w:sz="8" w:space="0" w:color="auto"/>
            </w:tcBorders>
            <w:shd w:val="clear" w:color="auto" w:fill="auto"/>
            <w:vAlign w:val="center"/>
          </w:tcPr>
          <w:p w14:paraId="0C0C15F7" w14:textId="77777777" w:rsidR="0094699B" w:rsidRPr="00CF646C" w:rsidRDefault="0094699B" w:rsidP="00DF144E">
            <w:pPr>
              <w:jc w:val="center"/>
              <w:rPr>
                <w:rFonts w:eastAsia="Times New Roman" w:cs="Calibri"/>
                <w:color w:val="000000"/>
                <w:lang w:eastAsia="en-GB"/>
              </w:rPr>
            </w:pPr>
            <w:r w:rsidRPr="00CF646C">
              <w:rPr>
                <w:rFonts w:eastAsia="Times New Roman" w:cs="Calibri"/>
                <w:color w:val="000000"/>
                <w:lang w:eastAsia="en-GB"/>
              </w:rPr>
              <w:t>2.4%</w:t>
            </w:r>
          </w:p>
        </w:tc>
        <w:tc>
          <w:tcPr>
            <w:tcW w:w="4253" w:type="dxa"/>
            <w:tcBorders>
              <w:top w:val="nil"/>
              <w:left w:val="single" w:sz="8" w:space="0" w:color="auto"/>
              <w:bottom w:val="single" w:sz="8" w:space="0" w:color="000000"/>
              <w:right w:val="single" w:sz="8" w:space="0" w:color="auto"/>
            </w:tcBorders>
          </w:tcPr>
          <w:p w14:paraId="46B367A4" w14:textId="77777777" w:rsidR="0094699B" w:rsidRPr="00CF646C" w:rsidRDefault="0094699B" w:rsidP="00DF144E">
            <w:pPr>
              <w:jc w:val="both"/>
              <w:rPr>
                <w:rFonts w:eastAsia="Times New Roman" w:cs="Calibri"/>
                <w:color w:val="000000"/>
                <w:lang w:eastAsia="en-GB"/>
              </w:rPr>
            </w:pPr>
            <w:r w:rsidRPr="00CF646C">
              <w:rPr>
                <w:rFonts w:eastAsia="Times New Roman" w:cs="Calibri"/>
                <w:color w:val="000000"/>
                <w:lang w:eastAsia="en-GB"/>
              </w:rPr>
              <w:t xml:space="preserve">This item was an update on a data breach. </w:t>
            </w:r>
          </w:p>
        </w:tc>
      </w:tr>
      <w:tr w:rsidR="0094699B" w:rsidRPr="00CF646C" w14:paraId="3866EB22" w14:textId="77777777" w:rsidTr="00DF144E">
        <w:trPr>
          <w:trHeight w:val="570"/>
        </w:trPr>
        <w:tc>
          <w:tcPr>
            <w:tcW w:w="1975" w:type="dxa"/>
            <w:tcBorders>
              <w:top w:val="single" w:sz="8" w:space="0" w:color="000000"/>
              <w:left w:val="single" w:sz="8" w:space="0" w:color="000000"/>
              <w:bottom w:val="single" w:sz="8" w:space="0" w:color="000000"/>
              <w:right w:val="single" w:sz="8" w:space="0" w:color="000000"/>
            </w:tcBorders>
            <w:shd w:val="clear" w:color="auto" w:fill="auto"/>
            <w:vAlign w:val="center"/>
          </w:tcPr>
          <w:p w14:paraId="55F824F6" w14:textId="77777777" w:rsidR="0094699B" w:rsidRPr="00CF646C" w:rsidRDefault="0094699B" w:rsidP="00DF144E">
            <w:pPr>
              <w:rPr>
                <w:rFonts w:eastAsia="Times New Roman" w:cs="Calibri"/>
                <w:color w:val="000000"/>
                <w:lang w:eastAsia="en-GB"/>
              </w:rPr>
            </w:pPr>
            <w:r w:rsidRPr="00CF646C">
              <w:rPr>
                <w:rFonts w:eastAsia="Times New Roman" w:cs="Calibri"/>
                <w:color w:val="000000"/>
                <w:lang w:eastAsia="en-GB"/>
              </w:rPr>
              <w:t>Confidential - Workforce</w:t>
            </w:r>
          </w:p>
        </w:tc>
        <w:tc>
          <w:tcPr>
            <w:tcW w:w="1134" w:type="dxa"/>
            <w:tcBorders>
              <w:top w:val="single" w:sz="8" w:space="0" w:color="000000"/>
              <w:left w:val="single" w:sz="8" w:space="0" w:color="000000"/>
              <w:bottom w:val="single" w:sz="8" w:space="0" w:color="000000"/>
              <w:right w:val="single" w:sz="8" w:space="0" w:color="000000"/>
            </w:tcBorders>
            <w:shd w:val="clear" w:color="auto" w:fill="auto"/>
            <w:vAlign w:val="center"/>
          </w:tcPr>
          <w:p w14:paraId="2BAEE67B" w14:textId="77777777" w:rsidR="0094699B" w:rsidRPr="00CF646C" w:rsidRDefault="0094699B" w:rsidP="00DF144E">
            <w:pPr>
              <w:jc w:val="center"/>
              <w:rPr>
                <w:rFonts w:eastAsia="Times New Roman" w:cs="Calibri"/>
                <w:color w:val="000000"/>
                <w:lang w:eastAsia="en-GB"/>
              </w:rPr>
            </w:pPr>
            <w:r w:rsidRPr="00CF646C">
              <w:rPr>
                <w:rFonts w:eastAsia="Times New Roman" w:cs="Calibri"/>
                <w:color w:val="000000"/>
                <w:lang w:eastAsia="en-GB"/>
              </w:rPr>
              <w:t>11</w:t>
            </w:r>
          </w:p>
        </w:tc>
        <w:tc>
          <w:tcPr>
            <w:tcW w:w="1417" w:type="dxa"/>
            <w:tcBorders>
              <w:top w:val="single" w:sz="8" w:space="0" w:color="000000"/>
              <w:left w:val="single" w:sz="8" w:space="0" w:color="000000"/>
              <w:bottom w:val="single" w:sz="8" w:space="0" w:color="000000"/>
              <w:right w:val="single" w:sz="8" w:space="0" w:color="000000"/>
            </w:tcBorders>
            <w:shd w:val="clear" w:color="auto" w:fill="auto"/>
            <w:vAlign w:val="center"/>
          </w:tcPr>
          <w:p w14:paraId="6FCCD2D9" w14:textId="77777777" w:rsidR="0094699B" w:rsidRPr="00CF646C" w:rsidRDefault="0094699B" w:rsidP="00DF144E">
            <w:pPr>
              <w:jc w:val="center"/>
              <w:rPr>
                <w:rFonts w:eastAsia="Times New Roman" w:cs="Calibri"/>
                <w:color w:val="000000"/>
                <w:lang w:eastAsia="en-GB"/>
              </w:rPr>
            </w:pPr>
            <w:r w:rsidRPr="00CF646C">
              <w:rPr>
                <w:rFonts w:eastAsia="Times New Roman" w:cs="Calibri"/>
                <w:color w:val="000000"/>
                <w:lang w:eastAsia="en-GB"/>
              </w:rPr>
              <w:t>26.8%</w:t>
            </w:r>
          </w:p>
        </w:tc>
        <w:tc>
          <w:tcPr>
            <w:tcW w:w="4253" w:type="dxa"/>
            <w:tcBorders>
              <w:top w:val="single" w:sz="8" w:space="0" w:color="000000"/>
              <w:left w:val="single" w:sz="8" w:space="0" w:color="000000"/>
              <w:bottom w:val="single" w:sz="8" w:space="0" w:color="000000"/>
              <w:right w:val="single" w:sz="8" w:space="0" w:color="000000"/>
            </w:tcBorders>
          </w:tcPr>
          <w:p w14:paraId="1FC1CAB1" w14:textId="77777777" w:rsidR="0094699B" w:rsidRPr="00CF646C" w:rsidRDefault="0094699B" w:rsidP="00DF144E">
            <w:pPr>
              <w:jc w:val="both"/>
              <w:rPr>
                <w:rFonts w:eastAsia="Times New Roman" w:cs="Calibri"/>
                <w:color w:val="000000"/>
                <w:lang w:eastAsia="en-GB"/>
              </w:rPr>
            </w:pPr>
            <w:r w:rsidRPr="00CF646C">
              <w:rPr>
                <w:rFonts w:eastAsia="Times New Roman" w:cs="Calibri"/>
                <w:color w:val="000000"/>
                <w:lang w:eastAsia="en-GB"/>
              </w:rPr>
              <w:t>This includes:</w:t>
            </w:r>
          </w:p>
          <w:p w14:paraId="6889A584" w14:textId="77777777" w:rsidR="0094699B" w:rsidRPr="00CF646C" w:rsidRDefault="0094699B" w:rsidP="0094699B">
            <w:pPr>
              <w:pStyle w:val="ListParagraph"/>
              <w:numPr>
                <w:ilvl w:val="0"/>
                <w:numId w:val="24"/>
              </w:numPr>
              <w:jc w:val="both"/>
              <w:rPr>
                <w:rFonts w:eastAsia="Times New Roman" w:cs="Calibri"/>
                <w:color w:val="000000"/>
                <w:lang w:eastAsia="en-GB"/>
              </w:rPr>
            </w:pPr>
            <w:r w:rsidRPr="00CF646C">
              <w:rPr>
                <w:rFonts w:eastAsia="Times New Roman" w:cs="Calibri"/>
                <w:color w:val="000000"/>
                <w:lang w:eastAsia="en-GB"/>
              </w:rPr>
              <w:t xml:space="preserve">MOU’s and Hosting agreements prior to approval. </w:t>
            </w:r>
          </w:p>
          <w:p w14:paraId="039FA228" w14:textId="77777777" w:rsidR="0094699B" w:rsidRPr="00CF646C" w:rsidRDefault="0094699B" w:rsidP="0094699B">
            <w:pPr>
              <w:pStyle w:val="ListParagraph"/>
              <w:numPr>
                <w:ilvl w:val="0"/>
                <w:numId w:val="24"/>
              </w:numPr>
              <w:jc w:val="both"/>
              <w:rPr>
                <w:rFonts w:eastAsia="Times New Roman" w:cs="Calibri"/>
                <w:color w:val="000000"/>
                <w:lang w:eastAsia="en-GB"/>
              </w:rPr>
            </w:pPr>
            <w:r w:rsidRPr="00CF646C">
              <w:rPr>
                <w:rFonts w:eastAsia="Times New Roman" w:cs="Calibri"/>
                <w:color w:val="000000"/>
                <w:lang w:eastAsia="en-GB"/>
              </w:rPr>
              <w:t xml:space="preserve">Working with Trade Unions updates on confidential matters including an update on a Respect and Resolution matter. </w:t>
            </w:r>
          </w:p>
          <w:p w14:paraId="1E1C8CE9" w14:textId="77777777" w:rsidR="0094699B" w:rsidRPr="00CF646C" w:rsidRDefault="0094699B" w:rsidP="0094699B">
            <w:pPr>
              <w:pStyle w:val="ListParagraph"/>
              <w:numPr>
                <w:ilvl w:val="0"/>
                <w:numId w:val="24"/>
              </w:numPr>
              <w:jc w:val="both"/>
              <w:rPr>
                <w:rFonts w:eastAsia="Times New Roman" w:cs="Calibri"/>
                <w:color w:val="000000"/>
                <w:lang w:eastAsia="en-GB"/>
              </w:rPr>
            </w:pPr>
            <w:r w:rsidRPr="00CF646C">
              <w:rPr>
                <w:rFonts w:eastAsia="Times New Roman" w:cs="Calibri"/>
                <w:color w:val="000000"/>
                <w:lang w:eastAsia="en-GB"/>
              </w:rPr>
              <w:t xml:space="preserve">Pensions Tax Guidance and Employer Pensions Contributions, prior to approval. </w:t>
            </w:r>
          </w:p>
          <w:p w14:paraId="485678D9" w14:textId="77777777" w:rsidR="0094699B" w:rsidRPr="00CF646C" w:rsidRDefault="0094699B" w:rsidP="00DF144E">
            <w:pPr>
              <w:pStyle w:val="ListParagraph"/>
              <w:jc w:val="both"/>
              <w:rPr>
                <w:rFonts w:eastAsia="Times New Roman" w:cs="Calibri"/>
                <w:color w:val="000000"/>
                <w:lang w:eastAsia="en-GB"/>
              </w:rPr>
            </w:pPr>
          </w:p>
        </w:tc>
      </w:tr>
      <w:tr w:rsidR="0094699B" w:rsidRPr="00CF646C" w14:paraId="032D4743" w14:textId="77777777" w:rsidTr="00DF144E">
        <w:trPr>
          <w:trHeight w:val="570"/>
        </w:trPr>
        <w:tc>
          <w:tcPr>
            <w:tcW w:w="1975" w:type="dxa"/>
            <w:tcBorders>
              <w:top w:val="single" w:sz="8" w:space="0" w:color="000000"/>
              <w:left w:val="single" w:sz="8" w:space="0" w:color="auto"/>
              <w:bottom w:val="single" w:sz="8" w:space="0" w:color="000000"/>
              <w:right w:val="single" w:sz="8" w:space="0" w:color="auto"/>
            </w:tcBorders>
            <w:shd w:val="clear" w:color="auto" w:fill="auto"/>
            <w:vAlign w:val="center"/>
            <w:hideMark/>
          </w:tcPr>
          <w:p w14:paraId="5F574A12" w14:textId="77777777" w:rsidR="0094699B" w:rsidRPr="00CF646C" w:rsidRDefault="0094699B" w:rsidP="00DF144E">
            <w:pPr>
              <w:rPr>
                <w:rFonts w:eastAsia="Times New Roman" w:cs="Calibri"/>
                <w:color w:val="000000"/>
                <w:lang w:eastAsia="en-GB"/>
              </w:rPr>
            </w:pPr>
            <w:r w:rsidRPr="00CF646C">
              <w:rPr>
                <w:rFonts w:eastAsia="Times New Roman" w:cs="Calibri"/>
                <w:color w:val="000000"/>
                <w:lang w:eastAsia="en-GB"/>
              </w:rPr>
              <w:t>Legally Privileged</w:t>
            </w:r>
          </w:p>
        </w:tc>
        <w:tc>
          <w:tcPr>
            <w:tcW w:w="1134" w:type="dxa"/>
            <w:tcBorders>
              <w:top w:val="single" w:sz="8" w:space="0" w:color="000000"/>
              <w:left w:val="single" w:sz="8" w:space="0" w:color="auto"/>
              <w:bottom w:val="single" w:sz="8" w:space="0" w:color="000000"/>
              <w:right w:val="single" w:sz="8" w:space="0" w:color="auto"/>
            </w:tcBorders>
            <w:shd w:val="clear" w:color="auto" w:fill="auto"/>
            <w:vAlign w:val="center"/>
          </w:tcPr>
          <w:p w14:paraId="32C182C2" w14:textId="77777777" w:rsidR="0094699B" w:rsidRPr="00CF646C" w:rsidRDefault="0094699B" w:rsidP="00DF144E">
            <w:pPr>
              <w:jc w:val="center"/>
              <w:rPr>
                <w:rFonts w:eastAsia="Times New Roman" w:cs="Calibri"/>
                <w:color w:val="000000"/>
                <w:lang w:eastAsia="en-GB"/>
              </w:rPr>
            </w:pPr>
            <w:r w:rsidRPr="00CF646C">
              <w:rPr>
                <w:rFonts w:eastAsia="Times New Roman" w:cs="Calibri"/>
                <w:color w:val="000000"/>
                <w:lang w:eastAsia="en-GB"/>
              </w:rPr>
              <w:t>2</w:t>
            </w:r>
          </w:p>
        </w:tc>
        <w:tc>
          <w:tcPr>
            <w:tcW w:w="1417" w:type="dxa"/>
            <w:tcBorders>
              <w:top w:val="single" w:sz="8" w:space="0" w:color="000000"/>
              <w:left w:val="single" w:sz="8" w:space="0" w:color="auto"/>
              <w:bottom w:val="single" w:sz="8" w:space="0" w:color="000000"/>
              <w:right w:val="single" w:sz="8" w:space="0" w:color="auto"/>
            </w:tcBorders>
            <w:shd w:val="clear" w:color="auto" w:fill="auto"/>
            <w:vAlign w:val="center"/>
          </w:tcPr>
          <w:p w14:paraId="44C22DBC" w14:textId="77777777" w:rsidR="0094699B" w:rsidRPr="00CF646C" w:rsidRDefault="0094699B" w:rsidP="00DF144E">
            <w:pPr>
              <w:jc w:val="center"/>
              <w:rPr>
                <w:rFonts w:eastAsia="Times New Roman" w:cs="Calibri"/>
                <w:color w:val="000000"/>
                <w:lang w:eastAsia="en-GB"/>
              </w:rPr>
            </w:pPr>
            <w:r w:rsidRPr="00CF646C">
              <w:rPr>
                <w:rFonts w:eastAsia="Times New Roman" w:cs="Calibri"/>
                <w:color w:val="000000"/>
                <w:lang w:eastAsia="en-GB"/>
              </w:rPr>
              <w:t>4.9%</w:t>
            </w:r>
          </w:p>
        </w:tc>
        <w:tc>
          <w:tcPr>
            <w:tcW w:w="4253" w:type="dxa"/>
            <w:tcBorders>
              <w:top w:val="single" w:sz="8" w:space="0" w:color="000000"/>
              <w:left w:val="single" w:sz="8" w:space="0" w:color="auto"/>
              <w:bottom w:val="single" w:sz="8" w:space="0" w:color="000000"/>
              <w:right w:val="single" w:sz="8" w:space="0" w:color="auto"/>
            </w:tcBorders>
          </w:tcPr>
          <w:p w14:paraId="6861564B" w14:textId="77777777" w:rsidR="0094699B" w:rsidRPr="00CF646C" w:rsidRDefault="0094699B" w:rsidP="00DF144E">
            <w:pPr>
              <w:jc w:val="both"/>
              <w:rPr>
                <w:rFonts w:eastAsia="Times New Roman" w:cs="Calibri"/>
                <w:color w:val="000000"/>
                <w:lang w:eastAsia="en-GB"/>
              </w:rPr>
            </w:pPr>
            <w:r w:rsidRPr="00CF646C">
              <w:rPr>
                <w:rFonts w:eastAsia="Times New Roman" w:cs="Calibri"/>
                <w:color w:val="000000"/>
                <w:lang w:eastAsia="en-GB"/>
              </w:rPr>
              <w:t>This relates to updates on the Public Inquiry, preparedness and details of legal advice received.</w:t>
            </w:r>
          </w:p>
          <w:p w14:paraId="793862A5" w14:textId="77777777" w:rsidR="0094699B" w:rsidRPr="00CF646C" w:rsidRDefault="0094699B" w:rsidP="00DF144E">
            <w:pPr>
              <w:jc w:val="both"/>
              <w:rPr>
                <w:rFonts w:eastAsia="Times New Roman" w:cs="Calibri"/>
                <w:color w:val="000000"/>
                <w:lang w:eastAsia="en-GB"/>
              </w:rPr>
            </w:pPr>
            <w:r w:rsidRPr="00CF646C">
              <w:rPr>
                <w:rFonts w:eastAsia="Times New Roman" w:cs="Calibri"/>
                <w:color w:val="000000"/>
                <w:lang w:eastAsia="en-GB"/>
              </w:rPr>
              <w:t xml:space="preserve"> </w:t>
            </w:r>
          </w:p>
        </w:tc>
      </w:tr>
      <w:tr w:rsidR="0094699B" w:rsidRPr="00CF646C" w14:paraId="111CF6A7" w14:textId="77777777" w:rsidTr="00DF144E">
        <w:trPr>
          <w:trHeight w:val="290"/>
        </w:trPr>
        <w:tc>
          <w:tcPr>
            <w:tcW w:w="1975" w:type="dxa"/>
            <w:tcBorders>
              <w:top w:val="nil"/>
              <w:left w:val="single" w:sz="8" w:space="0" w:color="auto"/>
              <w:bottom w:val="single" w:sz="8" w:space="0" w:color="000000"/>
              <w:right w:val="single" w:sz="8" w:space="0" w:color="auto"/>
            </w:tcBorders>
            <w:shd w:val="clear" w:color="auto" w:fill="auto"/>
            <w:vAlign w:val="center"/>
            <w:hideMark/>
          </w:tcPr>
          <w:p w14:paraId="7B13776E" w14:textId="77777777" w:rsidR="0094699B" w:rsidRPr="00CF646C" w:rsidRDefault="0094699B" w:rsidP="00DF144E">
            <w:pPr>
              <w:rPr>
                <w:rFonts w:eastAsia="Times New Roman" w:cs="Calibri"/>
                <w:color w:val="000000"/>
                <w:lang w:eastAsia="en-GB"/>
              </w:rPr>
            </w:pPr>
            <w:r w:rsidRPr="00CF646C">
              <w:rPr>
                <w:rFonts w:eastAsia="Times New Roman" w:cs="Calibri"/>
                <w:color w:val="000000"/>
                <w:lang w:eastAsia="en-GB"/>
              </w:rPr>
              <w:lastRenderedPageBreak/>
              <w:t>Meeting Administration</w:t>
            </w:r>
          </w:p>
        </w:tc>
        <w:tc>
          <w:tcPr>
            <w:tcW w:w="1134" w:type="dxa"/>
            <w:tcBorders>
              <w:top w:val="nil"/>
              <w:left w:val="single" w:sz="8" w:space="0" w:color="auto"/>
              <w:bottom w:val="single" w:sz="8" w:space="0" w:color="000000"/>
              <w:right w:val="single" w:sz="8" w:space="0" w:color="auto"/>
            </w:tcBorders>
            <w:shd w:val="clear" w:color="auto" w:fill="auto"/>
            <w:vAlign w:val="center"/>
          </w:tcPr>
          <w:p w14:paraId="34D9A99B" w14:textId="77777777" w:rsidR="0094699B" w:rsidRPr="00CF646C" w:rsidRDefault="0094699B" w:rsidP="00DF144E">
            <w:pPr>
              <w:jc w:val="center"/>
              <w:rPr>
                <w:rFonts w:eastAsia="Times New Roman" w:cs="Calibri"/>
                <w:color w:val="000000"/>
                <w:lang w:eastAsia="en-GB"/>
              </w:rPr>
            </w:pPr>
            <w:r w:rsidRPr="00CF646C">
              <w:rPr>
                <w:rFonts w:eastAsia="Times New Roman" w:cs="Calibri"/>
                <w:color w:val="000000"/>
                <w:lang w:eastAsia="en-GB"/>
              </w:rPr>
              <w:t>8</w:t>
            </w:r>
          </w:p>
        </w:tc>
        <w:tc>
          <w:tcPr>
            <w:tcW w:w="1417" w:type="dxa"/>
            <w:tcBorders>
              <w:top w:val="nil"/>
              <w:left w:val="single" w:sz="8" w:space="0" w:color="auto"/>
              <w:bottom w:val="single" w:sz="8" w:space="0" w:color="000000"/>
              <w:right w:val="single" w:sz="8" w:space="0" w:color="auto"/>
            </w:tcBorders>
            <w:shd w:val="clear" w:color="auto" w:fill="auto"/>
            <w:vAlign w:val="center"/>
          </w:tcPr>
          <w:p w14:paraId="1D4C666B" w14:textId="77777777" w:rsidR="0094699B" w:rsidRPr="00CF646C" w:rsidRDefault="0094699B" w:rsidP="00DF144E">
            <w:pPr>
              <w:jc w:val="center"/>
              <w:rPr>
                <w:rFonts w:eastAsia="Times New Roman" w:cs="Calibri"/>
                <w:color w:val="000000"/>
                <w:lang w:eastAsia="en-GB"/>
              </w:rPr>
            </w:pPr>
            <w:r w:rsidRPr="00CF646C">
              <w:rPr>
                <w:rFonts w:eastAsia="Times New Roman" w:cs="Calibri"/>
                <w:color w:val="000000"/>
                <w:lang w:eastAsia="en-GB"/>
              </w:rPr>
              <w:t>19.5%</w:t>
            </w:r>
          </w:p>
        </w:tc>
        <w:tc>
          <w:tcPr>
            <w:tcW w:w="4253" w:type="dxa"/>
            <w:tcBorders>
              <w:top w:val="nil"/>
              <w:left w:val="single" w:sz="8" w:space="0" w:color="auto"/>
              <w:bottom w:val="single" w:sz="8" w:space="0" w:color="000000"/>
              <w:right w:val="single" w:sz="8" w:space="0" w:color="auto"/>
            </w:tcBorders>
          </w:tcPr>
          <w:p w14:paraId="1701D8D0" w14:textId="77777777" w:rsidR="0094699B" w:rsidRPr="00CF646C" w:rsidRDefault="0094699B" w:rsidP="00DF144E">
            <w:pPr>
              <w:jc w:val="both"/>
              <w:rPr>
                <w:rFonts w:eastAsia="Times New Roman" w:cs="Calibri"/>
                <w:color w:val="000000"/>
                <w:lang w:eastAsia="en-GB"/>
              </w:rPr>
            </w:pPr>
            <w:r w:rsidRPr="00CF646C">
              <w:rPr>
                <w:rFonts w:eastAsia="Times New Roman" w:cs="Calibri"/>
                <w:color w:val="000000"/>
                <w:lang w:eastAsia="en-GB"/>
              </w:rPr>
              <w:t xml:space="preserve">This includes notes of Private Board sessions, including the meeting action log. </w:t>
            </w:r>
          </w:p>
          <w:p w14:paraId="3CE7510B" w14:textId="77777777" w:rsidR="0094699B" w:rsidRPr="00CF646C" w:rsidRDefault="0094699B" w:rsidP="00DF144E">
            <w:pPr>
              <w:jc w:val="both"/>
              <w:rPr>
                <w:rFonts w:eastAsia="Times New Roman" w:cs="Calibri"/>
                <w:color w:val="000000"/>
                <w:lang w:eastAsia="en-GB"/>
              </w:rPr>
            </w:pPr>
          </w:p>
        </w:tc>
      </w:tr>
      <w:tr w:rsidR="0094699B" w:rsidRPr="00CF646C" w14:paraId="5526C744" w14:textId="77777777" w:rsidTr="00DF144E">
        <w:trPr>
          <w:trHeight w:val="570"/>
        </w:trPr>
        <w:tc>
          <w:tcPr>
            <w:tcW w:w="1975" w:type="dxa"/>
            <w:tcBorders>
              <w:top w:val="nil"/>
              <w:left w:val="single" w:sz="8" w:space="0" w:color="auto"/>
              <w:bottom w:val="single" w:sz="8" w:space="0" w:color="000000"/>
              <w:right w:val="single" w:sz="8" w:space="0" w:color="auto"/>
            </w:tcBorders>
            <w:shd w:val="clear" w:color="auto" w:fill="auto"/>
            <w:vAlign w:val="center"/>
            <w:hideMark/>
          </w:tcPr>
          <w:p w14:paraId="1F2F2E7A" w14:textId="77777777" w:rsidR="0094699B" w:rsidRPr="00CF646C" w:rsidRDefault="0094699B" w:rsidP="00DF144E">
            <w:pPr>
              <w:rPr>
                <w:rFonts w:eastAsia="Times New Roman" w:cs="Calibri"/>
                <w:color w:val="000000"/>
                <w:lang w:eastAsia="en-GB"/>
              </w:rPr>
            </w:pPr>
            <w:r w:rsidRPr="00CF646C">
              <w:rPr>
                <w:rFonts w:eastAsia="Times New Roman" w:cs="Calibri"/>
                <w:color w:val="000000"/>
                <w:lang w:eastAsia="en-GB"/>
              </w:rPr>
              <w:t>Concern for Public – Health Protection Update</w:t>
            </w:r>
          </w:p>
        </w:tc>
        <w:tc>
          <w:tcPr>
            <w:tcW w:w="1134" w:type="dxa"/>
            <w:tcBorders>
              <w:top w:val="nil"/>
              <w:left w:val="single" w:sz="8" w:space="0" w:color="auto"/>
              <w:bottom w:val="single" w:sz="8" w:space="0" w:color="000000"/>
              <w:right w:val="single" w:sz="8" w:space="0" w:color="auto"/>
            </w:tcBorders>
            <w:shd w:val="clear" w:color="auto" w:fill="auto"/>
            <w:vAlign w:val="center"/>
          </w:tcPr>
          <w:p w14:paraId="7016AE92" w14:textId="77777777" w:rsidR="0094699B" w:rsidRPr="00CF646C" w:rsidRDefault="0094699B" w:rsidP="00DF144E">
            <w:pPr>
              <w:jc w:val="center"/>
              <w:rPr>
                <w:rFonts w:eastAsia="Times New Roman" w:cs="Calibri"/>
                <w:color w:val="000000"/>
                <w:lang w:eastAsia="en-GB"/>
              </w:rPr>
            </w:pPr>
            <w:r w:rsidRPr="00CF646C">
              <w:rPr>
                <w:rFonts w:eastAsia="Times New Roman" w:cs="Calibri"/>
                <w:color w:val="000000"/>
                <w:lang w:eastAsia="en-GB"/>
              </w:rPr>
              <w:t>6</w:t>
            </w:r>
          </w:p>
        </w:tc>
        <w:tc>
          <w:tcPr>
            <w:tcW w:w="1417" w:type="dxa"/>
            <w:tcBorders>
              <w:top w:val="nil"/>
              <w:left w:val="single" w:sz="8" w:space="0" w:color="auto"/>
              <w:bottom w:val="single" w:sz="8" w:space="0" w:color="000000"/>
              <w:right w:val="single" w:sz="8" w:space="0" w:color="auto"/>
            </w:tcBorders>
            <w:shd w:val="clear" w:color="auto" w:fill="auto"/>
            <w:vAlign w:val="center"/>
          </w:tcPr>
          <w:p w14:paraId="31341658" w14:textId="77777777" w:rsidR="0094699B" w:rsidRPr="00CF646C" w:rsidRDefault="0094699B" w:rsidP="00DF144E">
            <w:pPr>
              <w:jc w:val="center"/>
              <w:rPr>
                <w:rFonts w:eastAsia="Times New Roman" w:cs="Calibri"/>
                <w:color w:val="000000"/>
                <w:lang w:eastAsia="en-GB"/>
              </w:rPr>
            </w:pPr>
            <w:r w:rsidRPr="00CF646C">
              <w:rPr>
                <w:rFonts w:eastAsia="Times New Roman" w:cs="Calibri"/>
                <w:color w:val="000000"/>
                <w:lang w:eastAsia="en-GB"/>
              </w:rPr>
              <w:t>14.6%</w:t>
            </w:r>
          </w:p>
        </w:tc>
        <w:tc>
          <w:tcPr>
            <w:tcW w:w="4253" w:type="dxa"/>
            <w:tcBorders>
              <w:top w:val="nil"/>
              <w:left w:val="single" w:sz="8" w:space="0" w:color="auto"/>
              <w:bottom w:val="single" w:sz="8" w:space="0" w:color="000000"/>
              <w:right w:val="single" w:sz="8" w:space="0" w:color="auto"/>
            </w:tcBorders>
          </w:tcPr>
          <w:p w14:paraId="3649F8D3" w14:textId="77777777" w:rsidR="0094699B" w:rsidRPr="00CF646C" w:rsidRDefault="0094699B" w:rsidP="00DF144E">
            <w:pPr>
              <w:jc w:val="both"/>
              <w:rPr>
                <w:rFonts w:eastAsia="Times New Roman" w:cs="Calibri"/>
                <w:color w:val="000000"/>
                <w:lang w:eastAsia="en-GB"/>
              </w:rPr>
            </w:pPr>
            <w:r w:rsidRPr="00CF646C">
              <w:rPr>
                <w:rFonts w:eastAsia="Times New Roman" w:cs="Calibri"/>
                <w:color w:val="000000"/>
                <w:lang w:eastAsia="en-GB"/>
              </w:rPr>
              <w:t xml:space="preserve">This relates to an update to the Board in private session on current Health Protection issues, in addition to what was discussed at open Board. This is usually emerging issues that are not in the public domain at that time.  </w:t>
            </w:r>
          </w:p>
          <w:p w14:paraId="4EDB7BBC" w14:textId="77777777" w:rsidR="0094699B" w:rsidRPr="00CF646C" w:rsidRDefault="0094699B" w:rsidP="00DF144E">
            <w:pPr>
              <w:jc w:val="both"/>
              <w:rPr>
                <w:rFonts w:eastAsia="Times New Roman" w:cs="Calibri"/>
                <w:color w:val="000000"/>
                <w:lang w:eastAsia="en-GB"/>
              </w:rPr>
            </w:pPr>
          </w:p>
        </w:tc>
      </w:tr>
      <w:tr w:rsidR="0094699B" w:rsidRPr="00CF646C" w14:paraId="27C5F2AE" w14:textId="77777777" w:rsidTr="00DF144E">
        <w:trPr>
          <w:trHeight w:val="1150"/>
        </w:trPr>
        <w:tc>
          <w:tcPr>
            <w:tcW w:w="1975" w:type="dxa"/>
            <w:tcBorders>
              <w:top w:val="nil"/>
              <w:left w:val="single" w:sz="8" w:space="0" w:color="auto"/>
              <w:bottom w:val="single" w:sz="8" w:space="0" w:color="000000"/>
              <w:right w:val="single" w:sz="8" w:space="0" w:color="auto"/>
            </w:tcBorders>
            <w:shd w:val="clear" w:color="auto" w:fill="auto"/>
            <w:vAlign w:val="center"/>
            <w:hideMark/>
          </w:tcPr>
          <w:p w14:paraId="4BB77217" w14:textId="77777777" w:rsidR="0094699B" w:rsidRPr="00CF646C" w:rsidRDefault="0094699B" w:rsidP="00DF144E">
            <w:pPr>
              <w:rPr>
                <w:rFonts w:eastAsia="Times New Roman" w:cs="Calibri"/>
                <w:color w:val="000000"/>
                <w:lang w:eastAsia="en-GB"/>
              </w:rPr>
            </w:pPr>
            <w:r w:rsidRPr="00CF646C">
              <w:rPr>
                <w:rFonts w:eastAsia="Times New Roman" w:cs="Calibri"/>
                <w:color w:val="000000"/>
                <w:lang w:eastAsia="en-GB"/>
              </w:rPr>
              <w:t>Private Sub and Committee Reports</w:t>
            </w:r>
          </w:p>
        </w:tc>
        <w:tc>
          <w:tcPr>
            <w:tcW w:w="1134" w:type="dxa"/>
            <w:tcBorders>
              <w:top w:val="nil"/>
              <w:left w:val="single" w:sz="8" w:space="0" w:color="auto"/>
              <w:bottom w:val="single" w:sz="8" w:space="0" w:color="000000"/>
              <w:right w:val="single" w:sz="8" w:space="0" w:color="000000"/>
            </w:tcBorders>
            <w:shd w:val="clear" w:color="auto" w:fill="auto"/>
            <w:vAlign w:val="center"/>
          </w:tcPr>
          <w:p w14:paraId="57A0B5E5" w14:textId="77777777" w:rsidR="0094699B" w:rsidRPr="00CF646C" w:rsidRDefault="0094699B" w:rsidP="00DF144E">
            <w:pPr>
              <w:jc w:val="center"/>
              <w:rPr>
                <w:rFonts w:eastAsia="Times New Roman" w:cs="Calibri"/>
                <w:color w:val="000000"/>
                <w:lang w:eastAsia="en-GB"/>
              </w:rPr>
            </w:pPr>
            <w:r w:rsidRPr="00CF646C">
              <w:rPr>
                <w:rFonts w:eastAsia="Times New Roman" w:cs="Calibri"/>
                <w:color w:val="000000"/>
                <w:lang w:eastAsia="en-GB"/>
              </w:rPr>
              <w:t>7</w:t>
            </w:r>
          </w:p>
        </w:tc>
        <w:tc>
          <w:tcPr>
            <w:tcW w:w="1417" w:type="dxa"/>
            <w:tcBorders>
              <w:top w:val="single" w:sz="8" w:space="0" w:color="000000"/>
              <w:left w:val="single" w:sz="8" w:space="0" w:color="000000"/>
              <w:bottom w:val="single" w:sz="8" w:space="0" w:color="000000"/>
              <w:right w:val="single" w:sz="8" w:space="0" w:color="000000"/>
            </w:tcBorders>
            <w:shd w:val="clear" w:color="auto" w:fill="auto"/>
            <w:vAlign w:val="center"/>
          </w:tcPr>
          <w:p w14:paraId="4B6EEE5A" w14:textId="77777777" w:rsidR="0094699B" w:rsidRPr="00CF646C" w:rsidRDefault="0094699B" w:rsidP="00DF144E">
            <w:pPr>
              <w:jc w:val="center"/>
              <w:rPr>
                <w:rFonts w:eastAsia="Times New Roman" w:cs="Calibri"/>
                <w:color w:val="000000"/>
                <w:lang w:eastAsia="en-GB"/>
              </w:rPr>
            </w:pPr>
            <w:r w:rsidRPr="00CF646C">
              <w:rPr>
                <w:rFonts w:eastAsia="Times New Roman" w:cs="Calibri"/>
                <w:color w:val="000000"/>
                <w:lang w:eastAsia="en-GB"/>
              </w:rPr>
              <w:t>17.1%</w:t>
            </w:r>
          </w:p>
        </w:tc>
        <w:tc>
          <w:tcPr>
            <w:tcW w:w="4253" w:type="dxa"/>
            <w:tcBorders>
              <w:top w:val="single" w:sz="8" w:space="0" w:color="000000"/>
              <w:left w:val="single" w:sz="8" w:space="0" w:color="000000"/>
              <w:bottom w:val="single" w:sz="8" w:space="0" w:color="000000"/>
              <w:right w:val="single" w:sz="8" w:space="0" w:color="000000"/>
            </w:tcBorders>
          </w:tcPr>
          <w:p w14:paraId="79BADC91" w14:textId="77777777" w:rsidR="0094699B" w:rsidRPr="00CF646C" w:rsidRDefault="0094699B" w:rsidP="00DF144E">
            <w:pPr>
              <w:jc w:val="both"/>
              <w:rPr>
                <w:rFonts w:eastAsia="Times New Roman" w:cs="Calibri"/>
                <w:color w:val="000000"/>
                <w:lang w:eastAsia="en-GB"/>
              </w:rPr>
            </w:pPr>
            <w:r w:rsidRPr="00CF646C">
              <w:rPr>
                <w:rFonts w:eastAsia="Times New Roman" w:cs="Calibri"/>
                <w:color w:val="000000"/>
                <w:lang w:eastAsia="en-GB"/>
              </w:rPr>
              <w:t>Summary of Private Committee Meetings - subject matter confidential</w:t>
            </w:r>
          </w:p>
          <w:p w14:paraId="10AC99C5" w14:textId="77777777" w:rsidR="0094699B" w:rsidRPr="00CF646C" w:rsidRDefault="0094699B" w:rsidP="00DF144E">
            <w:pPr>
              <w:jc w:val="both"/>
              <w:rPr>
                <w:rFonts w:eastAsia="Times New Roman" w:cs="Calibri"/>
                <w:color w:val="000000"/>
                <w:lang w:eastAsia="en-GB"/>
              </w:rPr>
            </w:pPr>
            <w:r w:rsidRPr="00CF646C">
              <w:rPr>
                <w:rFonts w:eastAsia="Times New Roman" w:cs="Calibri"/>
                <w:color w:val="000000"/>
                <w:lang w:eastAsia="en-GB"/>
              </w:rPr>
              <w:t>This includes:</w:t>
            </w:r>
          </w:p>
          <w:p w14:paraId="4893CE0B" w14:textId="77777777" w:rsidR="0094699B" w:rsidRPr="00CF646C" w:rsidRDefault="0094699B" w:rsidP="0094699B">
            <w:pPr>
              <w:pStyle w:val="ListParagraph"/>
              <w:numPr>
                <w:ilvl w:val="0"/>
                <w:numId w:val="23"/>
              </w:numPr>
              <w:jc w:val="both"/>
              <w:rPr>
                <w:rFonts w:eastAsia="Times New Roman" w:cs="Calibri"/>
                <w:color w:val="000000"/>
                <w:lang w:eastAsia="en-GB"/>
              </w:rPr>
            </w:pPr>
            <w:r w:rsidRPr="00CF646C">
              <w:rPr>
                <w:rFonts w:eastAsia="Times New Roman" w:cs="Calibri"/>
                <w:color w:val="000000"/>
                <w:lang w:eastAsia="en-GB"/>
              </w:rPr>
              <w:t>Remuneration and Terms of Service Committee</w:t>
            </w:r>
          </w:p>
          <w:p w14:paraId="69544DAA" w14:textId="77777777" w:rsidR="0094699B" w:rsidRPr="00CF646C" w:rsidRDefault="0094699B" w:rsidP="0094699B">
            <w:pPr>
              <w:pStyle w:val="ListParagraph"/>
              <w:numPr>
                <w:ilvl w:val="0"/>
                <w:numId w:val="23"/>
              </w:numPr>
              <w:jc w:val="both"/>
              <w:rPr>
                <w:rFonts w:eastAsia="Times New Roman" w:cs="Calibri"/>
                <w:color w:val="000000"/>
                <w:lang w:eastAsia="en-GB"/>
              </w:rPr>
            </w:pPr>
            <w:r w:rsidRPr="00CF646C">
              <w:rPr>
                <w:rFonts w:eastAsia="Times New Roman" w:cs="Calibri"/>
                <w:color w:val="000000"/>
                <w:lang w:eastAsia="en-GB"/>
              </w:rPr>
              <w:t>Covid-19 Public Inquiry Sub Group</w:t>
            </w:r>
          </w:p>
          <w:p w14:paraId="62347282" w14:textId="77777777" w:rsidR="0094699B" w:rsidRPr="00CF646C" w:rsidRDefault="0094699B" w:rsidP="0094699B">
            <w:pPr>
              <w:pStyle w:val="ListParagraph"/>
              <w:numPr>
                <w:ilvl w:val="0"/>
                <w:numId w:val="23"/>
              </w:numPr>
              <w:jc w:val="both"/>
              <w:rPr>
                <w:rFonts w:eastAsia="Times New Roman" w:cs="Calibri"/>
                <w:color w:val="000000"/>
                <w:lang w:eastAsia="en-GB"/>
              </w:rPr>
            </w:pPr>
            <w:r w:rsidRPr="00CF646C">
              <w:rPr>
                <w:rFonts w:eastAsia="Times New Roman" w:cs="Calibri"/>
                <w:color w:val="000000"/>
                <w:lang w:eastAsia="en-GB"/>
              </w:rPr>
              <w:t>Private meetings of the standing Committees</w:t>
            </w:r>
          </w:p>
          <w:p w14:paraId="1119D9D1" w14:textId="77777777" w:rsidR="0094699B" w:rsidRPr="00CF646C" w:rsidRDefault="0094699B" w:rsidP="00DF144E">
            <w:pPr>
              <w:pStyle w:val="ListParagraph"/>
              <w:jc w:val="both"/>
              <w:rPr>
                <w:rFonts w:eastAsia="Times New Roman" w:cs="Calibri"/>
                <w:color w:val="000000"/>
                <w:lang w:eastAsia="en-GB"/>
              </w:rPr>
            </w:pPr>
          </w:p>
        </w:tc>
      </w:tr>
      <w:tr w:rsidR="0094699B" w:rsidRPr="00CF646C" w14:paraId="249FE1F1" w14:textId="77777777" w:rsidTr="00CF646C">
        <w:trPr>
          <w:trHeight w:val="605"/>
        </w:trPr>
        <w:tc>
          <w:tcPr>
            <w:tcW w:w="1975" w:type="dxa"/>
            <w:tcBorders>
              <w:top w:val="nil"/>
              <w:left w:val="single" w:sz="8" w:space="0" w:color="auto"/>
              <w:bottom w:val="single" w:sz="8" w:space="0" w:color="000000"/>
              <w:right w:val="single" w:sz="8" w:space="0" w:color="000000"/>
            </w:tcBorders>
            <w:shd w:val="clear" w:color="auto" w:fill="F2F2F2" w:themeFill="background1" w:themeFillShade="F2"/>
            <w:vAlign w:val="center"/>
            <w:hideMark/>
          </w:tcPr>
          <w:p w14:paraId="6FFBC930" w14:textId="77777777" w:rsidR="0094699B" w:rsidRPr="00CF646C" w:rsidRDefault="0094699B" w:rsidP="00DF144E">
            <w:pPr>
              <w:rPr>
                <w:rFonts w:eastAsia="Times New Roman" w:cs="Calibri"/>
                <w:b/>
                <w:bCs/>
                <w:color w:val="000000"/>
                <w:lang w:eastAsia="en-GB"/>
              </w:rPr>
            </w:pPr>
            <w:r w:rsidRPr="00CF646C">
              <w:rPr>
                <w:rFonts w:eastAsia="Times New Roman" w:cs="Calibri"/>
                <w:b/>
                <w:bCs/>
                <w:color w:val="000000"/>
                <w:lang w:eastAsia="en-GB"/>
              </w:rPr>
              <w:t>Total</w:t>
            </w:r>
          </w:p>
        </w:tc>
        <w:tc>
          <w:tcPr>
            <w:tcW w:w="1134" w:type="dxa"/>
            <w:tcBorders>
              <w:top w:val="single" w:sz="8" w:space="0" w:color="000000"/>
              <w:left w:val="single" w:sz="8" w:space="0" w:color="000000"/>
              <w:bottom w:val="single" w:sz="8" w:space="0" w:color="000000"/>
              <w:right w:val="single" w:sz="8" w:space="0" w:color="000000"/>
            </w:tcBorders>
            <w:shd w:val="clear" w:color="auto" w:fill="F2F2F2" w:themeFill="background1" w:themeFillShade="F2"/>
            <w:vAlign w:val="center"/>
          </w:tcPr>
          <w:p w14:paraId="29621752" w14:textId="77777777" w:rsidR="0094699B" w:rsidRPr="00CF646C" w:rsidRDefault="0094699B" w:rsidP="00DF144E">
            <w:pPr>
              <w:jc w:val="center"/>
              <w:rPr>
                <w:rFonts w:eastAsia="Times New Roman" w:cs="Calibri"/>
                <w:b/>
                <w:bCs/>
                <w:color w:val="000000"/>
                <w:lang w:eastAsia="en-GB"/>
              </w:rPr>
            </w:pPr>
            <w:r w:rsidRPr="00CF646C">
              <w:rPr>
                <w:rFonts w:eastAsia="Times New Roman" w:cs="Calibri"/>
                <w:b/>
                <w:bCs/>
                <w:color w:val="000000"/>
                <w:lang w:eastAsia="en-GB"/>
              </w:rPr>
              <w:t>41</w:t>
            </w:r>
          </w:p>
        </w:tc>
        <w:tc>
          <w:tcPr>
            <w:tcW w:w="1417" w:type="dxa"/>
            <w:tcBorders>
              <w:top w:val="single" w:sz="8" w:space="0" w:color="000000"/>
              <w:left w:val="single" w:sz="8" w:space="0" w:color="000000"/>
            </w:tcBorders>
            <w:shd w:val="clear" w:color="auto" w:fill="FFFFFF" w:themeFill="background1"/>
            <w:vAlign w:val="center"/>
          </w:tcPr>
          <w:p w14:paraId="33257962" w14:textId="77777777" w:rsidR="0094699B" w:rsidRPr="00CF646C" w:rsidRDefault="0094699B" w:rsidP="00DF144E">
            <w:pPr>
              <w:jc w:val="center"/>
              <w:rPr>
                <w:rFonts w:eastAsia="Times New Roman" w:cs="Calibri"/>
                <w:b/>
                <w:bCs/>
                <w:color w:val="000000"/>
                <w:lang w:eastAsia="en-GB"/>
              </w:rPr>
            </w:pPr>
          </w:p>
        </w:tc>
        <w:tc>
          <w:tcPr>
            <w:tcW w:w="4253" w:type="dxa"/>
            <w:tcBorders>
              <w:top w:val="single" w:sz="8" w:space="0" w:color="000000"/>
              <w:left w:val="nil"/>
            </w:tcBorders>
          </w:tcPr>
          <w:p w14:paraId="3FAE8137" w14:textId="77777777" w:rsidR="0094699B" w:rsidRPr="00CF646C" w:rsidRDefault="0094699B" w:rsidP="00DF144E">
            <w:pPr>
              <w:jc w:val="center"/>
              <w:rPr>
                <w:rFonts w:eastAsia="Times New Roman" w:cs="Calibri"/>
                <w:color w:val="000000"/>
                <w:lang w:eastAsia="en-GB"/>
              </w:rPr>
            </w:pPr>
          </w:p>
        </w:tc>
      </w:tr>
    </w:tbl>
    <w:p w14:paraId="24AB8E8E" w14:textId="77777777" w:rsidR="0094699B" w:rsidRDefault="0094699B" w:rsidP="0094699B"/>
    <w:p w14:paraId="491B1237" w14:textId="77777777" w:rsidR="006009EB" w:rsidRDefault="006009EB" w:rsidP="0094699B">
      <w:pPr>
        <w:rPr>
          <w:b/>
          <w:bCs/>
          <w:u w:val="single"/>
        </w:rPr>
      </w:pPr>
    </w:p>
    <w:p w14:paraId="6488934F" w14:textId="22664969" w:rsidR="0094699B" w:rsidRDefault="0094699B" w:rsidP="0094699B">
      <w:pPr>
        <w:rPr>
          <w:b/>
          <w:bCs/>
          <w:u w:val="single"/>
        </w:rPr>
      </w:pPr>
      <w:r>
        <w:rPr>
          <w:b/>
          <w:bCs/>
          <w:u w:val="single"/>
        </w:rPr>
        <w:t>Summary of</w:t>
      </w:r>
      <w:r w:rsidRPr="00E01FB2">
        <w:rPr>
          <w:b/>
          <w:bCs/>
          <w:u w:val="single"/>
        </w:rPr>
        <w:t xml:space="preserve"> Items in Private </w:t>
      </w:r>
      <w:r>
        <w:rPr>
          <w:b/>
          <w:bCs/>
          <w:u w:val="single"/>
        </w:rPr>
        <w:t>Committee meetings</w:t>
      </w:r>
    </w:p>
    <w:p w14:paraId="6688209A" w14:textId="77777777" w:rsidR="0094699B" w:rsidRDefault="0094699B" w:rsidP="0094699B">
      <w:pPr>
        <w:rPr>
          <w:b/>
          <w:bCs/>
          <w:u w:val="single"/>
        </w:rPr>
      </w:pPr>
    </w:p>
    <w:p w14:paraId="0F57AB29" w14:textId="77777777" w:rsidR="0094699B" w:rsidRDefault="0094699B" w:rsidP="0094699B">
      <w:r>
        <w:t>The table below provides a summary of business considered in Committee private session during 2022/23:</w:t>
      </w:r>
    </w:p>
    <w:p w14:paraId="314DF6FF" w14:textId="77777777" w:rsidR="0094699B" w:rsidRDefault="0094699B" w:rsidP="0094699B"/>
    <w:tbl>
      <w:tblPr>
        <w:tblStyle w:val="TableGrid"/>
        <w:tblW w:w="9493" w:type="dxa"/>
        <w:tblLook w:val="04A0" w:firstRow="1" w:lastRow="0" w:firstColumn="1" w:lastColumn="0" w:noHBand="0" w:noVBand="1"/>
      </w:tblPr>
      <w:tblGrid>
        <w:gridCol w:w="4106"/>
        <w:gridCol w:w="5387"/>
      </w:tblGrid>
      <w:tr w:rsidR="0094699B" w:rsidRPr="000E6B57" w14:paraId="21BE476A" w14:textId="77777777" w:rsidTr="00A43540">
        <w:tc>
          <w:tcPr>
            <w:tcW w:w="4106" w:type="dxa"/>
            <w:shd w:val="clear" w:color="auto" w:fill="F2F2F2" w:themeFill="background1" w:themeFillShade="F2"/>
          </w:tcPr>
          <w:p w14:paraId="170969D5" w14:textId="77777777" w:rsidR="0094699B" w:rsidRPr="000E6B57" w:rsidRDefault="0094699B" w:rsidP="00DF144E">
            <w:pPr>
              <w:rPr>
                <w:b/>
              </w:rPr>
            </w:pPr>
            <w:r w:rsidRPr="000E6B57">
              <w:rPr>
                <w:b/>
              </w:rPr>
              <w:t xml:space="preserve">Committee </w:t>
            </w:r>
          </w:p>
        </w:tc>
        <w:tc>
          <w:tcPr>
            <w:tcW w:w="5387" w:type="dxa"/>
            <w:shd w:val="clear" w:color="auto" w:fill="F2F2F2" w:themeFill="background1" w:themeFillShade="F2"/>
          </w:tcPr>
          <w:p w14:paraId="5F2DD802" w14:textId="77777777" w:rsidR="0094699B" w:rsidRDefault="0094699B" w:rsidP="00DF144E">
            <w:pPr>
              <w:rPr>
                <w:b/>
              </w:rPr>
            </w:pPr>
            <w:r w:rsidRPr="000E6B57">
              <w:rPr>
                <w:b/>
              </w:rPr>
              <w:t xml:space="preserve">Summary of </w:t>
            </w:r>
            <w:r>
              <w:rPr>
                <w:b/>
              </w:rPr>
              <w:t>Meetings held in P</w:t>
            </w:r>
            <w:r w:rsidRPr="000E6B57">
              <w:rPr>
                <w:b/>
              </w:rPr>
              <w:t xml:space="preserve">rivate </w:t>
            </w:r>
          </w:p>
          <w:p w14:paraId="7CC4B770" w14:textId="77777777" w:rsidR="0094699B" w:rsidRPr="000E6B57" w:rsidRDefault="0094699B" w:rsidP="00DF144E">
            <w:pPr>
              <w:rPr>
                <w:b/>
              </w:rPr>
            </w:pPr>
          </w:p>
        </w:tc>
      </w:tr>
      <w:tr w:rsidR="0094699B" w14:paraId="469AA296" w14:textId="77777777" w:rsidTr="00A43540">
        <w:tc>
          <w:tcPr>
            <w:tcW w:w="4106" w:type="dxa"/>
          </w:tcPr>
          <w:p w14:paraId="1BC66D93" w14:textId="77777777" w:rsidR="0094699B" w:rsidRDefault="0094699B" w:rsidP="00DF144E">
            <w:r>
              <w:t xml:space="preserve">Quality, Safety and Improvement Committee (QSIC) </w:t>
            </w:r>
          </w:p>
        </w:tc>
        <w:tc>
          <w:tcPr>
            <w:tcW w:w="5387" w:type="dxa"/>
          </w:tcPr>
          <w:p w14:paraId="406A3C5D" w14:textId="106BD880" w:rsidR="0094699B" w:rsidRDefault="0094699B" w:rsidP="00DF144E">
            <w:pPr>
              <w:jc w:val="both"/>
            </w:pPr>
            <w:r>
              <w:t xml:space="preserve">QSIC has held 2 private meeting. To consider the Claims and Redress Report which contains confidential information relating to complaints and claims. </w:t>
            </w:r>
          </w:p>
        </w:tc>
      </w:tr>
      <w:tr w:rsidR="0094699B" w14:paraId="756D6128" w14:textId="77777777" w:rsidTr="00A43540">
        <w:tc>
          <w:tcPr>
            <w:tcW w:w="4106" w:type="dxa"/>
          </w:tcPr>
          <w:p w14:paraId="2DA0B696" w14:textId="145D6B96" w:rsidR="0094699B" w:rsidRDefault="0094699B" w:rsidP="00DF144E">
            <w:r>
              <w:t>Knowledge Research and Information Committee (KRIC)</w:t>
            </w:r>
          </w:p>
        </w:tc>
        <w:tc>
          <w:tcPr>
            <w:tcW w:w="5387" w:type="dxa"/>
          </w:tcPr>
          <w:p w14:paraId="09895ACF" w14:textId="77777777" w:rsidR="0094699B" w:rsidRDefault="0094699B" w:rsidP="00DF144E">
            <w:pPr>
              <w:jc w:val="both"/>
            </w:pPr>
            <w:r>
              <w:t>KRIC has not held any private meetings.</w:t>
            </w:r>
          </w:p>
        </w:tc>
      </w:tr>
      <w:tr w:rsidR="0094699B" w14:paraId="398E343E" w14:textId="77777777" w:rsidTr="00A43540">
        <w:tc>
          <w:tcPr>
            <w:tcW w:w="4106" w:type="dxa"/>
          </w:tcPr>
          <w:p w14:paraId="003530F3" w14:textId="77777777" w:rsidR="0094699B" w:rsidRDefault="0094699B" w:rsidP="00DF144E">
            <w:r>
              <w:t>Audit and Corporate Governance Committee (ACGC)</w:t>
            </w:r>
          </w:p>
        </w:tc>
        <w:tc>
          <w:tcPr>
            <w:tcW w:w="5387" w:type="dxa"/>
          </w:tcPr>
          <w:p w14:paraId="13A37FAB" w14:textId="77777777" w:rsidR="0094699B" w:rsidRDefault="0094699B" w:rsidP="00DF144E">
            <w:pPr>
              <w:jc w:val="both"/>
            </w:pPr>
            <w:r>
              <w:t xml:space="preserve">ACGC meets in private and publishes papers following the meeting. </w:t>
            </w:r>
          </w:p>
          <w:p w14:paraId="02658F1B" w14:textId="77777777" w:rsidR="0094699B" w:rsidRDefault="0094699B" w:rsidP="00DF144E">
            <w:pPr>
              <w:jc w:val="both"/>
            </w:pPr>
          </w:p>
          <w:p w14:paraId="0D2FA156" w14:textId="77777777" w:rsidR="0094699B" w:rsidRDefault="0094699B" w:rsidP="00DF144E">
            <w:pPr>
              <w:jc w:val="both"/>
            </w:pPr>
            <w:r>
              <w:t>All papers were published with the exception of:</w:t>
            </w:r>
          </w:p>
          <w:p w14:paraId="774D1173" w14:textId="77777777" w:rsidR="0094699B" w:rsidRDefault="0094699B" w:rsidP="0094699B">
            <w:pPr>
              <w:pStyle w:val="ListParagraph"/>
              <w:numPr>
                <w:ilvl w:val="0"/>
                <w:numId w:val="25"/>
              </w:numPr>
              <w:jc w:val="both"/>
            </w:pPr>
            <w:r>
              <w:lastRenderedPageBreak/>
              <w:t xml:space="preserve">Annual Report (Accounts and Accountability Report) whilst in draft form. These are later published when finalised. </w:t>
            </w:r>
          </w:p>
          <w:p w14:paraId="62A36E6B" w14:textId="77777777" w:rsidR="0094699B" w:rsidRDefault="0094699B" w:rsidP="0094699B">
            <w:pPr>
              <w:pStyle w:val="ListParagraph"/>
              <w:numPr>
                <w:ilvl w:val="0"/>
                <w:numId w:val="25"/>
              </w:numPr>
              <w:jc w:val="both"/>
            </w:pPr>
            <w:r>
              <w:t>Losses and Special Payments Reports</w:t>
            </w:r>
          </w:p>
          <w:p w14:paraId="32CFF988" w14:textId="77777777" w:rsidR="0094699B" w:rsidRDefault="0094699B" w:rsidP="0094699B">
            <w:pPr>
              <w:pStyle w:val="ListParagraph"/>
              <w:numPr>
                <w:ilvl w:val="0"/>
                <w:numId w:val="25"/>
              </w:numPr>
              <w:jc w:val="both"/>
            </w:pPr>
            <w:r>
              <w:t>Procurement Reports</w:t>
            </w:r>
          </w:p>
          <w:p w14:paraId="6FA49724" w14:textId="77777777" w:rsidR="0094699B" w:rsidRPr="00BE2921" w:rsidRDefault="0094699B" w:rsidP="0094699B">
            <w:pPr>
              <w:pStyle w:val="ListParagraph"/>
              <w:numPr>
                <w:ilvl w:val="0"/>
                <w:numId w:val="25"/>
              </w:numPr>
              <w:jc w:val="both"/>
              <w:rPr>
                <w:rFonts w:eastAsia="Times New Roman"/>
              </w:rPr>
            </w:pPr>
            <w:r>
              <w:rPr>
                <w:rFonts w:eastAsia="Times New Roman"/>
              </w:rPr>
              <w:t>Debt Write Off Report</w:t>
            </w:r>
          </w:p>
          <w:p w14:paraId="18473DE3" w14:textId="77777777" w:rsidR="0094699B" w:rsidRDefault="0094699B" w:rsidP="0094699B">
            <w:pPr>
              <w:pStyle w:val="ListParagraph"/>
              <w:numPr>
                <w:ilvl w:val="0"/>
                <w:numId w:val="25"/>
              </w:numPr>
              <w:jc w:val="both"/>
            </w:pPr>
            <w:r>
              <w:t>Papers relating to Cyber Security</w:t>
            </w:r>
          </w:p>
          <w:p w14:paraId="001DE00C" w14:textId="77777777" w:rsidR="0094699B" w:rsidRDefault="0094699B" w:rsidP="0094699B">
            <w:pPr>
              <w:pStyle w:val="ListParagraph"/>
              <w:numPr>
                <w:ilvl w:val="0"/>
                <w:numId w:val="25"/>
              </w:numPr>
              <w:jc w:val="both"/>
            </w:pPr>
            <w:r>
              <w:t>Papers relating to data breaches</w:t>
            </w:r>
          </w:p>
          <w:p w14:paraId="59DE2069" w14:textId="007F54A5" w:rsidR="0094699B" w:rsidRPr="00A43540" w:rsidRDefault="0094699B" w:rsidP="00A43540">
            <w:pPr>
              <w:pStyle w:val="ListParagraph"/>
              <w:numPr>
                <w:ilvl w:val="0"/>
                <w:numId w:val="25"/>
              </w:numPr>
              <w:jc w:val="both"/>
              <w:rPr>
                <w:b/>
                <w:bCs/>
              </w:rPr>
            </w:pPr>
            <w:r>
              <w:rPr>
                <w:rFonts w:eastAsia="Times New Roman"/>
              </w:rPr>
              <w:t>Counter Fraud Reports where confidential information is contained</w:t>
            </w:r>
          </w:p>
        </w:tc>
      </w:tr>
      <w:tr w:rsidR="0094699B" w14:paraId="795E4A27" w14:textId="77777777" w:rsidTr="00A43540">
        <w:tc>
          <w:tcPr>
            <w:tcW w:w="4106" w:type="dxa"/>
          </w:tcPr>
          <w:p w14:paraId="337795BE" w14:textId="35273261" w:rsidR="0094699B" w:rsidRDefault="0094699B" w:rsidP="00DF144E">
            <w:r>
              <w:lastRenderedPageBreak/>
              <w:t>People and Organisational Development Committee (PODC)</w:t>
            </w:r>
          </w:p>
        </w:tc>
        <w:tc>
          <w:tcPr>
            <w:tcW w:w="5387" w:type="dxa"/>
          </w:tcPr>
          <w:p w14:paraId="0DB87B49" w14:textId="52F58A0C" w:rsidR="0094699B" w:rsidRDefault="0094699B" w:rsidP="00DF144E">
            <w:pPr>
              <w:jc w:val="both"/>
            </w:pPr>
            <w:r>
              <w:t>PODC has held 1 private meeting, which was to approve the private session minutes from 16 Feb 2022</w:t>
            </w:r>
            <w:r w:rsidR="00A43540">
              <w:t xml:space="preserve"> only</w:t>
            </w:r>
            <w:r>
              <w:t xml:space="preserve">. </w:t>
            </w:r>
          </w:p>
        </w:tc>
      </w:tr>
      <w:tr w:rsidR="0094699B" w14:paraId="62F76457" w14:textId="77777777" w:rsidTr="00A43540">
        <w:tc>
          <w:tcPr>
            <w:tcW w:w="4106" w:type="dxa"/>
          </w:tcPr>
          <w:p w14:paraId="314FA192" w14:textId="77777777" w:rsidR="0094699B" w:rsidRDefault="0094699B" w:rsidP="00DF144E">
            <w:r>
              <w:t>Remuneration and Terms of Service Committee (RATS)</w:t>
            </w:r>
          </w:p>
        </w:tc>
        <w:tc>
          <w:tcPr>
            <w:tcW w:w="5387" w:type="dxa"/>
          </w:tcPr>
          <w:p w14:paraId="3CDC1AA8" w14:textId="30BDD6E3" w:rsidR="0094699B" w:rsidRDefault="0094699B" w:rsidP="00DF144E">
            <w:pPr>
              <w:jc w:val="both"/>
            </w:pPr>
            <w:r>
              <w:t>Meets in Private, met on 2 occasions during 2022/23 considers confidential information relating to workforce, Board level appointments and remuneration. Details are summarised within the annual Remuneration Report contained within the Annual Report.</w:t>
            </w:r>
          </w:p>
        </w:tc>
      </w:tr>
      <w:tr w:rsidR="0094699B" w14:paraId="278FF866" w14:textId="77777777" w:rsidTr="00A43540">
        <w:tc>
          <w:tcPr>
            <w:tcW w:w="4106" w:type="dxa"/>
          </w:tcPr>
          <w:p w14:paraId="47D1381E" w14:textId="77777777" w:rsidR="0094699B" w:rsidRDefault="0094699B" w:rsidP="00DF144E">
            <w:r>
              <w:t xml:space="preserve">UK Covid-19 Public Inquiry Sub Group </w:t>
            </w:r>
          </w:p>
        </w:tc>
        <w:tc>
          <w:tcPr>
            <w:tcW w:w="5387" w:type="dxa"/>
          </w:tcPr>
          <w:p w14:paraId="4062C0EC" w14:textId="77777777" w:rsidR="0094699B" w:rsidRDefault="0094699B" w:rsidP="00DF144E">
            <w:pPr>
              <w:jc w:val="both"/>
            </w:pPr>
            <w:r>
              <w:t>Met on 2 occasions this year to a</w:t>
            </w:r>
            <w:r w:rsidRPr="000E6B57">
              <w:t>pprove, on behalf of the Board, if the organisation should apply for Core Participant Status for each of the UK COVID-19 Inquiry modules/sub modules</w:t>
            </w:r>
            <w:r>
              <w:t xml:space="preserve">. This is summarised within the Accountability report for 2022/23. </w:t>
            </w:r>
          </w:p>
        </w:tc>
      </w:tr>
    </w:tbl>
    <w:p w14:paraId="02590318" w14:textId="77777777" w:rsidR="0094699B" w:rsidRDefault="0094699B" w:rsidP="0094699B">
      <w:pPr>
        <w:jc w:val="both"/>
      </w:pPr>
    </w:p>
    <w:p w14:paraId="2BD85BB4" w14:textId="77777777" w:rsidR="0094699B" w:rsidRPr="00EF146B" w:rsidRDefault="0094699B" w:rsidP="0094699B">
      <w:pPr>
        <w:jc w:val="both"/>
        <w:rPr>
          <w:b/>
          <w:bCs/>
          <w:u w:val="single"/>
        </w:rPr>
      </w:pPr>
      <w:r w:rsidRPr="00EF146B">
        <w:rPr>
          <w:b/>
          <w:bCs/>
          <w:u w:val="single"/>
        </w:rPr>
        <w:t>Analysis</w:t>
      </w:r>
    </w:p>
    <w:p w14:paraId="2642D3C6" w14:textId="77777777" w:rsidR="0094699B" w:rsidRDefault="0094699B" w:rsidP="0094699B">
      <w:pPr>
        <w:jc w:val="both"/>
      </w:pPr>
    </w:p>
    <w:p w14:paraId="6CC31311" w14:textId="2E96B65A" w:rsidR="0094699B" w:rsidRDefault="0094699B" w:rsidP="0094699B">
      <w:pPr>
        <w:jc w:val="both"/>
      </w:pPr>
      <w:r>
        <w:t xml:space="preserve">The data shows business conducted in private has been undertaken in accordance with the Protocol for Reserving Matters to a Private Board (and Committee) Meeting.  </w:t>
      </w:r>
    </w:p>
    <w:p w14:paraId="12BF5F9A" w14:textId="77777777" w:rsidR="0094699B" w:rsidRDefault="0094699B" w:rsidP="0094699B">
      <w:pPr>
        <w:jc w:val="both"/>
      </w:pPr>
    </w:p>
    <w:p w14:paraId="52C34420" w14:textId="7CED4951" w:rsidR="0094699B" w:rsidRDefault="0094699B" w:rsidP="0094699B">
      <w:pPr>
        <w:jc w:val="both"/>
      </w:pPr>
      <w:r>
        <w:t>The following areas for improvement have however been identified</w:t>
      </w:r>
      <w:r w:rsidR="006009EB">
        <w:t xml:space="preserve"> to further improve the openness and transparency at Board</w:t>
      </w:r>
      <w:r>
        <w:t xml:space="preserve">: </w:t>
      </w:r>
    </w:p>
    <w:p w14:paraId="28196DC5" w14:textId="77777777" w:rsidR="0094699B" w:rsidRDefault="0094699B" w:rsidP="0094699B">
      <w:pPr>
        <w:jc w:val="both"/>
      </w:pPr>
    </w:p>
    <w:p w14:paraId="7294F8DA" w14:textId="77777777" w:rsidR="0094699B" w:rsidRPr="006009EB" w:rsidRDefault="0094699B" w:rsidP="0094699B">
      <w:pPr>
        <w:jc w:val="both"/>
        <w:rPr>
          <w:b/>
          <w:bCs/>
        </w:rPr>
      </w:pPr>
      <w:r w:rsidRPr="006009EB">
        <w:rPr>
          <w:b/>
          <w:bCs/>
        </w:rPr>
        <w:t>Health Protection Updates:</w:t>
      </w:r>
    </w:p>
    <w:p w14:paraId="581BBEAD" w14:textId="68A8C1B3" w:rsidR="0094699B" w:rsidRDefault="0094699B" w:rsidP="006009EB">
      <w:pPr>
        <w:jc w:val="both"/>
      </w:pPr>
      <w:r w:rsidRPr="00947C61">
        <w:t>Health Protection Updates</w:t>
      </w:r>
      <w:r>
        <w:t xml:space="preserve"> are scheduled for Private Board to ensure public health data not yet authorised for release into the public domain remains confidential. On occasions, this public health data has been placed into the public domain shortly prior to a meeting of the Private Board, undermining the reason for providing the update in private.</w:t>
      </w:r>
    </w:p>
    <w:p w14:paraId="2D1BDBA0" w14:textId="77777777" w:rsidR="006009EB" w:rsidRDefault="006009EB" w:rsidP="006009EB">
      <w:pPr>
        <w:jc w:val="both"/>
      </w:pPr>
    </w:p>
    <w:p w14:paraId="3B6ED9E0" w14:textId="77777777" w:rsidR="0094699B" w:rsidRPr="005A5ACF" w:rsidRDefault="0094699B" w:rsidP="006009EB">
      <w:pPr>
        <w:pStyle w:val="ListParagraph"/>
        <w:jc w:val="both"/>
      </w:pPr>
      <w:r w:rsidRPr="005A5ACF">
        <w:rPr>
          <w:b/>
          <w:bCs/>
        </w:rPr>
        <w:t>Suggested Action:</w:t>
      </w:r>
    </w:p>
    <w:p w14:paraId="26A936DA" w14:textId="77777777" w:rsidR="0094699B" w:rsidRPr="00334546" w:rsidRDefault="0094699B" w:rsidP="0094699B">
      <w:pPr>
        <w:ind w:left="720"/>
        <w:jc w:val="both"/>
      </w:pPr>
      <w:r w:rsidRPr="00334546">
        <w:rPr>
          <w:bCs/>
        </w:rPr>
        <w:lastRenderedPageBreak/>
        <w:t>A Health Protection Update could be scheduled for both Public and Private Board sessions, to update the Board on both publicly available data and confidential data respectively. Should the data all be in the public domain by the time the Board meets, the item on the Private Board agenda can be withdrawn</w:t>
      </w:r>
      <w:r w:rsidRPr="00334546">
        <w:t>.</w:t>
      </w:r>
    </w:p>
    <w:p w14:paraId="44A9FFD1" w14:textId="77777777" w:rsidR="0094699B" w:rsidRDefault="0094699B" w:rsidP="0094699B">
      <w:pPr>
        <w:jc w:val="both"/>
      </w:pPr>
    </w:p>
    <w:p w14:paraId="48C7DEB9" w14:textId="77777777" w:rsidR="0094699B" w:rsidRDefault="0094699B" w:rsidP="0094699B">
      <w:pPr>
        <w:jc w:val="both"/>
      </w:pPr>
      <w:r w:rsidRPr="009E40BC">
        <w:rPr>
          <w:b/>
          <w:bCs/>
        </w:rPr>
        <w:t>Procurement</w:t>
      </w:r>
      <w:r>
        <w:t xml:space="preserve"> </w:t>
      </w:r>
    </w:p>
    <w:p w14:paraId="2EE5D5DA" w14:textId="77777777" w:rsidR="006009EB" w:rsidRDefault="006009EB" w:rsidP="006009EB">
      <w:pPr>
        <w:jc w:val="both"/>
      </w:pPr>
    </w:p>
    <w:p w14:paraId="572EB37A" w14:textId="69925C25" w:rsidR="0094699B" w:rsidRDefault="0094699B" w:rsidP="006009EB">
      <w:pPr>
        <w:jc w:val="both"/>
      </w:pPr>
      <w:r>
        <w:t xml:space="preserve">Procurement items are considered in private session due to the commercially sensitive nature of the reports. A retrospective update is subsequently provided. However, on review, some of the content of the reports could be put in the public domain either prior to or following approval. For example, the summary of the decision to award a contract could be published following the meeting. </w:t>
      </w:r>
    </w:p>
    <w:p w14:paraId="4C6BF978" w14:textId="77777777" w:rsidR="006009EB" w:rsidRDefault="006009EB" w:rsidP="006009EB">
      <w:pPr>
        <w:pStyle w:val="ListParagraph"/>
        <w:jc w:val="both"/>
      </w:pPr>
    </w:p>
    <w:p w14:paraId="35A8209E" w14:textId="77777777" w:rsidR="0094699B" w:rsidRPr="00720180" w:rsidRDefault="0094699B" w:rsidP="006009EB">
      <w:pPr>
        <w:pStyle w:val="ListParagraph"/>
        <w:jc w:val="both"/>
      </w:pPr>
      <w:r w:rsidRPr="00720180">
        <w:rPr>
          <w:b/>
          <w:bCs/>
        </w:rPr>
        <w:t>Suggested Action</w:t>
      </w:r>
      <w:r>
        <w:rPr>
          <w:b/>
          <w:bCs/>
        </w:rPr>
        <w:t>:</w:t>
      </w:r>
    </w:p>
    <w:p w14:paraId="0DF82A50" w14:textId="77777777" w:rsidR="0094699B" w:rsidRPr="00720180" w:rsidRDefault="0094699B" w:rsidP="006009EB">
      <w:pPr>
        <w:pStyle w:val="ListParagraph"/>
        <w:jc w:val="both"/>
        <w:rPr>
          <w:bCs/>
        </w:rPr>
      </w:pPr>
      <w:r w:rsidRPr="00720180">
        <w:rPr>
          <w:bCs/>
        </w:rPr>
        <w:t xml:space="preserve">To further increase transparency to the procurement process without impacting upon commercial sensitivities, </w:t>
      </w:r>
      <w:r>
        <w:rPr>
          <w:bCs/>
        </w:rPr>
        <w:t xml:space="preserve">the Private Board agenda (which is published on the website) could contain a brief description of the </w:t>
      </w:r>
      <w:r w:rsidRPr="00720180">
        <w:rPr>
          <w:bCs/>
        </w:rPr>
        <w:t>procurement matters to be discussed in the Private Board, i</w:t>
      </w:r>
      <w:r>
        <w:rPr>
          <w:bCs/>
        </w:rPr>
        <w:t xml:space="preserve">n advance of that consideration and, where possible, a decision published via the Private Chairs report produced at the next public meeting of the Board. </w:t>
      </w:r>
    </w:p>
    <w:p w14:paraId="05790D68" w14:textId="77777777" w:rsidR="0094699B" w:rsidRDefault="0094699B" w:rsidP="0094699B">
      <w:pPr>
        <w:jc w:val="both"/>
        <w:rPr>
          <w:b/>
          <w:bCs/>
          <w:u w:val="single"/>
        </w:rPr>
      </w:pPr>
    </w:p>
    <w:p w14:paraId="4E1CD44A" w14:textId="0A0D1BD7" w:rsidR="0094699B" w:rsidRPr="00A43540" w:rsidRDefault="0094699B" w:rsidP="0094699B">
      <w:pPr>
        <w:pStyle w:val="ListParagraph"/>
        <w:numPr>
          <w:ilvl w:val="0"/>
          <w:numId w:val="2"/>
        </w:numPr>
        <w:jc w:val="both"/>
        <w:rPr>
          <w:b/>
          <w:bCs/>
        </w:rPr>
      </w:pPr>
      <w:r w:rsidRPr="00A43540">
        <w:rPr>
          <w:b/>
          <w:bCs/>
          <w:u w:val="single"/>
        </w:rPr>
        <w:t>Conclusion</w:t>
      </w:r>
    </w:p>
    <w:p w14:paraId="4309019C" w14:textId="77777777" w:rsidR="0094699B" w:rsidRDefault="0094699B" w:rsidP="0094699B">
      <w:pPr>
        <w:jc w:val="both"/>
      </w:pPr>
    </w:p>
    <w:p w14:paraId="4B8F98A2" w14:textId="5E731FFB" w:rsidR="0094699B" w:rsidRDefault="0094699B" w:rsidP="0094699B">
      <w:pPr>
        <w:jc w:val="both"/>
      </w:pPr>
      <w:r>
        <w:t xml:space="preserve">Overall, the business of the Private Board is carefully managed and the Chairs Report to the following Board Meeting adds the necessary layer of openness and transparency to our processes. </w:t>
      </w:r>
      <w:r w:rsidR="00CF646C">
        <w:t xml:space="preserve"> From November 2022, this Chairs report also contained summary of any information that has been considered by the Board out of meeting. </w:t>
      </w:r>
    </w:p>
    <w:p w14:paraId="5EDF6C52" w14:textId="77777777" w:rsidR="0094699B" w:rsidRDefault="0094699B" w:rsidP="0094699B">
      <w:pPr>
        <w:jc w:val="both"/>
      </w:pPr>
    </w:p>
    <w:p w14:paraId="3C4B6E17" w14:textId="09808A60" w:rsidR="0094699B" w:rsidRDefault="0094699B" w:rsidP="0094699B">
      <w:pPr>
        <w:jc w:val="both"/>
      </w:pPr>
      <w:r>
        <w:t>This paper does however suggest t</w:t>
      </w:r>
      <w:r w:rsidR="00B92038">
        <w:t>hree</w:t>
      </w:r>
      <w:r>
        <w:t xml:space="preserve"> potential improvements for the Board to consider: </w:t>
      </w:r>
    </w:p>
    <w:p w14:paraId="34CB3C34" w14:textId="77777777" w:rsidR="0094699B" w:rsidRDefault="0094699B" w:rsidP="0094699B">
      <w:pPr>
        <w:jc w:val="both"/>
      </w:pPr>
    </w:p>
    <w:p w14:paraId="73D1542E" w14:textId="77777777" w:rsidR="0094699B" w:rsidRDefault="0094699B" w:rsidP="00CF646C">
      <w:pPr>
        <w:pStyle w:val="ListParagraph"/>
        <w:numPr>
          <w:ilvl w:val="0"/>
          <w:numId w:val="28"/>
        </w:numPr>
        <w:jc w:val="both"/>
      </w:pPr>
      <w:r>
        <w:t xml:space="preserve">Health protection updates featuring on both the pubic and private agenda to ensure as much information authorised for release to the public is considered in the public domain. </w:t>
      </w:r>
    </w:p>
    <w:p w14:paraId="409758E1" w14:textId="77777777" w:rsidR="0094699B" w:rsidRDefault="0094699B" w:rsidP="0094699B">
      <w:pPr>
        <w:pStyle w:val="ListParagraph"/>
        <w:jc w:val="both"/>
      </w:pPr>
    </w:p>
    <w:p w14:paraId="0939866F" w14:textId="491FB84F" w:rsidR="0094699B" w:rsidRDefault="0094699B" w:rsidP="00CF646C">
      <w:pPr>
        <w:pStyle w:val="ListParagraph"/>
        <w:numPr>
          <w:ilvl w:val="0"/>
          <w:numId w:val="28"/>
        </w:numPr>
        <w:jc w:val="both"/>
      </w:pPr>
      <w:r>
        <w:t>A brief summary of the purpose of the items considered in private is included within the Private Board agenda (which is already published for each meeting), preserving at all times commercial sensitivities.</w:t>
      </w:r>
    </w:p>
    <w:p w14:paraId="3888F85C" w14:textId="77777777" w:rsidR="00B92038" w:rsidRDefault="00B92038" w:rsidP="00B92038">
      <w:pPr>
        <w:pStyle w:val="ListParagraph"/>
      </w:pPr>
    </w:p>
    <w:p w14:paraId="60EE7EF2" w14:textId="54691B0F" w:rsidR="00B92038" w:rsidRDefault="00B92038" w:rsidP="00CF646C">
      <w:pPr>
        <w:pStyle w:val="ListParagraph"/>
        <w:numPr>
          <w:ilvl w:val="0"/>
          <w:numId w:val="28"/>
        </w:numPr>
        <w:jc w:val="both"/>
      </w:pPr>
      <w:r>
        <w:t xml:space="preserve">The Protocol for Meetings in Private Session is amended to add in the categories for private session items in a standardised way which allows for comparison with previous years.  </w:t>
      </w:r>
    </w:p>
    <w:p w14:paraId="5F74B97F" w14:textId="5FFC655C" w:rsidR="00E07F66" w:rsidRPr="001C60B5" w:rsidRDefault="0094699B" w:rsidP="00E07F66">
      <w:pPr>
        <w:pStyle w:val="Heading1"/>
        <w:numPr>
          <w:ilvl w:val="0"/>
          <w:numId w:val="2"/>
        </w:numPr>
        <w:rPr>
          <w:szCs w:val="24"/>
        </w:rPr>
      </w:pPr>
      <w:r>
        <w:rPr>
          <w:szCs w:val="24"/>
        </w:rPr>
        <w:lastRenderedPageBreak/>
        <w:t>Re</w:t>
      </w:r>
      <w:r w:rsidR="00E07F66" w:rsidRPr="001C60B5">
        <w:rPr>
          <w:szCs w:val="24"/>
        </w:rPr>
        <w:t>commendation</w:t>
      </w:r>
    </w:p>
    <w:p w14:paraId="5F74B980" w14:textId="77777777" w:rsidR="00E07F66" w:rsidRPr="001C60B5" w:rsidRDefault="00E07F66" w:rsidP="00E07F66">
      <w:pPr>
        <w:rPr>
          <w:szCs w:val="24"/>
        </w:rPr>
      </w:pPr>
    </w:p>
    <w:p w14:paraId="7EE3BCD2" w14:textId="77777777" w:rsidR="0094699B" w:rsidRDefault="0094699B" w:rsidP="0094699B">
      <w:pPr>
        <w:pStyle w:val="ListParagraph"/>
        <w:numPr>
          <w:ilvl w:val="0"/>
          <w:numId w:val="17"/>
        </w:numPr>
        <w:jc w:val="both"/>
      </w:pPr>
      <w:r w:rsidRPr="006E7B53">
        <w:rPr>
          <w:b/>
          <w:bCs/>
        </w:rPr>
        <w:t>Take assurance</w:t>
      </w:r>
      <w:r>
        <w:t xml:space="preserve"> that business conducted in private is appropriately managed in accordance with the existing Protocol.</w:t>
      </w:r>
    </w:p>
    <w:p w14:paraId="01CFD20F" w14:textId="623E1C72" w:rsidR="0094699B" w:rsidRPr="006E7B53" w:rsidRDefault="0094699B" w:rsidP="0094699B">
      <w:pPr>
        <w:pStyle w:val="ListParagraph"/>
        <w:numPr>
          <w:ilvl w:val="0"/>
          <w:numId w:val="17"/>
        </w:numPr>
        <w:jc w:val="both"/>
      </w:pPr>
      <w:r w:rsidRPr="006E7B53">
        <w:rPr>
          <w:b/>
          <w:bCs/>
        </w:rPr>
        <w:t>Note</w:t>
      </w:r>
      <w:r w:rsidRPr="006E7B53">
        <w:t xml:space="preserve"> that the Protocol for Meetings in Private Session has been reviewed, and approve the </w:t>
      </w:r>
      <w:r>
        <w:t xml:space="preserve">proposed </w:t>
      </w:r>
      <w:r w:rsidRPr="006E7B53">
        <w:t>changes</w:t>
      </w:r>
      <w:r>
        <w:t>.</w:t>
      </w:r>
      <w:r w:rsidR="00CF646C">
        <w:t xml:space="preserve"> (</w:t>
      </w:r>
      <w:r w:rsidR="00CF646C" w:rsidRPr="00CF646C">
        <w:rPr>
          <w:b/>
          <w:bCs/>
        </w:rPr>
        <w:t>Appendix 2</w:t>
      </w:r>
      <w:r w:rsidR="00CF646C">
        <w:t>)</w:t>
      </w:r>
    </w:p>
    <w:p w14:paraId="1CBA300A" w14:textId="7CD71FE9" w:rsidR="0094699B" w:rsidRDefault="0094699B" w:rsidP="0094699B">
      <w:pPr>
        <w:pStyle w:val="ListParagraph"/>
        <w:numPr>
          <w:ilvl w:val="0"/>
          <w:numId w:val="17"/>
        </w:numPr>
        <w:jc w:val="both"/>
      </w:pPr>
      <w:r>
        <w:t xml:space="preserve">To </w:t>
      </w:r>
      <w:r w:rsidRPr="006E7B53">
        <w:rPr>
          <w:b/>
          <w:bCs/>
        </w:rPr>
        <w:t>consider</w:t>
      </w:r>
      <w:r>
        <w:t xml:space="preserve"> and </w:t>
      </w:r>
      <w:r w:rsidRPr="006E7B53">
        <w:rPr>
          <w:b/>
          <w:bCs/>
        </w:rPr>
        <w:t>approve</w:t>
      </w:r>
      <w:r>
        <w:t xml:space="preserve"> the suggested changes to the conduct of business in private to further improve transparency of Board business.  </w:t>
      </w:r>
    </w:p>
    <w:p w14:paraId="5F74B988" w14:textId="77777777" w:rsidR="00506C55" w:rsidRPr="001C60B5" w:rsidRDefault="00506C55" w:rsidP="00680CAE">
      <w:pPr>
        <w:rPr>
          <w:color w:val="FF0000"/>
          <w:szCs w:val="24"/>
        </w:rPr>
      </w:pPr>
    </w:p>
    <w:sectPr w:rsidR="00506C55" w:rsidRPr="001C60B5" w:rsidSect="00E24001">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8623269" w14:textId="77777777" w:rsidR="000B4383" w:rsidRDefault="000B4383" w:rsidP="00497F39">
      <w:r>
        <w:separator/>
      </w:r>
    </w:p>
  </w:endnote>
  <w:endnote w:type="continuationSeparator" w:id="0">
    <w:p w14:paraId="08003254" w14:textId="77777777" w:rsidR="000B4383" w:rsidRDefault="000B4383" w:rsidP="00497F3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018"/>
      <w:gridCol w:w="3006"/>
      <w:gridCol w:w="2992"/>
    </w:tblGrid>
    <w:tr w:rsidR="007623DA" w:rsidRPr="00511AFF" w14:paraId="5F74B99C" w14:textId="77777777" w:rsidTr="003B7361">
      <w:tc>
        <w:tcPr>
          <w:tcW w:w="3100" w:type="dxa"/>
        </w:tcPr>
        <w:p w14:paraId="5F74B999" w14:textId="713525A6" w:rsidR="007623DA" w:rsidRPr="00511AFF" w:rsidRDefault="007623DA" w:rsidP="0013075E">
          <w:pPr>
            <w:pStyle w:val="Footer"/>
            <w:tabs>
              <w:tab w:val="right" w:pos="9090"/>
            </w:tabs>
            <w:jc w:val="center"/>
            <w:rPr>
              <w:b/>
              <w:sz w:val="20"/>
            </w:rPr>
          </w:pPr>
          <w:r w:rsidRPr="00511AFF">
            <w:rPr>
              <w:b/>
              <w:sz w:val="20"/>
            </w:rPr>
            <w:t xml:space="preserve">Date: </w:t>
          </w:r>
          <w:r>
            <w:rPr>
              <w:sz w:val="20"/>
            </w:rPr>
            <w:t xml:space="preserve"> </w:t>
          </w:r>
          <w:r w:rsidR="00103EF5">
            <w:rPr>
              <w:sz w:val="20"/>
            </w:rPr>
            <w:t>12/06/2023</w:t>
          </w:r>
        </w:p>
      </w:tc>
      <w:tc>
        <w:tcPr>
          <w:tcW w:w="3100" w:type="dxa"/>
        </w:tcPr>
        <w:p w14:paraId="5F74B99A" w14:textId="24DDB0AB" w:rsidR="007623DA" w:rsidRPr="00511AFF" w:rsidRDefault="007623DA" w:rsidP="00961E2C">
          <w:pPr>
            <w:pStyle w:val="Footer"/>
            <w:tabs>
              <w:tab w:val="center" w:pos="1433"/>
              <w:tab w:val="right" w:pos="2866"/>
              <w:tab w:val="right" w:pos="9090"/>
            </w:tabs>
            <w:jc w:val="center"/>
            <w:rPr>
              <w:b/>
              <w:sz w:val="20"/>
            </w:rPr>
          </w:pPr>
          <w:r w:rsidRPr="00511AFF">
            <w:rPr>
              <w:b/>
              <w:sz w:val="20"/>
            </w:rPr>
            <w:t>Version:</w:t>
          </w:r>
          <w:r>
            <w:rPr>
              <w:sz w:val="20"/>
            </w:rPr>
            <w:t xml:space="preserve"> </w:t>
          </w:r>
          <w:r w:rsidR="00103EF5">
            <w:rPr>
              <w:sz w:val="20"/>
            </w:rPr>
            <w:t>0a</w:t>
          </w:r>
        </w:p>
      </w:tc>
      <w:tc>
        <w:tcPr>
          <w:tcW w:w="3101" w:type="dxa"/>
        </w:tcPr>
        <w:p w14:paraId="5F74B99B" w14:textId="24EB9057" w:rsidR="007623DA" w:rsidRPr="00511AFF" w:rsidRDefault="007623DA" w:rsidP="003B7361">
          <w:pPr>
            <w:pStyle w:val="Footer"/>
            <w:tabs>
              <w:tab w:val="clear" w:pos="4513"/>
              <w:tab w:val="center" w:pos="4500"/>
              <w:tab w:val="right" w:pos="9090"/>
            </w:tabs>
            <w:jc w:val="center"/>
            <w:rPr>
              <w:b/>
              <w:sz w:val="20"/>
            </w:rPr>
          </w:pPr>
          <w:r w:rsidRPr="00511AFF">
            <w:rPr>
              <w:b/>
              <w:sz w:val="20"/>
            </w:rPr>
            <w:t xml:space="preserve">Page: </w:t>
          </w:r>
          <w:r w:rsidRPr="00511AFF">
            <w:rPr>
              <w:rStyle w:val="PageNumber"/>
              <w:sz w:val="20"/>
            </w:rPr>
            <w:fldChar w:fldCharType="begin"/>
          </w:r>
          <w:r w:rsidRPr="00511AFF">
            <w:rPr>
              <w:rStyle w:val="PageNumber"/>
              <w:sz w:val="20"/>
            </w:rPr>
            <w:instrText xml:space="preserve"> PAGE </w:instrText>
          </w:r>
          <w:r w:rsidRPr="00511AFF">
            <w:rPr>
              <w:rStyle w:val="PageNumber"/>
              <w:sz w:val="20"/>
            </w:rPr>
            <w:fldChar w:fldCharType="separate"/>
          </w:r>
          <w:r w:rsidR="00065ECE">
            <w:rPr>
              <w:rStyle w:val="PageNumber"/>
              <w:noProof/>
              <w:sz w:val="20"/>
            </w:rPr>
            <w:t>4</w:t>
          </w:r>
          <w:r w:rsidRPr="00511AFF">
            <w:rPr>
              <w:rStyle w:val="PageNumber"/>
              <w:sz w:val="20"/>
            </w:rPr>
            <w:fldChar w:fldCharType="end"/>
          </w:r>
          <w:r w:rsidRPr="00511AFF">
            <w:rPr>
              <w:rStyle w:val="PageNumber"/>
              <w:sz w:val="20"/>
            </w:rPr>
            <w:t xml:space="preserve"> of </w:t>
          </w:r>
          <w:r w:rsidRPr="00511AFF">
            <w:rPr>
              <w:rStyle w:val="PageNumber"/>
              <w:sz w:val="20"/>
            </w:rPr>
            <w:fldChar w:fldCharType="begin"/>
          </w:r>
          <w:r w:rsidRPr="00511AFF">
            <w:rPr>
              <w:rStyle w:val="PageNumber"/>
              <w:sz w:val="20"/>
            </w:rPr>
            <w:instrText xml:space="preserve"> NUMPAGES </w:instrText>
          </w:r>
          <w:r w:rsidRPr="00511AFF">
            <w:rPr>
              <w:rStyle w:val="PageNumber"/>
              <w:sz w:val="20"/>
            </w:rPr>
            <w:fldChar w:fldCharType="separate"/>
          </w:r>
          <w:r w:rsidR="00065ECE">
            <w:rPr>
              <w:rStyle w:val="PageNumber"/>
              <w:noProof/>
              <w:sz w:val="20"/>
            </w:rPr>
            <w:t>5</w:t>
          </w:r>
          <w:r w:rsidRPr="00511AFF">
            <w:rPr>
              <w:rStyle w:val="PageNumber"/>
              <w:sz w:val="20"/>
            </w:rPr>
            <w:fldChar w:fldCharType="end"/>
          </w:r>
        </w:p>
      </w:tc>
    </w:tr>
  </w:tbl>
  <w:p w14:paraId="5F74B99D" w14:textId="77777777" w:rsidR="007623DA" w:rsidRPr="00FA7943" w:rsidRDefault="007623DA">
    <w:pPr>
      <w:pStyle w:val="Footer"/>
      <w:rPr>
        <w:sz w:val="20"/>
        <w:szCs w:val="2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8C944A3" w14:textId="77777777" w:rsidR="000B4383" w:rsidRDefault="000B4383" w:rsidP="00497F39">
      <w:r>
        <w:separator/>
      </w:r>
    </w:p>
  </w:footnote>
  <w:footnote w:type="continuationSeparator" w:id="0">
    <w:p w14:paraId="66AF18AA" w14:textId="77777777" w:rsidR="000B4383" w:rsidRDefault="000B4383" w:rsidP="00497F39">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EB3DB7"/>
    <w:multiLevelType w:val="singleLevel"/>
    <w:tmpl w:val="7E309B00"/>
    <w:lvl w:ilvl="0">
      <w:start w:val="1"/>
      <w:numFmt w:val="bullet"/>
      <w:lvlText w:val=""/>
      <w:lvlJc w:val="left"/>
      <w:pPr>
        <w:tabs>
          <w:tab w:val="num" w:pos="360"/>
        </w:tabs>
        <w:ind w:left="360" w:hanging="360"/>
      </w:pPr>
      <w:rPr>
        <w:rFonts w:ascii="Symbol" w:hAnsi="Symbol" w:hint="default"/>
      </w:rPr>
    </w:lvl>
  </w:abstractNum>
  <w:abstractNum w:abstractNumId="1" w15:restartNumberingAfterBreak="0">
    <w:nsid w:val="0CAB3FA6"/>
    <w:multiLevelType w:val="hybridMultilevel"/>
    <w:tmpl w:val="12C8E20A"/>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E783A45"/>
    <w:multiLevelType w:val="hybridMultilevel"/>
    <w:tmpl w:val="2C448B8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F2A6585"/>
    <w:multiLevelType w:val="hybridMultilevel"/>
    <w:tmpl w:val="DAB886BE"/>
    <w:lvl w:ilvl="0" w:tplc="42EE2E84">
      <w:start w:val="1"/>
      <w:numFmt w:val="bullet"/>
      <w:lvlText w:val="-"/>
      <w:lvlJc w:val="left"/>
      <w:pPr>
        <w:ind w:left="720" w:hanging="360"/>
      </w:pPr>
      <w:rPr>
        <w:rFonts w:ascii="Calibri" w:eastAsia="Times New Roman"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207535F"/>
    <w:multiLevelType w:val="hybridMultilevel"/>
    <w:tmpl w:val="7BA6223E"/>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5" w15:restartNumberingAfterBreak="0">
    <w:nsid w:val="1AB956A7"/>
    <w:multiLevelType w:val="hybridMultilevel"/>
    <w:tmpl w:val="2176EDE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1AED38C0"/>
    <w:multiLevelType w:val="hybridMultilevel"/>
    <w:tmpl w:val="E51E5004"/>
    <w:lvl w:ilvl="0" w:tplc="0EB20368">
      <w:start w:val="1"/>
      <w:numFmt w:val="bullet"/>
      <w:lvlText w:val="-"/>
      <w:lvlJc w:val="left"/>
      <w:pPr>
        <w:ind w:left="720" w:hanging="360"/>
      </w:pPr>
      <w:rPr>
        <w:rFonts w:ascii="Calibri" w:eastAsia="Times New Roman"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BC74834"/>
    <w:multiLevelType w:val="hybridMultilevel"/>
    <w:tmpl w:val="4AF88016"/>
    <w:lvl w:ilvl="0" w:tplc="3ABA4EDE">
      <w:start w:val="4"/>
      <w:numFmt w:val="bullet"/>
      <w:lvlText w:val="-"/>
      <w:lvlJc w:val="left"/>
      <w:pPr>
        <w:ind w:left="720" w:hanging="360"/>
      </w:pPr>
      <w:rPr>
        <w:rFonts w:ascii="Verdana" w:eastAsiaTheme="minorHAnsi" w:hAnsi="Verdana"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23D151DC"/>
    <w:multiLevelType w:val="hybridMultilevel"/>
    <w:tmpl w:val="45B0FD90"/>
    <w:lvl w:ilvl="0" w:tplc="3ABA4EDE">
      <w:start w:val="4"/>
      <w:numFmt w:val="bullet"/>
      <w:lvlText w:val="-"/>
      <w:lvlJc w:val="left"/>
      <w:pPr>
        <w:ind w:left="360" w:hanging="360"/>
      </w:pPr>
      <w:rPr>
        <w:rFonts w:ascii="Verdana" w:eastAsiaTheme="minorHAnsi" w:hAnsi="Verdana" w:cstheme="minorBidi"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9" w15:restartNumberingAfterBreak="0">
    <w:nsid w:val="24423D21"/>
    <w:multiLevelType w:val="multilevel"/>
    <w:tmpl w:val="0809001F"/>
    <w:lvl w:ilvl="0">
      <w:start w:val="1"/>
      <w:numFmt w:val="decimal"/>
      <w:lvlText w:val="%1."/>
      <w:lvlJc w:val="left"/>
      <w:pPr>
        <w:ind w:left="360" w:hanging="360"/>
      </w:pPr>
      <w:rPr>
        <w:rFonts w:hint="default"/>
      </w:rPr>
    </w:lvl>
    <w:lvl w:ilvl="1">
      <w:start w:val="1"/>
      <w:numFmt w:val="decimal"/>
      <w:lvlText w:val="%1.%2."/>
      <w:lvlJc w:val="left"/>
      <w:pPr>
        <w:ind w:left="114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15:restartNumberingAfterBreak="0">
    <w:nsid w:val="29944C4D"/>
    <w:multiLevelType w:val="hybridMultilevel"/>
    <w:tmpl w:val="FA6A798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2BCD0A03"/>
    <w:multiLevelType w:val="hybridMultilevel"/>
    <w:tmpl w:val="426A58B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2E064804"/>
    <w:multiLevelType w:val="hybridMultilevel"/>
    <w:tmpl w:val="C5447AB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2E581F22"/>
    <w:multiLevelType w:val="hybridMultilevel"/>
    <w:tmpl w:val="127EF3BC"/>
    <w:lvl w:ilvl="0" w:tplc="08090001">
      <w:start w:val="1"/>
      <w:numFmt w:val="bullet"/>
      <w:lvlText w:val=""/>
      <w:lvlJc w:val="left"/>
      <w:pPr>
        <w:ind w:left="1800" w:hanging="360"/>
      </w:pPr>
      <w:rPr>
        <w:rFonts w:ascii="Symbol" w:hAnsi="Symbo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14" w15:restartNumberingAfterBreak="0">
    <w:nsid w:val="458A03BC"/>
    <w:multiLevelType w:val="hybridMultilevel"/>
    <w:tmpl w:val="C84A67C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46CB2FE1"/>
    <w:multiLevelType w:val="hybridMultilevel"/>
    <w:tmpl w:val="BDBECA7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538F6C5A"/>
    <w:multiLevelType w:val="hybridMultilevel"/>
    <w:tmpl w:val="6C7A17A0"/>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54003C4D"/>
    <w:multiLevelType w:val="hybridMultilevel"/>
    <w:tmpl w:val="21A632F4"/>
    <w:lvl w:ilvl="0" w:tplc="3550992E">
      <w:start w:val="4"/>
      <w:numFmt w:val="bullet"/>
      <w:lvlText w:val="-"/>
      <w:lvlJc w:val="left"/>
      <w:pPr>
        <w:ind w:left="1080" w:hanging="360"/>
      </w:pPr>
      <w:rPr>
        <w:rFonts w:ascii="Verdana" w:eastAsiaTheme="minorHAnsi" w:hAnsi="Verdana" w:cstheme="minorBidi"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8" w15:restartNumberingAfterBreak="0">
    <w:nsid w:val="59B25C54"/>
    <w:multiLevelType w:val="hybridMultilevel"/>
    <w:tmpl w:val="4FF87636"/>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15:restartNumberingAfterBreak="0">
    <w:nsid w:val="601A132D"/>
    <w:multiLevelType w:val="hybridMultilevel"/>
    <w:tmpl w:val="CA70DED4"/>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0" w15:restartNumberingAfterBreak="0">
    <w:nsid w:val="61D44148"/>
    <w:multiLevelType w:val="hybridMultilevel"/>
    <w:tmpl w:val="6FCA379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67BB3BEC"/>
    <w:multiLevelType w:val="hybridMultilevel"/>
    <w:tmpl w:val="0B4840D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2" w15:restartNumberingAfterBreak="0">
    <w:nsid w:val="6F777AA1"/>
    <w:multiLevelType w:val="multilevel"/>
    <w:tmpl w:val="64B26336"/>
    <w:lvl w:ilvl="0">
      <w:start w:val="3"/>
      <w:numFmt w:val="decimal"/>
      <w:lvlText w:val="%1"/>
      <w:lvlJc w:val="left"/>
      <w:pPr>
        <w:ind w:left="420" w:hanging="42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440" w:hanging="144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880" w:hanging="2880"/>
      </w:pPr>
      <w:rPr>
        <w:rFonts w:hint="default"/>
      </w:rPr>
    </w:lvl>
  </w:abstractNum>
  <w:abstractNum w:abstractNumId="23" w15:restartNumberingAfterBreak="0">
    <w:nsid w:val="6FC234F1"/>
    <w:multiLevelType w:val="hybridMultilevel"/>
    <w:tmpl w:val="635AFE2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72131D8D"/>
    <w:multiLevelType w:val="hybridMultilevel"/>
    <w:tmpl w:val="9536E07C"/>
    <w:lvl w:ilvl="0" w:tplc="EC5C0FD4">
      <w:start w:val="1"/>
      <w:numFmt w:val="decimal"/>
      <w:lvlText w:val="%1)"/>
      <w:lvlJc w:val="left"/>
      <w:pPr>
        <w:ind w:left="413" w:hanging="360"/>
      </w:pPr>
      <w:rPr>
        <w:rFonts w:hint="default"/>
      </w:rPr>
    </w:lvl>
    <w:lvl w:ilvl="1" w:tplc="08090019" w:tentative="1">
      <w:start w:val="1"/>
      <w:numFmt w:val="lowerLetter"/>
      <w:lvlText w:val="%2."/>
      <w:lvlJc w:val="left"/>
      <w:pPr>
        <w:ind w:left="1133" w:hanging="360"/>
      </w:pPr>
    </w:lvl>
    <w:lvl w:ilvl="2" w:tplc="0809001B" w:tentative="1">
      <w:start w:val="1"/>
      <w:numFmt w:val="lowerRoman"/>
      <w:lvlText w:val="%3."/>
      <w:lvlJc w:val="right"/>
      <w:pPr>
        <w:ind w:left="1853" w:hanging="180"/>
      </w:pPr>
    </w:lvl>
    <w:lvl w:ilvl="3" w:tplc="0809000F" w:tentative="1">
      <w:start w:val="1"/>
      <w:numFmt w:val="decimal"/>
      <w:lvlText w:val="%4."/>
      <w:lvlJc w:val="left"/>
      <w:pPr>
        <w:ind w:left="2573" w:hanging="360"/>
      </w:pPr>
    </w:lvl>
    <w:lvl w:ilvl="4" w:tplc="08090019" w:tentative="1">
      <w:start w:val="1"/>
      <w:numFmt w:val="lowerLetter"/>
      <w:lvlText w:val="%5."/>
      <w:lvlJc w:val="left"/>
      <w:pPr>
        <w:ind w:left="3293" w:hanging="360"/>
      </w:pPr>
    </w:lvl>
    <w:lvl w:ilvl="5" w:tplc="0809001B" w:tentative="1">
      <w:start w:val="1"/>
      <w:numFmt w:val="lowerRoman"/>
      <w:lvlText w:val="%6."/>
      <w:lvlJc w:val="right"/>
      <w:pPr>
        <w:ind w:left="4013" w:hanging="180"/>
      </w:pPr>
    </w:lvl>
    <w:lvl w:ilvl="6" w:tplc="0809000F" w:tentative="1">
      <w:start w:val="1"/>
      <w:numFmt w:val="decimal"/>
      <w:lvlText w:val="%7."/>
      <w:lvlJc w:val="left"/>
      <w:pPr>
        <w:ind w:left="4733" w:hanging="360"/>
      </w:pPr>
    </w:lvl>
    <w:lvl w:ilvl="7" w:tplc="08090019" w:tentative="1">
      <w:start w:val="1"/>
      <w:numFmt w:val="lowerLetter"/>
      <w:lvlText w:val="%8."/>
      <w:lvlJc w:val="left"/>
      <w:pPr>
        <w:ind w:left="5453" w:hanging="360"/>
      </w:pPr>
    </w:lvl>
    <w:lvl w:ilvl="8" w:tplc="0809001B" w:tentative="1">
      <w:start w:val="1"/>
      <w:numFmt w:val="lowerRoman"/>
      <w:lvlText w:val="%9."/>
      <w:lvlJc w:val="right"/>
      <w:pPr>
        <w:ind w:left="6173" w:hanging="180"/>
      </w:pPr>
    </w:lvl>
  </w:abstractNum>
  <w:abstractNum w:abstractNumId="25" w15:restartNumberingAfterBreak="0">
    <w:nsid w:val="74B47C84"/>
    <w:multiLevelType w:val="hybridMultilevel"/>
    <w:tmpl w:val="E51864A4"/>
    <w:lvl w:ilvl="0" w:tplc="08090001">
      <w:start w:val="1"/>
      <w:numFmt w:val="bullet"/>
      <w:lvlText w:val=""/>
      <w:lvlJc w:val="left"/>
      <w:pPr>
        <w:ind w:left="720" w:hanging="360"/>
      </w:pPr>
      <w:rPr>
        <w:rFonts w:ascii="Symbol" w:hAnsi="Symbol"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6" w15:restartNumberingAfterBreak="0">
    <w:nsid w:val="7BAF3860"/>
    <w:multiLevelType w:val="hybridMultilevel"/>
    <w:tmpl w:val="D9B0DD7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7F7C15E8"/>
    <w:multiLevelType w:val="hybridMultilevel"/>
    <w:tmpl w:val="239098EA"/>
    <w:lvl w:ilvl="0" w:tplc="3ABA4EDE">
      <w:start w:val="4"/>
      <w:numFmt w:val="bullet"/>
      <w:lvlText w:val="-"/>
      <w:lvlJc w:val="left"/>
      <w:pPr>
        <w:ind w:left="1080" w:hanging="360"/>
      </w:pPr>
      <w:rPr>
        <w:rFonts w:ascii="Verdana" w:eastAsiaTheme="minorHAnsi" w:hAnsi="Verdana" w:cstheme="minorBidi"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num w:numId="1" w16cid:durableId="1689333229">
    <w:abstractNumId w:val="12"/>
  </w:num>
  <w:num w:numId="2" w16cid:durableId="1158887045">
    <w:abstractNumId w:val="9"/>
  </w:num>
  <w:num w:numId="3" w16cid:durableId="1071344380">
    <w:abstractNumId w:val="27"/>
  </w:num>
  <w:num w:numId="4" w16cid:durableId="1447457118">
    <w:abstractNumId w:val="17"/>
  </w:num>
  <w:num w:numId="5" w16cid:durableId="1814832526">
    <w:abstractNumId w:val="0"/>
  </w:num>
  <w:num w:numId="6" w16cid:durableId="114637957">
    <w:abstractNumId w:val="8"/>
  </w:num>
  <w:num w:numId="7" w16cid:durableId="335961566">
    <w:abstractNumId w:val="7"/>
  </w:num>
  <w:num w:numId="8" w16cid:durableId="1651247859">
    <w:abstractNumId w:val="16"/>
  </w:num>
  <w:num w:numId="9" w16cid:durableId="1122184964">
    <w:abstractNumId w:val="20"/>
  </w:num>
  <w:num w:numId="10" w16cid:durableId="1817799412">
    <w:abstractNumId w:val="5"/>
  </w:num>
  <w:num w:numId="11" w16cid:durableId="1205092742">
    <w:abstractNumId w:val="21"/>
  </w:num>
  <w:num w:numId="12" w16cid:durableId="1234970073">
    <w:abstractNumId w:val="4"/>
  </w:num>
  <w:num w:numId="13" w16cid:durableId="689139562">
    <w:abstractNumId w:val="11"/>
  </w:num>
  <w:num w:numId="14" w16cid:durableId="1567181464">
    <w:abstractNumId w:val="13"/>
  </w:num>
  <w:num w:numId="15" w16cid:durableId="2068919601">
    <w:abstractNumId w:val="2"/>
  </w:num>
  <w:num w:numId="16" w16cid:durableId="387732752">
    <w:abstractNumId w:val="24"/>
  </w:num>
  <w:num w:numId="17" w16cid:durableId="2022391205">
    <w:abstractNumId w:val="19"/>
  </w:num>
  <w:num w:numId="18" w16cid:durableId="1432239961">
    <w:abstractNumId w:val="23"/>
  </w:num>
  <w:num w:numId="19" w16cid:durableId="981614359">
    <w:abstractNumId w:val="22"/>
  </w:num>
  <w:num w:numId="20" w16cid:durableId="197207993">
    <w:abstractNumId w:val="1"/>
  </w:num>
  <w:num w:numId="21" w16cid:durableId="676418647">
    <w:abstractNumId w:val="26"/>
  </w:num>
  <w:num w:numId="22" w16cid:durableId="125782491">
    <w:abstractNumId w:val="18"/>
  </w:num>
  <w:num w:numId="23" w16cid:durableId="1840848688">
    <w:abstractNumId w:val="6"/>
  </w:num>
  <w:num w:numId="24" w16cid:durableId="607615930">
    <w:abstractNumId w:val="3"/>
  </w:num>
  <w:num w:numId="25" w16cid:durableId="1548029601">
    <w:abstractNumId w:val="14"/>
  </w:num>
  <w:num w:numId="26" w16cid:durableId="1641616937">
    <w:abstractNumId w:val="10"/>
  </w:num>
  <w:num w:numId="27" w16cid:durableId="1284074586">
    <w:abstractNumId w:val="15"/>
  </w:num>
  <w:num w:numId="28" w16cid:durableId="372734630">
    <w:abstractNumId w:val="2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ocumentProtection w:edit="forms" w:enforcement="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B31A5"/>
    <w:rsid w:val="000037FD"/>
    <w:rsid w:val="0000561A"/>
    <w:rsid w:val="0001088D"/>
    <w:rsid w:val="0003186C"/>
    <w:rsid w:val="0003441B"/>
    <w:rsid w:val="00051CDC"/>
    <w:rsid w:val="00051E74"/>
    <w:rsid w:val="0005502D"/>
    <w:rsid w:val="00057CFB"/>
    <w:rsid w:val="00065ECE"/>
    <w:rsid w:val="00097ACD"/>
    <w:rsid w:val="000A0754"/>
    <w:rsid w:val="000B306B"/>
    <w:rsid w:val="000B4383"/>
    <w:rsid w:val="000C3CF7"/>
    <w:rsid w:val="000E2B27"/>
    <w:rsid w:val="000F46F4"/>
    <w:rsid w:val="000F5A72"/>
    <w:rsid w:val="00103EF5"/>
    <w:rsid w:val="001107EE"/>
    <w:rsid w:val="00121679"/>
    <w:rsid w:val="00123FD2"/>
    <w:rsid w:val="00126327"/>
    <w:rsid w:val="001272F6"/>
    <w:rsid w:val="0013075E"/>
    <w:rsid w:val="00133373"/>
    <w:rsid w:val="00141FC5"/>
    <w:rsid w:val="0015177F"/>
    <w:rsid w:val="00173100"/>
    <w:rsid w:val="00181ACE"/>
    <w:rsid w:val="001B2A97"/>
    <w:rsid w:val="001B3428"/>
    <w:rsid w:val="001C02C6"/>
    <w:rsid w:val="001C07E4"/>
    <w:rsid w:val="001C305C"/>
    <w:rsid w:val="001C60B5"/>
    <w:rsid w:val="001E5B78"/>
    <w:rsid w:val="00200A96"/>
    <w:rsid w:val="00202AB8"/>
    <w:rsid w:val="00211B9D"/>
    <w:rsid w:val="00214BA4"/>
    <w:rsid w:val="00223100"/>
    <w:rsid w:val="0022713F"/>
    <w:rsid w:val="002301D2"/>
    <w:rsid w:val="00250088"/>
    <w:rsid w:val="00257CD2"/>
    <w:rsid w:val="00270342"/>
    <w:rsid w:val="00273D26"/>
    <w:rsid w:val="00293D18"/>
    <w:rsid w:val="002B0BC9"/>
    <w:rsid w:val="002B712E"/>
    <w:rsid w:val="002C0A83"/>
    <w:rsid w:val="002C170B"/>
    <w:rsid w:val="002D0B7C"/>
    <w:rsid w:val="002D11B1"/>
    <w:rsid w:val="002E5EA9"/>
    <w:rsid w:val="002E6258"/>
    <w:rsid w:val="003015F1"/>
    <w:rsid w:val="003018F5"/>
    <w:rsid w:val="00304FD0"/>
    <w:rsid w:val="00305721"/>
    <w:rsid w:val="00305EB9"/>
    <w:rsid w:val="00322D2E"/>
    <w:rsid w:val="00326EC6"/>
    <w:rsid w:val="00337864"/>
    <w:rsid w:val="00345CAF"/>
    <w:rsid w:val="003461AF"/>
    <w:rsid w:val="00371966"/>
    <w:rsid w:val="003A3414"/>
    <w:rsid w:val="003B40BB"/>
    <w:rsid w:val="003B7361"/>
    <w:rsid w:val="003B7B09"/>
    <w:rsid w:val="003C6952"/>
    <w:rsid w:val="003F3D59"/>
    <w:rsid w:val="003F3E7F"/>
    <w:rsid w:val="0040037A"/>
    <w:rsid w:val="00407604"/>
    <w:rsid w:val="00411CE7"/>
    <w:rsid w:val="00427779"/>
    <w:rsid w:val="004375CA"/>
    <w:rsid w:val="00445710"/>
    <w:rsid w:val="0045307D"/>
    <w:rsid w:val="004549CC"/>
    <w:rsid w:val="0046169C"/>
    <w:rsid w:val="00480353"/>
    <w:rsid w:val="00484AA2"/>
    <w:rsid w:val="004939C2"/>
    <w:rsid w:val="0049552F"/>
    <w:rsid w:val="00496F5D"/>
    <w:rsid w:val="00497F39"/>
    <w:rsid w:val="004A21FF"/>
    <w:rsid w:val="004A4626"/>
    <w:rsid w:val="004A6253"/>
    <w:rsid w:val="004A6ABA"/>
    <w:rsid w:val="004B31A5"/>
    <w:rsid w:val="004B7491"/>
    <w:rsid w:val="004D19F2"/>
    <w:rsid w:val="004D632B"/>
    <w:rsid w:val="004F24A1"/>
    <w:rsid w:val="00504A87"/>
    <w:rsid w:val="00506C55"/>
    <w:rsid w:val="0052328C"/>
    <w:rsid w:val="00533FD3"/>
    <w:rsid w:val="00536FA4"/>
    <w:rsid w:val="00544C9E"/>
    <w:rsid w:val="00554429"/>
    <w:rsid w:val="00555311"/>
    <w:rsid w:val="005562E1"/>
    <w:rsid w:val="0055720E"/>
    <w:rsid w:val="00564789"/>
    <w:rsid w:val="005709D5"/>
    <w:rsid w:val="005767ED"/>
    <w:rsid w:val="00577744"/>
    <w:rsid w:val="00590736"/>
    <w:rsid w:val="005B152B"/>
    <w:rsid w:val="005B4E75"/>
    <w:rsid w:val="005C7D40"/>
    <w:rsid w:val="005D11E8"/>
    <w:rsid w:val="005D5FC4"/>
    <w:rsid w:val="005D67D7"/>
    <w:rsid w:val="005E33CB"/>
    <w:rsid w:val="006009EB"/>
    <w:rsid w:val="00607476"/>
    <w:rsid w:val="00611958"/>
    <w:rsid w:val="00626047"/>
    <w:rsid w:val="00630A2B"/>
    <w:rsid w:val="006310BB"/>
    <w:rsid w:val="006314C4"/>
    <w:rsid w:val="00633B86"/>
    <w:rsid w:val="00645BE7"/>
    <w:rsid w:val="00657B25"/>
    <w:rsid w:val="00660772"/>
    <w:rsid w:val="00672175"/>
    <w:rsid w:val="00680248"/>
    <w:rsid w:val="00680CAE"/>
    <w:rsid w:val="0068275A"/>
    <w:rsid w:val="0068334E"/>
    <w:rsid w:val="006B2294"/>
    <w:rsid w:val="006B2336"/>
    <w:rsid w:val="006C4A51"/>
    <w:rsid w:val="006C688C"/>
    <w:rsid w:val="006D0542"/>
    <w:rsid w:val="006E7B53"/>
    <w:rsid w:val="006F654D"/>
    <w:rsid w:val="0070594F"/>
    <w:rsid w:val="00737008"/>
    <w:rsid w:val="00754449"/>
    <w:rsid w:val="007623DA"/>
    <w:rsid w:val="007774C7"/>
    <w:rsid w:val="00787569"/>
    <w:rsid w:val="007A47F5"/>
    <w:rsid w:val="007C10DD"/>
    <w:rsid w:val="007C1716"/>
    <w:rsid w:val="007D01C9"/>
    <w:rsid w:val="007D03B8"/>
    <w:rsid w:val="007D04C7"/>
    <w:rsid w:val="007D79E4"/>
    <w:rsid w:val="007E45DA"/>
    <w:rsid w:val="007F5915"/>
    <w:rsid w:val="007F6F1A"/>
    <w:rsid w:val="007F7EA7"/>
    <w:rsid w:val="008036D5"/>
    <w:rsid w:val="00805FAF"/>
    <w:rsid w:val="00824D05"/>
    <w:rsid w:val="00827D06"/>
    <w:rsid w:val="0084327C"/>
    <w:rsid w:val="008524C0"/>
    <w:rsid w:val="00857182"/>
    <w:rsid w:val="008653E0"/>
    <w:rsid w:val="00872DD5"/>
    <w:rsid w:val="0087331D"/>
    <w:rsid w:val="00880111"/>
    <w:rsid w:val="00884492"/>
    <w:rsid w:val="008902AA"/>
    <w:rsid w:val="00890A9D"/>
    <w:rsid w:val="00893619"/>
    <w:rsid w:val="008A2D5F"/>
    <w:rsid w:val="008C12E0"/>
    <w:rsid w:val="008C3AFB"/>
    <w:rsid w:val="008C745A"/>
    <w:rsid w:val="008D4CCD"/>
    <w:rsid w:val="008F1F7E"/>
    <w:rsid w:val="008F5E15"/>
    <w:rsid w:val="009043A3"/>
    <w:rsid w:val="00911572"/>
    <w:rsid w:val="00912C7B"/>
    <w:rsid w:val="00916053"/>
    <w:rsid w:val="00921F72"/>
    <w:rsid w:val="009233B4"/>
    <w:rsid w:val="00923A14"/>
    <w:rsid w:val="009275C7"/>
    <w:rsid w:val="0093287F"/>
    <w:rsid w:val="009328E2"/>
    <w:rsid w:val="00933E39"/>
    <w:rsid w:val="00934D9D"/>
    <w:rsid w:val="00935A92"/>
    <w:rsid w:val="0094397C"/>
    <w:rsid w:val="0094699B"/>
    <w:rsid w:val="00953705"/>
    <w:rsid w:val="00961E2C"/>
    <w:rsid w:val="0096254D"/>
    <w:rsid w:val="00972220"/>
    <w:rsid w:val="00980587"/>
    <w:rsid w:val="00980F99"/>
    <w:rsid w:val="0098365C"/>
    <w:rsid w:val="009878C1"/>
    <w:rsid w:val="00987E54"/>
    <w:rsid w:val="009B2519"/>
    <w:rsid w:val="009B6745"/>
    <w:rsid w:val="009C0B0C"/>
    <w:rsid w:val="009C31DF"/>
    <w:rsid w:val="009D4EB4"/>
    <w:rsid w:val="009F4E8C"/>
    <w:rsid w:val="009F7F6B"/>
    <w:rsid w:val="00A06B87"/>
    <w:rsid w:val="00A202B5"/>
    <w:rsid w:val="00A250EA"/>
    <w:rsid w:val="00A25B36"/>
    <w:rsid w:val="00A279F5"/>
    <w:rsid w:val="00A34009"/>
    <w:rsid w:val="00A43540"/>
    <w:rsid w:val="00A435F1"/>
    <w:rsid w:val="00A449CB"/>
    <w:rsid w:val="00A5486F"/>
    <w:rsid w:val="00A56D26"/>
    <w:rsid w:val="00A60C7E"/>
    <w:rsid w:val="00A60D6C"/>
    <w:rsid w:val="00A62AFF"/>
    <w:rsid w:val="00A721B6"/>
    <w:rsid w:val="00AB112A"/>
    <w:rsid w:val="00AC45EB"/>
    <w:rsid w:val="00AC5841"/>
    <w:rsid w:val="00AD1E83"/>
    <w:rsid w:val="00AD5159"/>
    <w:rsid w:val="00AD7227"/>
    <w:rsid w:val="00AE3D01"/>
    <w:rsid w:val="00AE759E"/>
    <w:rsid w:val="00AF3146"/>
    <w:rsid w:val="00B00419"/>
    <w:rsid w:val="00B05BA2"/>
    <w:rsid w:val="00B13D2D"/>
    <w:rsid w:val="00B240C5"/>
    <w:rsid w:val="00B30569"/>
    <w:rsid w:val="00B43543"/>
    <w:rsid w:val="00B47936"/>
    <w:rsid w:val="00B509E3"/>
    <w:rsid w:val="00B52B29"/>
    <w:rsid w:val="00B80218"/>
    <w:rsid w:val="00B846BB"/>
    <w:rsid w:val="00B92038"/>
    <w:rsid w:val="00B936DE"/>
    <w:rsid w:val="00B94BB0"/>
    <w:rsid w:val="00B951AA"/>
    <w:rsid w:val="00B96F57"/>
    <w:rsid w:val="00BA3E2A"/>
    <w:rsid w:val="00BC39AE"/>
    <w:rsid w:val="00BC5B9C"/>
    <w:rsid w:val="00BD07D9"/>
    <w:rsid w:val="00BD6105"/>
    <w:rsid w:val="00BE563C"/>
    <w:rsid w:val="00BF3E39"/>
    <w:rsid w:val="00BF4359"/>
    <w:rsid w:val="00C05D9F"/>
    <w:rsid w:val="00C1444B"/>
    <w:rsid w:val="00C17DDB"/>
    <w:rsid w:val="00C80AD1"/>
    <w:rsid w:val="00C8356F"/>
    <w:rsid w:val="00C84EE5"/>
    <w:rsid w:val="00C85DE8"/>
    <w:rsid w:val="00C87F23"/>
    <w:rsid w:val="00C9163D"/>
    <w:rsid w:val="00C97658"/>
    <w:rsid w:val="00CA4D3A"/>
    <w:rsid w:val="00CA4DA9"/>
    <w:rsid w:val="00CA5841"/>
    <w:rsid w:val="00CA7E0D"/>
    <w:rsid w:val="00CB0E6B"/>
    <w:rsid w:val="00CC764D"/>
    <w:rsid w:val="00CE6807"/>
    <w:rsid w:val="00CE6EB8"/>
    <w:rsid w:val="00CF1915"/>
    <w:rsid w:val="00CF646C"/>
    <w:rsid w:val="00CF7674"/>
    <w:rsid w:val="00D01DED"/>
    <w:rsid w:val="00D138F1"/>
    <w:rsid w:val="00D25D84"/>
    <w:rsid w:val="00D26E48"/>
    <w:rsid w:val="00D34F08"/>
    <w:rsid w:val="00D41503"/>
    <w:rsid w:val="00D456A2"/>
    <w:rsid w:val="00D45A01"/>
    <w:rsid w:val="00D55785"/>
    <w:rsid w:val="00D60F40"/>
    <w:rsid w:val="00D64BA8"/>
    <w:rsid w:val="00D713DC"/>
    <w:rsid w:val="00D74461"/>
    <w:rsid w:val="00D87080"/>
    <w:rsid w:val="00DA2383"/>
    <w:rsid w:val="00DB6BD2"/>
    <w:rsid w:val="00DC2813"/>
    <w:rsid w:val="00DC594E"/>
    <w:rsid w:val="00DC716E"/>
    <w:rsid w:val="00DD4B1F"/>
    <w:rsid w:val="00DE2218"/>
    <w:rsid w:val="00DE7DF5"/>
    <w:rsid w:val="00DF60B6"/>
    <w:rsid w:val="00E00C96"/>
    <w:rsid w:val="00E01426"/>
    <w:rsid w:val="00E02A10"/>
    <w:rsid w:val="00E060DC"/>
    <w:rsid w:val="00E07F66"/>
    <w:rsid w:val="00E11F44"/>
    <w:rsid w:val="00E24001"/>
    <w:rsid w:val="00E263D4"/>
    <w:rsid w:val="00E333F3"/>
    <w:rsid w:val="00E343B1"/>
    <w:rsid w:val="00E371EA"/>
    <w:rsid w:val="00E37B54"/>
    <w:rsid w:val="00E46075"/>
    <w:rsid w:val="00E56DBB"/>
    <w:rsid w:val="00E56E29"/>
    <w:rsid w:val="00E56F07"/>
    <w:rsid w:val="00E57961"/>
    <w:rsid w:val="00E677D4"/>
    <w:rsid w:val="00E805CD"/>
    <w:rsid w:val="00E84045"/>
    <w:rsid w:val="00EA23FA"/>
    <w:rsid w:val="00EA4379"/>
    <w:rsid w:val="00EB0841"/>
    <w:rsid w:val="00EC6188"/>
    <w:rsid w:val="00EE1810"/>
    <w:rsid w:val="00EE215F"/>
    <w:rsid w:val="00EE7097"/>
    <w:rsid w:val="00EF229F"/>
    <w:rsid w:val="00F2582A"/>
    <w:rsid w:val="00F31C10"/>
    <w:rsid w:val="00F47896"/>
    <w:rsid w:val="00F479A1"/>
    <w:rsid w:val="00F60AA8"/>
    <w:rsid w:val="00F95B15"/>
    <w:rsid w:val="00FA5EF9"/>
    <w:rsid w:val="00FA62CB"/>
    <w:rsid w:val="00FA7943"/>
    <w:rsid w:val="00FB67EB"/>
    <w:rsid w:val="00FC2859"/>
    <w:rsid w:val="00FC29C4"/>
    <w:rsid w:val="00FC7FAE"/>
    <w:rsid w:val="00FD1D43"/>
    <w:rsid w:val="00FE3360"/>
    <w:rsid w:val="00FF1936"/>
    <w:rsid w:val="00FF256C"/>
    <w:rsid w:val="00FF6FE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F74B8E6"/>
  <w15:docId w15:val="{27A0FE94-4202-45C9-BFBB-19717749AC9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80CAE"/>
    <w:pPr>
      <w:spacing w:after="0" w:line="240" w:lineRule="auto"/>
    </w:pPr>
    <w:rPr>
      <w:rFonts w:ascii="Verdana" w:hAnsi="Verdana"/>
      <w:sz w:val="24"/>
    </w:rPr>
  </w:style>
  <w:style w:type="paragraph" w:styleId="Heading1">
    <w:name w:val="heading 1"/>
    <w:basedOn w:val="Normal"/>
    <w:next w:val="Normal"/>
    <w:link w:val="Heading1Char"/>
    <w:uiPriority w:val="9"/>
    <w:qFormat/>
    <w:rsid w:val="00051E74"/>
    <w:pPr>
      <w:keepNext/>
      <w:keepLines/>
      <w:spacing w:before="480"/>
      <w:outlineLvl w:val="0"/>
    </w:pPr>
    <w:rPr>
      <w:rFonts w:eastAsiaTheme="majorEastAsia" w:cstheme="majorBidi"/>
      <w:b/>
      <w:bCs/>
      <w:szCs w:val="28"/>
    </w:rPr>
  </w:style>
  <w:style w:type="paragraph" w:styleId="Heading2">
    <w:name w:val="heading 2"/>
    <w:basedOn w:val="Normal"/>
    <w:next w:val="Normal"/>
    <w:link w:val="Heading2Char"/>
    <w:uiPriority w:val="9"/>
    <w:unhideWhenUsed/>
    <w:qFormat/>
    <w:rsid w:val="006F654D"/>
    <w:pPr>
      <w:keepNext/>
      <w:keepLines/>
      <w:outlineLvl w:val="1"/>
    </w:pPr>
    <w:rPr>
      <w:rFonts w:eastAsiaTheme="majorEastAsia" w:cstheme="majorBidi"/>
      <w:b/>
      <w:bCs/>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CF767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CF7674"/>
    <w:rPr>
      <w:rFonts w:ascii="Tahoma" w:hAnsi="Tahoma" w:cs="Tahoma"/>
      <w:sz w:val="16"/>
      <w:szCs w:val="16"/>
    </w:rPr>
  </w:style>
  <w:style w:type="character" w:customStyle="1" w:styleId="BalloonTextChar">
    <w:name w:val="Balloon Text Char"/>
    <w:basedOn w:val="DefaultParagraphFont"/>
    <w:link w:val="BalloonText"/>
    <w:uiPriority w:val="99"/>
    <w:semiHidden/>
    <w:rsid w:val="00CF7674"/>
    <w:rPr>
      <w:rFonts w:ascii="Tahoma" w:hAnsi="Tahoma" w:cs="Tahoma"/>
      <w:sz w:val="16"/>
      <w:szCs w:val="16"/>
    </w:rPr>
  </w:style>
  <w:style w:type="character" w:styleId="Hyperlink">
    <w:name w:val="Hyperlink"/>
    <w:basedOn w:val="DefaultParagraphFont"/>
    <w:uiPriority w:val="99"/>
    <w:unhideWhenUsed/>
    <w:rsid w:val="00544C9E"/>
    <w:rPr>
      <w:color w:val="0000FF" w:themeColor="hyperlink"/>
      <w:u w:val="single"/>
    </w:rPr>
  </w:style>
  <w:style w:type="paragraph" w:styleId="ListParagraph">
    <w:name w:val="List Paragraph"/>
    <w:aliases w:val="Dot pt,List Paragraph Char Char Char,Indicator Text,Numbered Para 1,List Paragraph1,Bullet Points,MAIN CONTENT,Bullet 1,List Paragraph11,List Paragraph12,F5 List Paragraph,Colorful List - Accent 11,Bullet Style,OBC Bullet,No Spacing1,L,B"/>
    <w:basedOn w:val="Normal"/>
    <w:link w:val="ListParagraphChar"/>
    <w:uiPriority w:val="1"/>
    <w:qFormat/>
    <w:rsid w:val="0087331D"/>
    <w:pPr>
      <w:ind w:left="720"/>
      <w:contextualSpacing/>
    </w:pPr>
  </w:style>
  <w:style w:type="character" w:customStyle="1" w:styleId="Heading1Char">
    <w:name w:val="Heading 1 Char"/>
    <w:basedOn w:val="DefaultParagraphFont"/>
    <w:link w:val="Heading1"/>
    <w:uiPriority w:val="9"/>
    <w:rsid w:val="00051E74"/>
    <w:rPr>
      <w:rFonts w:ascii="Verdana" w:eastAsiaTheme="majorEastAsia" w:hAnsi="Verdana" w:cstheme="majorBidi"/>
      <w:b/>
      <w:bCs/>
      <w:sz w:val="24"/>
      <w:szCs w:val="28"/>
    </w:rPr>
  </w:style>
  <w:style w:type="paragraph" w:styleId="Header">
    <w:name w:val="header"/>
    <w:basedOn w:val="Normal"/>
    <w:link w:val="HeaderChar"/>
    <w:uiPriority w:val="99"/>
    <w:unhideWhenUsed/>
    <w:rsid w:val="00497F39"/>
    <w:pPr>
      <w:tabs>
        <w:tab w:val="center" w:pos="4513"/>
        <w:tab w:val="right" w:pos="9026"/>
      </w:tabs>
    </w:pPr>
  </w:style>
  <w:style w:type="character" w:customStyle="1" w:styleId="HeaderChar">
    <w:name w:val="Header Char"/>
    <w:basedOn w:val="DefaultParagraphFont"/>
    <w:link w:val="Header"/>
    <w:uiPriority w:val="99"/>
    <w:rsid w:val="00497F39"/>
  </w:style>
  <w:style w:type="paragraph" w:styleId="Footer">
    <w:name w:val="footer"/>
    <w:basedOn w:val="Normal"/>
    <w:link w:val="FooterChar"/>
    <w:uiPriority w:val="99"/>
    <w:unhideWhenUsed/>
    <w:rsid w:val="00497F39"/>
    <w:pPr>
      <w:tabs>
        <w:tab w:val="center" w:pos="4513"/>
        <w:tab w:val="right" w:pos="9026"/>
      </w:tabs>
    </w:pPr>
  </w:style>
  <w:style w:type="character" w:customStyle="1" w:styleId="FooterChar">
    <w:name w:val="Footer Char"/>
    <w:basedOn w:val="DefaultParagraphFont"/>
    <w:link w:val="Footer"/>
    <w:uiPriority w:val="99"/>
    <w:rsid w:val="00497F39"/>
  </w:style>
  <w:style w:type="paragraph" w:styleId="ListBullet">
    <w:name w:val="List Bullet"/>
    <w:basedOn w:val="Normal"/>
    <w:autoRedefine/>
    <w:rsid w:val="006F654D"/>
    <w:pPr>
      <w:ind w:left="53"/>
    </w:pPr>
    <w:rPr>
      <w:rFonts w:eastAsia="Times New Roman" w:cs="Times New Roman"/>
    </w:rPr>
  </w:style>
  <w:style w:type="character" w:styleId="PageNumber">
    <w:name w:val="page number"/>
    <w:basedOn w:val="DefaultParagraphFont"/>
    <w:rsid w:val="008524C0"/>
  </w:style>
  <w:style w:type="character" w:styleId="CommentReference">
    <w:name w:val="annotation reference"/>
    <w:basedOn w:val="DefaultParagraphFont"/>
    <w:uiPriority w:val="99"/>
    <w:semiHidden/>
    <w:unhideWhenUsed/>
    <w:rsid w:val="00F47896"/>
    <w:rPr>
      <w:sz w:val="16"/>
      <w:szCs w:val="16"/>
    </w:rPr>
  </w:style>
  <w:style w:type="paragraph" w:styleId="CommentText">
    <w:name w:val="annotation text"/>
    <w:basedOn w:val="Normal"/>
    <w:link w:val="CommentTextChar"/>
    <w:uiPriority w:val="99"/>
    <w:unhideWhenUsed/>
    <w:rsid w:val="00F47896"/>
    <w:rPr>
      <w:sz w:val="20"/>
      <w:szCs w:val="20"/>
    </w:rPr>
  </w:style>
  <w:style w:type="character" w:customStyle="1" w:styleId="CommentTextChar">
    <w:name w:val="Comment Text Char"/>
    <w:basedOn w:val="DefaultParagraphFont"/>
    <w:link w:val="CommentText"/>
    <w:uiPriority w:val="99"/>
    <w:rsid w:val="00F47896"/>
    <w:rPr>
      <w:sz w:val="20"/>
      <w:szCs w:val="20"/>
    </w:rPr>
  </w:style>
  <w:style w:type="paragraph" w:styleId="CommentSubject">
    <w:name w:val="annotation subject"/>
    <w:basedOn w:val="CommentText"/>
    <w:next w:val="CommentText"/>
    <w:link w:val="CommentSubjectChar"/>
    <w:uiPriority w:val="99"/>
    <w:semiHidden/>
    <w:unhideWhenUsed/>
    <w:rsid w:val="00F47896"/>
    <w:rPr>
      <w:b/>
      <w:bCs/>
    </w:rPr>
  </w:style>
  <w:style w:type="character" w:customStyle="1" w:styleId="CommentSubjectChar">
    <w:name w:val="Comment Subject Char"/>
    <w:basedOn w:val="CommentTextChar"/>
    <w:link w:val="CommentSubject"/>
    <w:uiPriority w:val="99"/>
    <w:semiHidden/>
    <w:rsid w:val="00F47896"/>
    <w:rPr>
      <w:b/>
      <w:bCs/>
      <w:sz w:val="20"/>
      <w:szCs w:val="20"/>
    </w:rPr>
  </w:style>
  <w:style w:type="character" w:styleId="FollowedHyperlink">
    <w:name w:val="FollowedHyperlink"/>
    <w:basedOn w:val="DefaultParagraphFont"/>
    <w:uiPriority w:val="99"/>
    <w:semiHidden/>
    <w:unhideWhenUsed/>
    <w:rsid w:val="00F47896"/>
    <w:rPr>
      <w:color w:val="800080" w:themeColor="followedHyperlink"/>
      <w:u w:val="single"/>
    </w:rPr>
  </w:style>
  <w:style w:type="character" w:customStyle="1" w:styleId="Heading2Char">
    <w:name w:val="Heading 2 Char"/>
    <w:basedOn w:val="DefaultParagraphFont"/>
    <w:link w:val="Heading2"/>
    <w:uiPriority w:val="9"/>
    <w:rsid w:val="006F654D"/>
    <w:rPr>
      <w:rFonts w:ascii="Verdana" w:eastAsiaTheme="majorEastAsia" w:hAnsi="Verdana" w:cstheme="majorBidi"/>
      <w:b/>
      <w:bCs/>
      <w:sz w:val="24"/>
      <w:szCs w:val="26"/>
    </w:rPr>
  </w:style>
  <w:style w:type="character" w:styleId="PlaceholderText">
    <w:name w:val="Placeholder Text"/>
    <w:basedOn w:val="DefaultParagraphFont"/>
    <w:uiPriority w:val="99"/>
    <w:semiHidden/>
    <w:rsid w:val="00D87080"/>
    <w:rPr>
      <w:color w:val="808080"/>
    </w:rPr>
  </w:style>
  <w:style w:type="paragraph" w:styleId="Date">
    <w:name w:val="Date"/>
    <w:basedOn w:val="Normal"/>
    <w:next w:val="Normal"/>
    <w:link w:val="DateChar"/>
    <w:uiPriority w:val="99"/>
    <w:unhideWhenUsed/>
    <w:rsid w:val="00EE7097"/>
  </w:style>
  <w:style w:type="character" w:customStyle="1" w:styleId="DateChar">
    <w:name w:val="Date Char"/>
    <w:basedOn w:val="DefaultParagraphFont"/>
    <w:link w:val="Date"/>
    <w:uiPriority w:val="99"/>
    <w:rsid w:val="00EE7097"/>
    <w:rPr>
      <w:rFonts w:ascii="Verdana" w:hAnsi="Verdana"/>
      <w:sz w:val="24"/>
    </w:rPr>
  </w:style>
  <w:style w:type="character" w:customStyle="1" w:styleId="Dropdown">
    <w:name w:val="Dropdown"/>
    <w:basedOn w:val="DefaultParagraphFont"/>
    <w:uiPriority w:val="1"/>
    <w:rsid w:val="007D79E4"/>
    <w:rPr>
      <w:rFonts w:ascii="Verdana" w:hAnsi="Verdana"/>
      <w:color w:val="auto"/>
      <w:sz w:val="24"/>
    </w:rPr>
  </w:style>
  <w:style w:type="paragraph" w:customStyle="1" w:styleId="Default">
    <w:name w:val="Default"/>
    <w:rsid w:val="005B4E75"/>
    <w:pPr>
      <w:autoSpaceDE w:val="0"/>
      <w:autoSpaceDN w:val="0"/>
      <w:adjustRightInd w:val="0"/>
      <w:spacing w:after="0" w:line="240" w:lineRule="auto"/>
    </w:pPr>
    <w:rPr>
      <w:rFonts w:ascii="Verdana" w:hAnsi="Verdana" w:cs="Verdana"/>
      <w:color w:val="000000"/>
      <w:sz w:val="24"/>
      <w:szCs w:val="24"/>
    </w:rPr>
  </w:style>
  <w:style w:type="character" w:customStyle="1" w:styleId="UnresolvedMention1">
    <w:name w:val="Unresolved Mention1"/>
    <w:basedOn w:val="DefaultParagraphFont"/>
    <w:uiPriority w:val="99"/>
    <w:semiHidden/>
    <w:unhideWhenUsed/>
    <w:rsid w:val="00B30569"/>
    <w:rPr>
      <w:color w:val="605E5C"/>
      <w:shd w:val="clear" w:color="auto" w:fill="E1DFDD"/>
    </w:rPr>
  </w:style>
  <w:style w:type="paragraph" w:styleId="Revision">
    <w:name w:val="Revision"/>
    <w:hidden/>
    <w:uiPriority w:val="99"/>
    <w:semiHidden/>
    <w:rsid w:val="00B951AA"/>
    <w:pPr>
      <w:spacing w:after="0" w:line="240" w:lineRule="auto"/>
    </w:pPr>
    <w:rPr>
      <w:rFonts w:ascii="Verdana" w:hAnsi="Verdana"/>
      <w:sz w:val="24"/>
    </w:rPr>
  </w:style>
  <w:style w:type="character" w:customStyle="1" w:styleId="ListParagraphChar">
    <w:name w:val="List Paragraph Char"/>
    <w:aliases w:val="Dot pt Char,List Paragraph Char Char Char Char,Indicator Text Char,Numbered Para 1 Char,List Paragraph1 Char,Bullet Points Char,MAIN CONTENT Char,Bullet 1 Char,List Paragraph11 Char,List Paragraph12 Char,F5 List Paragraph Char,L Char"/>
    <w:basedOn w:val="DefaultParagraphFont"/>
    <w:link w:val="ListParagraph"/>
    <w:uiPriority w:val="1"/>
    <w:qFormat/>
    <w:locked/>
    <w:rsid w:val="006E7B53"/>
    <w:rPr>
      <w:rFonts w:ascii="Verdana" w:hAnsi="Verdana"/>
      <w:sz w:val="24"/>
    </w:rPr>
  </w:style>
  <w:style w:type="character" w:styleId="Strong">
    <w:name w:val="Strong"/>
    <w:basedOn w:val="DefaultParagraphFont"/>
    <w:qFormat/>
    <w:rsid w:val="0094699B"/>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50792330">
      <w:bodyDiv w:val="1"/>
      <w:marLeft w:val="0"/>
      <w:marRight w:val="0"/>
      <w:marTop w:val="0"/>
      <w:marBottom w:val="0"/>
      <w:divBdr>
        <w:top w:val="none" w:sz="0" w:space="0" w:color="auto"/>
        <w:left w:val="none" w:sz="0" w:space="0" w:color="auto"/>
        <w:bottom w:val="none" w:sz="0" w:space="0" w:color="auto"/>
        <w:right w:val="none" w:sz="0" w:space="0" w:color="auto"/>
      </w:divBdr>
    </w:div>
    <w:div w:id="1041782752">
      <w:bodyDiv w:val="1"/>
      <w:marLeft w:val="0"/>
      <w:marRight w:val="0"/>
      <w:marTop w:val="0"/>
      <w:marBottom w:val="0"/>
      <w:divBdr>
        <w:top w:val="none" w:sz="0" w:space="0" w:color="auto"/>
        <w:left w:val="none" w:sz="0" w:space="0" w:color="auto"/>
        <w:bottom w:val="none" w:sz="0" w:space="0" w:color="auto"/>
        <w:right w:val="none" w:sz="0" w:space="0" w:color="auto"/>
      </w:divBdr>
    </w:div>
    <w:div w:id="14619175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www.wales.nhs.uk/governance-emanual/how-the-health-and-care-standards-are-st" TargetMode="Externa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howis.wales.nhs.uk/sitesplus/888/page/64548" TargetMode="External"/><Relationship Id="rId17" Type="http://schemas.openxmlformats.org/officeDocument/2006/relationships/glossaryDocument" Target="glossary/document.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hyperlink" Target="https://phw.nhs.wales/about-us/board-and-executive-team/protocol-for-private-meetings/" TargetMode="Externa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B71CEBAFED744FBDBE7668212525C5EB"/>
        <w:category>
          <w:name w:val="General"/>
          <w:gallery w:val="placeholder"/>
        </w:category>
        <w:types>
          <w:type w:val="bbPlcHdr"/>
        </w:types>
        <w:behaviors>
          <w:behavior w:val="content"/>
        </w:behaviors>
        <w:guid w:val="{2941FFAD-DA6B-4E5F-9405-F00BD91B0A46}"/>
      </w:docPartPr>
      <w:docPartBody>
        <w:p w:rsidR="00942F3C" w:rsidRDefault="0098440F" w:rsidP="0098440F">
          <w:pPr>
            <w:pStyle w:val="B71CEBAFED744FBDBE7668212525C5EB1"/>
          </w:pPr>
          <w:r w:rsidRPr="007D79E4">
            <w:rPr>
              <w:rStyle w:val="PlaceholderText"/>
              <w:szCs w:val="24"/>
            </w:rPr>
            <w:t>Choose an item.</w:t>
          </w:r>
        </w:p>
      </w:docPartBody>
    </w:docPart>
    <w:docPart>
      <w:docPartPr>
        <w:name w:val="0E25CCC5DD4F43AAA642CDCC18DDB6A6"/>
        <w:category>
          <w:name w:val="General"/>
          <w:gallery w:val="placeholder"/>
        </w:category>
        <w:types>
          <w:type w:val="bbPlcHdr"/>
        </w:types>
        <w:behaviors>
          <w:behavior w:val="content"/>
        </w:behaviors>
        <w:guid w:val="{42DF29C5-85B6-4F9E-8653-A0627D765C50}"/>
      </w:docPartPr>
      <w:docPartBody>
        <w:p w:rsidR="00942F3C" w:rsidRDefault="0098440F" w:rsidP="0098440F">
          <w:pPr>
            <w:pStyle w:val="0E25CCC5DD4F43AAA642CDCC18DDB6A61"/>
          </w:pPr>
          <w:r w:rsidRPr="0013075E">
            <w:rPr>
              <w:rStyle w:val="PlaceholderText"/>
              <w:szCs w:val="24"/>
            </w:rPr>
            <w:t>Choose an item.</w:t>
          </w:r>
        </w:p>
      </w:docPartBody>
    </w:docPart>
    <w:docPart>
      <w:docPartPr>
        <w:name w:val="9B8CED89FE6E489186EB32EA798E74F5"/>
        <w:category>
          <w:name w:val="General"/>
          <w:gallery w:val="placeholder"/>
        </w:category>
        <w:types>
          <w:type w:val="bbPlcHdr"/>
        </w:types>
        <w:behaviors>
          <w:behavior w:val="content"/>
        </w:behaviors>
        <w:guid w:val="{56AD932B-BF98-4DAC-B615-EED0FFC427B6}"/>
      </w:docPartPr>
      <w:docPartBody>
        <w:p w:rsidR="00942F3C" w:rsidRDefault="0098440F" w:rsidP="0098440F">
          <w:pPr>
            <w:pStyle w:val="9B8CED89FE6E489186EB32EA798E74F51"/>
          </w:pPr>
          <w:r w:rsidRPr="001C60B5">
            <w:rPr>
              <w:rStyle w:val="PlaceholderText"/>
              <w:szCs w:val="24"/>
            </w:rPr>
            <w:t>Choose an item.</w:t>
          </w:r>
        </w:p>
      </w:docPartBody>
    </w:docPart>
    <w:docPart>
      <w:docPartPr>
        <w:name w:val="19A444ACBEA34578BA0CB31422DD2377"/>
        <w:category>
          <w:name w:val="General"/>
          <w:gallery w:val="placeholder"/>
        </w:category>
        <w:types>
          <w:type w:val="bbPlcHdr"/>
        </w:types>
        <w:behaviors>
          <w:behavior w:val="content"/>
        </w:behaviors>
        <w:guid w:val="{A4BEB4AF-8624-42C7-80AB-0B70F3C62545}"/>
      </w:docPartPr>
      <w:docPartBody>
        <w:p w:rsidR="00942F3C" w:rsidRDefault="0098440F" w:rsidP="0098440F">
          <w:pPr>
            <w:pStyle w:val="19A444ACBEA34578BA0CB31422DD23771"/>
          </w:pPr>
          <w:r w:rsidRPr="001C60B5">
            <w:rPr>
              <w:rStyle w:val="PlaceholderText"/>
              <w:szCs w:val="24"/>
            </w:rPr>
            <w:t>Choose an item.</w:t>
          </w:r>
        </w:p>
      </w:docPartBody>
    </w:docPart>
    <w:docPart>
      <w:docPartPr>
        <w:name w:val="C04374CD51A040E4BEE1F4C1F29763FE"/>
        <w:category>
          <w:name w:val="General"/>
          <w:gallery w:val="placeholder"/>
        </w:category>
        <w:types>
          <w:type w:val="bbPlcHdr"/>
        </w:types>
        <w:behaviors>
          <w:behavior w:val="content"/>
        </w:behaviors>
        <w:guid w:val="{7659C9B2-A251-47BA-B74D-C69A3BDD1888}"/>
      </w:docPartPr>
      <w:docPartBody>
        <w:p w:rsidR="00FF34A5" w:rsidRDefault="00AA293F" w:rsidP="00AA293F">
          <w:pPr>
            <w:pStyle w:val="C04374CD51A040E4BEE1F4C1F29763FE"/>
          </w:pPr>
          <w:r w:rsidRPr="001C60B5">
            <w:rPr>
              <w:rStyle w:val="PlaceholderText"/>
              <w:szCs w:val="24"/>
            </w:rPr>
            <w:t>Choose an item.</w:t>
          </w:r>
        </w:p>
      </w:docPartBody>
    </w:docPart>
    <w:docPart>
      <w:docPartPr>
        <w:name w:val="E19A39A2DC34427782303866B501EF52"/>
        <w:category>
          <w:name w:val="General"/>
          <w:gallery w:val="placeholder"/>
        </w:category>
        <w:types>
          <w:type w:val="bbPlcHdr"/>
        </w:types>
        <w:behaviors>
          <w:behavior w:val="content"/>
        </w:behaviors>
        <w:guid w:val="{F7EC3352-105C-477C-838D-AD061A4E5EC1}"/>
      </w:docPartPr>
      <w:docPartBody>
        <w:p w:rsidR="00CF449E" w:rsidRDefault="004838BF" w:rsidP="004838BF">
          <w:pPr>
            <w:pStyle w:val="E19A39A2DC34427782303866B501EF52"/>
          </w:pPr>
          <w:r w:rsidRPr="0013075E">
            <w:rPr>
              <w:rStyle w:val="PlaceholderText"/>
              <w:szCs w:val="24"/>
            </w:rPr>
            <w:t>Choose an item.</w:t>
          </w:r>
        </w:p>
      </w:docPartBody>
    </w:docPart>
    <w:docPart>
      <w:docPartPr>
        <w:name w:val="4037A60F381647269327C3491F818BF7"/>
        <w:category>
          <w:name w:val="General"/>
          <w:gallery w:val="placeholder"/>
        </w:category>
        <w:types>
          <w:type w:val="bbPlcHdr"/>
        </w:types>
        <w:behaviors>
          <w:behavior w:val="content"/>
        </w:behaviors>
        <w:guid w:val="{DEAF250B-3D28-4BAE-AC23-C8CCE9FB5415}"/>
      </w:docPartPr>
      <w:docPartBody>
        <w:p w:rsidR="00CF449E" w:rsidRDefault="004838BF" w:rsidP="004838BF">
          <w:pPr>
            <w:pStyle w:val="4037A60F381647269327C3491F818BF7"/>
          </w:pPr>
          <w:r w:rsidRPr="0013075E">
            <w:rPr>
              <w:rStyle w:val="PlaceholderText"/>
              <w:szCs w:val="24"/>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revisionView w:inkAnnotations="0"/>
  <w:defaultTabStop w:val="720"/>
  <w:characterSpacingControl w:val="doNotCompress"/>
  <w:compat>
    <w:useFELayout/>
    <w:compatSetting w:name="compatibilityMode" w:uri="http://schemas.microsoft.com/office/word" w:val="12"/>
    <w:compatSetting w:name="useWord2013TrackBottomHyphenation" w:uri="http://schemas.microsoft.com/office/word" w:val="1"/>
  </w:compat>
  <w:rsids>
    <w:rsidRoot w:val="00942F3C"/>
    <w:rsid w:val="003D3909"/>
    <w:rsid w:val="0045397F"/>
    <w:rsid w:val="004838BF"/>
    <w:rsid w:val="005A164A"/>
    <w:rsid w:val="00760EAF"/>
    <w:rsid w:val="008726DD"/>
    <w:rsid w:val="00884126"/>
    <w:rsid w:val="00895D61"/>
    <w:rsid w:val="00942F3C"/>
    <w:rsid w:val="0097723C"/>
    <w:rsid w:val="0098440F"/>
    <w:rsid w:val="00A12BED"/>
    <w:rsid w:val="00AA293F"/>
    <w:rsid w:val="00B518DF"/>
    <w:rsid w:val="00B661DB"/>
    <w:rsid w:val="00CF449E"/>
    <w:rsid w:val="00E861E6"/>
    <w:rsid w:val="00F66F0C"/>
    <w:rsid w:val="00FF34A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42F3C"/>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4838BF"/>
    <w:rPr>
      <w:color w:val="808080"/>
    </w:rPr>
  </w:style>
  <w:style w:type="paragraph" w:customStyle="1" w:styleId="B71CEBAFED744FBDBE7668212525C5EB1">
    <w:name w:val="B71CEBAFED744FBDBE7668212525C5EB1"/>
    <w:rsid w:val="0098440F"/>
    <w:pPr>
      <w:spacing w:after="0" w:line="240" w:lineRule="auto"/>
    </w:pPr>
    <w:rPr>
      <w:rFonts w:ascii="Verdana" w:eastAsiaTheme="minorHAnsi" w:hAnsi="Verdana"/>
      <w:sz w:val="24"/>
      <w:lang w:eastAsia="en-US"/>
    </w:rPr>
  </w:style>
  <w:style w:type="paragraph" w:customStyle="1" w:styleId="0E25CCC5DD4F43AAA642CDCC18DDB6A61">
    <w:name w:val="0E25CCC5DD4F43AAA642CDCC18DDB6A61"/>
    <w:rsid w:val="0098440F"/>
    <w:pPr>
      <w:spacing w:after="0" w:line="240" w:lineRule="auto"/>
    </w:pPr>
    <w:rPr>
      <w:rFonts w:ascii="Verdana" w:eastAsiaTheme="minorHAnsi" w:hAnsi="Verdana"/>
      <w:sz w:val="24"/>
      <w:lang w:eastAsia="en-US"/>
    </w:rPr>
  </w:style>
  <w:style w:type="paragraph" w:customStyle="1" w:styleId="9B8CED89FE6E489186EB32EA798E74F51">
    <w:name w:val="9B8CED89FE6E489186EB32EA798E74F51"/>
    <w:rsid w:val="0098440F"/>
    <w:pPr>
      <w:spacing w:after="0" w:line="240" w:lineRule="auto"/>
    </w:pPr>
    <w:rPr>
      <w:rFonts w:ascii="Verdana" w:eastAsiaTheme="minorHAnsi" w:hAnsi="Verdana"/>
      <w:sz w:val="24"/>
      <w:lang w:eastAsia="en-US"/>
    </w:rPr>
  </w:style>
  <w:style w:type="paragraph" w:customStyle="1" w:styleId="19A444ACBEA34578BA0CB31422DD23771">
    <w:name w:val="19A444ACBEA34578BA0CB31422DD23771"/>
    <w:rsid w:val="0098440F"/>
    <w:pPr>
      <w:spacing w:after="0" w:line="240" w:lineRule="auto"/>
    </w:pPr>
    <w:rPr>
      <w:rFonts w:ascii="Verdana" w:eastAsiaTheme="minorHAnsi" w:hAnsi="Verdana"/>
      <w:sz w:val="24"/>
      <w:lang w:eastAsia="en-US"/>
    </w:rPr>
  </w:style>
  <w:style w:type="paragraph" w:customStyle="1" w:styleId="C04374CD51A040E4BEE1F4C1F29763FE">
    <w:name w:val="C04374CD51A040E4BEE1F4C1F29763FE"/>
    <w:rsid w:val="00AA293F"/>
    <w:pPr>
      <w:spacing w:after="160" w:line="259" w:lineRule="auto"/>
    </w:pPr>
  </w:style>
  <w:style w:type="paragraph" w:customStyle="1" w:styleId="E19A39A2DC34427782303866B501EF52">
    <w:name w:val="E19A39A2DC34427782303866B501EF52"/>
    <w:rsid w:val="004838BF"/>
    <w:pPr>
      <w:spacing w:after="160" w:line="259" w:lineRule="auto"/>
    </w:pPr>
  </w:style>
  <w:style w:type="paragraph" w:customStyle="1" w:styleId="4037A60F381647269327C3491F818BF7">
    <w:name w:val="4037A60F381647269327C3491F818BF7"/>
    <w:rsid w:val="004838BF"/>
    <w:pPr>
      <w:spacing w:after="160" w:line="259" w:lineRule="auto"/>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TaxCatchAll xmlns="b921298a-684c-4293-8d78-59e044a888ce">
      <Value>12</Value>
    </TaxCatchAll>
    <lcf76f155ced4ddcb4097134ff3c332f xmlns="0572a734-2d69-49be-9ecc-db6be90fe9fd">
      <Terms xmlns="http://schemas.microsoft.com/office/infopath/2007/PartnerControls"/>
    </lcf76f155ced4ddcb4097134ff3c332f>
  </documentManagement>
</p:properties>
</file>

<file path=customXml/item3.xml><?xml version="1.0" encoding="utf-8"?>
<b:Sources xmlns:b="http://schemas.openxmlformats.org/officeDocument/2006/bibliography" xmlns="http://schemas.openxmlformats.org/officeDocument/2006/bibliography" SelectedStyle="\APA.XSL" StyleName="APA Fifth Edition"/>
</file>

<file path=customXml/item4.xml><?xml version="1.0" encoding="utf-8"?>
<ct:contentTypeSchema xmlns:ct="http://schemas.microsoft.com/office/2006/metadata/contentType" xmlns:ma="http://schemas.microsoft.com/office/2006/metadata/properties/metaAttributes" ct:_="" ma:_="" ma:contentTypeName="Document" ma:contentTypeID="0x01010037BC9E4D915F0749ADEA338B94F75514" ma:contentTypeVersion="9" ma:contentTypeDescription="Create a new document." ma:contentTypeScope="" ma:versionID="285f66cd413230619bd2d9b36e9c9bd6">
  <xsd:schema xmlns:xsd="http://www.w3.org/2001/XMLSchema" xmlns:xs="http://www.w3.org/2001/XMLSchema" xmlns:p="http://schemas.microsoft.com/office/2006/metadata/properties" xmlns:ns2="0572a734-2d69-49be-9ecc-db6be90fe9fd" xmlns:ns3="b921298a-684c-4293-8d78-59e044a888ce" targetNamespace="http://schemas.microsoft.com/office/2006/metadata/properties" ma:root="true" ma:fieldsID="9ac015d0ac5c5b4436129fc757b3834b" ns2:_="" ns3:_="">
    <xsd:import namespace="0572a734-2d69-49be-9ecc-db6be90fe9fd"/>
    <xsd:import namespace="b921298a-684c-4293-8d78-59e044a888ce"/>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OCR" minOccurs="0"/>
                <xsd:element ref="ns2:MediaServiceGenerationTime" minOccurs="0"/>
                <xsd:element ref="ns2:MediaServiceEventHashCode" minOccurs="0"/>
                <xsd:element ref="ns2:lcf76f155ced4ddcb4097134ff3c332f" minOccurs="0"/>
                <xsd:element ref="ns3: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572a734-2d69-49be-9ecc-db6be90fe9f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lcf76f155ced4ddcb4097134ff3c332f" ma:index="15"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b921298a-684c-4293-8d78-59e044a888ce" elementFormDefault="qualified">
    <xsd:import namespace="http://schemas.microsoft.com/office/2006/documentManagement/types"/>
    <xsd:import namespace="http://schemas.microsoft.com/office/infopath/2007/PartnerControls"/>
    <xsd:element name="TaxCatchAll" ma:index="16" nillable="true" ma:displayName="Taxonomy Catch All Column" ma:hidden="true" ma:list="{e79b197d-52a2-4963-a94f-f31739bba04e}" ma:internalName="TaxCatchAll" ma:showField="CatchAllData" ma:web="b921298a-684c-4293-8d78-59e044a888ce">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DFA5BFB1-DBC1-4C9C-BF71-FDBD58C908F8}">
  <ds:schemaRefs>
    <ds:schemaRef ds:uri="http://schemas.microsoft.com/sharepoint/v3/contenttype/forms"/>
  </ds:schemaRefs>
</ds:datastoreItem>
</file>

<file path=customXml/itemProps2.xml><?xml version="1.0" encoding="utf-8"?>
<ds:datastoreItem xmlns:ds="http://schemas.openxmlformats.org/officeDocument/2006/customXml" ds:itemID="{8CDE4FD6-408B-48BD-A088-9C453C496D1C}">
  <ds:schemaRefs>
    <ds:schemaRef ds:uri="http://schemas.microsoft.com/office/2006/metadata/properties"/>
    <ds:schemaRef ds:uri="http://schemas.microsoft.com/office/infopath/2007/PartnerControls"/>
    <ds:schemaRef ds:uri="b921298a-684c-4293-8d78-59e044a888ce"/>
    <ds:schemaRef ds:uri="0572a734-2d69-49be-9ecc-db6be90fe9fd"/>
  </ds:schemaRefs>
</ds:datastoreItem>
</file>

<file path=customXml/itemProps3.xml><?xml version="1.0" encoding="utf-8"?>
<ds:datastoreItem xmlns:ds="http://schemas.openxmlformats.org/officeDocument/2006/customXml" ds:itemID="{82FA46B9-8B17-4732-B0BF-2C75B1A6E67A}">
  <ds:schemaRefs>
    <ds:schemaRef ds:uri="http://schemas.openxmlformats.org/officeDocument/2006/bibliography"/>
  </ds:schemaRefs>
</ds:datastoreItem>
</file>

<file path=customXml/itemProps4.xml><?xml version="1.0" encoding="utf-8"?>
<ds:datastoreItem xmlns:ds="http://schemas.openxmlformats.org/officeDocument/2006/customXml" ds:itemID="{60DF5679-B6A8-4C11-A9BB-F1EA86889B1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572a734-2d69-49be-9ecc-db6be90fe9fd"/>
    <ds:schemaRef ds:uri="b921298a-684c-4293-8d78-59e044a888c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64</TotalTime>
  <Pages>8</Pages>
  <Words>1668</Words>
  <Characters>9514</Characters>
  <Application>Microsoft Office Word</Application>
  <DocSecurity>0</DocSecurity>
  <Lines>79</Lines>
  <Paragraphs>22</Paragraphs>
  <ScaleCrop>false</ScaleCrop>
  <HeadingPairs>
    <vt:vector size="2" baseType="variant">
      <vt:variant>
        <vt:lpstr>Title</vt:lpstr>
      </vt:variant>
      <vt:variant>
        <vt:i4>1</vt:i4>
      </vt:variant>
    </vt:vector>
  </HeadingPairs>
  <TitlesOfParts>
    <vt:vector size="1" baseType="lpstr">
      <vt:lpstr>Board and Committe template 2019</vt:lpstr>
    </vt:vector>
  </TitlesOfParts>
  <Company>Public Health Wales</Company>
  <LinksUpToDate>false</LinksUpToDate>
  <CharactersWithSpaces>11160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Board and Committe template 2019</dc:title>
  <dc:creator>Cathie Steele</dc:creator>
  <cp:keywords>board committee</cp:keywords>
  <cp:lastModifiedBy>Paul Veysey (Public Health Wales - No. 2 Capital Quarter)</cp:lastModifiedBy>
  <cp:revision>17</cp:revision>
  <cp:lastPrinted>2017-10-16T08:46:00Z</cp:lastPrinted>
  <dcterms:created xsi:type="dcterms:W3CDTF">2023-07-12T08:53:00Z</dcterms:created>
  <dcterms:modified xsi:type="dcterms:W3CDTF">2023-07-21T15:54:00Z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0x01010037BC9E4D915F0749ADEA338B94F75514</vt:lpwstr>
  </property>
  <property fmtid="{D5CDD505-2E9C-101B-9397-08002B2CF9AE}" pid="3" name="_dlc_DocIdItemGuid">
    <vt:lpwstr>a1c43624-a7f3-40e9-a413-8921fd834b29</vt:lpwstr>
  </property>
  <property fmtid="{D5CDD505-2E9C-101B-9397-08002B2CF9AE}" pid="4" name="TaxKeyword">
    <vt:lpwstr>12;#board committee|4c59d375-e8fe-4895-99f7-de1ea7bd2bf6</vt:lpwstr>
  </property>
</Properties>
</file>