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900"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03"/>
        <w:gridCol w:w="1547"/>
        <w:gridCol w:w="4950"/>
      </w:tblGrid>
      <w:tr w:rsidR="00127F20" w:rsidRPr="00127F20" w14:paraId="0B58A99B" w14:textId="77777777" w:rsidTr="6269B4FB">
        <w:tc>
          <w:tcPr>
            <w:tcW w:w="4950" w:type="dxa"/>
            <w:gridSpan w:val="2"/>
            <w:shd w:val="clear" w:color="auto" w:fill="auto"/>
            <w:vAlign w:val="center"/>
          </w:tcPr>
          <w:p w14:paraId="5EE97C0E" w14:textId="77777777" w:rsidR="00127F20" w:rsidRPr="00127F20" w:rsidRDefault="00127F20" w:rsidP="00127F20">
            <w:pPr>
              <w:widowControl w:val="0"/>
              <w:autoSpaceDE w:val="0"/>
              <w:autoSpaceDN w:val="0"/>
              <w:adjustRightInd w:val="0"/>
              <w:spacing w:before="0"/>
              <w:jc w:val="left"/>
              <w:rPr>
                <w:color w:val="000000"/>
                <w:szCs w:val="24"/>
                <w:lang w:eastAsia="en-GB"/>
              </w:rPr>
            </w:pPr>
            <w:r>
              <w:br w:type="page"/>
            </w:r>
            <w:r>
              <w:rPr>
                <w:noProof/>
                <w:lang w:eastAsia="en-GB"/>
              </w:rPr>
              <w:drawing>
                <wp:inline distT="0" distB="0" distL="0" distR="0" wp14:anchorId="51F1481C" wp14:editId="306838BC">
                  <wp:extent cx="2914650" cy="695325"/>
                  <wp:effectExtent l="0" t="0" r="0" b="9525"/>
                  <wp:docPr id="3" name="Picture 3"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914650" cy="695325"/>
                          </a:xfrm>
                          <a:prstGeom prst="rect">
                            <a:avLst/>
                          </a:prstGeom>
                        </pic:spPr>
                      </pic:pic>
                    </a:graphicData>
                  </a:graphic>
                </wp:inline>
              </w:drawing>
            </w:r>
          </w:p>
        </w:tc>
        <w:tc>
          <w:tcPr>
            <w:tcW w:w="4950" w:type="dxa"/>
            <w:shd w:val="clear" w:color="auto" w:fill="auto"/>
            <w:vAlign w:val="center"/>
          </w:tcPr>
          <w:p w14:paraId="3E49090A" w14:textId="77777777" w:rsidR="00127F20" w:rsidRPr="00127F20" w:rsidRDefault="00127F20" w:rsidP="00127F20">
            <w:pPr>
              <w:widowControl w:val="0"/>
              <w:autoSpaceDE w:val="0"/>
              <w:autoSpaceDN w:val="0"/>
              <w:adjustRightInd w:val="0"/>
              <w:spacing w:before="0"/>
              <w:jc w:val="left"/>
              <w:rPr>
                <w:color w:val="000000"/>
                <w:szCs w:val="24"/>
                <w:lang w:eastAsia="en-GB"/>
              </w:rPr>
            </w:pPr>
            <w:r w:rsidRPr="00127F20">
              <w:rPr>
                <w:color w:val="000000"/>
                <w:szCs w:val="24"/>
                <w:lang w:eastAsia="en-GB"/>
              </w:rPr>
              <w:t xml:space="preserve">Reference Number: </w:t>
            </w:r>
            <w:r w:rsidR="00143F3B">
              <w:rPr>
                <w:color w:val="000000"/>
                <w:szCs w:val="24"/>
                <w:lang w:eastAsia="en-GB"/>
              </w:rPr>
              <w:t>PHW 74- TP01</w:t>
            </w:r>
          </w:p>
          <w:p w14:paraId="12ECAA50" w14:textId="77777777" w:rsidR="00127F20" w:rsidRPr="00127F20" w:rsidRDefault="0098717B" w:rsidP="00127F20">
            <w:pPr>
              <w:widowControl w:val="0"/>
              <w:autoSpaceDE w:val="0"/>
              <w:autoSpaceDN w:val="0"/>
              <w:adjustRightInd w:val="0"/>
              <w:spacing w:before="0"/>
              <w:jc w:val="left"/>
              <w:rPr>
                <w:color w:val="000000"/>
                <w:szCs w:val="24"/>
                <w:lang w:eastAsia="en-GB"/>
              </w:rPr>
            </w:pPr>
            <w:r>
              <w:rPr>
                <w:color w:val="000000"/>
                <w:szCs w:val="24"/>
                <w:lang w:eastAsia="en-GB"/>
              </w:rPr>
              <w:t xml:space="preserve">Version Number: </w:t>
            </w:r>
            <w:r w:rsidR="00817CBD">
              <w:rPr>
                <w:color w:val="000000"/>
                <w:szCs w:val="24"/>
                <w:lang w:eastAsia="en-GB"/>
              </w:rPr>
              <w:t>v2</w:t>
            </w:r>
          </w:p>
          <w:p w14:paraId="1C4E8533" w14:textId="30AC61A8" w:rsidR="00127F20" w:rsidRPr="00127F20" w:rsidRDefault="004C0081" w:rsidP="005B19BA">
            <w:pPr>
              <w:widowControl w:val="0"/>
              <w:autoSpaceDE w:val="0"/>
              <w:autoSpaceDN w:val="0"/>
              <w:adjustRightInd w:val="0"/>
              <w:spacing w:before="0"/>
              <w:jc w:val="left"/>
              <w:rPr>
                <w:color w:val="000000"/>
                <w:szCs w:val="24"/>
                <w:lang w:eastAsia="en-GB"/>
              </w:rPr>
            </w:pPr>
            <w:r>
              <w:rPr>
                <w:color w:val="000000"/>
                <w:szCs w:val="24"/>
                <w:lang w:eastAsia="en-GB"/>
              </w:rPr>
              <w:t xml:space="preserve">Date of Next review: </w:t>
            </w:r>
            <w:r w:rsidR="00143F3B">
              <w:rPr>
                <w:color w:val="000000"/>
                <w:szCs w:val="24"/>
                <w:lang w:eastAsia="en-GB"/>
              </w:rPr>
              <w:t xml:space="preserve">31 </w:t>
            </w:r>
            <w:r w:rsidR="005B19BA">
              <w:rPr>
                <w:color w:val="000000"/>
                <w:szCs w:val="24"/>
                <w:lang w:eastAsia="en-GB"/>
              </w:rPr>
              <w:t>July</w:t>
            </w:r>
            <w:r w:rsidR="00817CBD">
              <w:rPr>
                <w:color w:val="000000"/>
                <w:szCs w:val="24"/>
                <w:lang w:eastAsia="en-GB"/>
              </w:rPr>
              <w:t xml:space="preserve"> 202</w:t>
            </w:r>
            <w:r w:rsidR="00EB6FA6">
              <w:rPr>
                <w:color w:val="000000"/>
                <w:szCs w:val="24"/>
                <w:lang w:eastAsia="en-GB"/>
              </w:rPr>
              <w:t>5</w:t>
            </w:r>
            <w:r w:rsidR="006C4DD5">
              <w:rPr>
                <w:color w:val="000000"/>
                <w:szCs w:val="24"/>
                <w:lang w:eastAsia="en-GB"/>
              </w:rPr>
              <w:t xml:space="preserve"> (TBC)</w:t>
            </w:r>
          </w:p>
        </w:tc>
      </w:tr>
      <w:tr w:rsidR="00127F20" w:rsidRPr="00127F20" w14:paraId="4526D23E" w14:textId="77777777" w:rsidTr="6269B4FB">
        <w:tc>
          <w:tcPr>
            <w:tcW w:w="9900" w:type="dxa"/>
            <w:gridSpan w:val="3"/>
            <w:shd w:val="clear" w:color="auto" w:fill="auto"/>
            <w:vAlign w:val="center"/>
          </w:tcPr>
          <w:p w14:paraId="636F5C00" w14:textId="77777777" w:rsidR="00127F20" w:rsidRPr="00683D5A" w:rsidRDefault="0027290C" w:rsidP="00683D5A">
            <w:pPr>
              <w:widowControl w:val="0"/>
              <w:autoSpaceDE w:val="0"/>
              <w:autoSpaceDN w:val="0"/>
              <w:adjustRightInd w:val="0"/>
              <w:spacing w:before="0"/>
              <w:jc w:val="center"/>
              <w:rPr>
                <w:b/>
                <w:color w:val="000000"/>
                <w:sz w:val="28"/>
                <w:szCs w:val="28"/>
                <w:lang w:eastAsia="en-GB"/>
              </w:rPr>
            </w:pPr>
            <w:r>
              <w:rPr>
                <w:b/>
                <w:color w:val="000000"/>
                <w:sz w:val="28"/>
                <w:szCs w:val="28"/>
                <w:lang w:eastAsia="en-GB"/>
              </w:rPr>
              <w:t>Quality and Clinical Audit</w:t>
            </w:r>
            <w:r w:rsidR="00127F20" w:rsidRPr="00683D5A">
              <w:rPr>
                <w:b/>
                <w:color w:val="000000"/>
                <w:sz w:val="28"/>
                <w:szCs w:val="28"/>
                <w:lang w:eastAsia="en-GB"/>
              </w:rPr>
              <w:t xml:space="preserve"> Procedure</w:t>
            </w:r>
          </w:p>
          <w:p w14:paraId="42294AC9" w14:textId="77777777" w:rsidR="00683D5A" w:rsidRPr="00127F20" w:rsidRDefault="00683D5A" w:rsidP="00683D5A">
            <w:pPr>
              <w:widowControl w:val="0"/>
              <w:autoSpaceDE w:val="0"/>
              <w:autoSpaceDN w:val="0"/>
              <w:adjustRightInd w:val="0"/>
              <w:spacing w:before="0"/>
              <w:jc w:val="left"/>
              <w:rPr>
                <w:b/>
                <w:color w:val="000000"/>
                <w:szCs w:val="24"/>
                <w:lang w:eastAsia="en-GB"/>
              </w:rPr>
            </w:pPr>
          </w:p>
        </w:tc>
      </w:tr>
      <w:tr w:rsidR="00127F20" w:rsidRPr="00127F20" w14:paraId="2660809E" w14:textId="77777777" w:rsidTr="6269B4FB">
        <w:tc>
          <w:tcPr>
            <w:tcW w:w="9900" w:type="dxa"/>
            <w:gridSpan w:val="3"/>
          </w:tcPr>
          <w:p w14:paraId="7D5C6A76" w14:textId="77777777" w:rsidR="00683D5A" w:rsidRPr="00127F20" w:rsidRDefault="00127F20" w:rsidP="00127F20">
            <w:pPr>
              <w:widowControl w:val="0"/>
              <w:autoSpaceDE w:val="0"/>
              <w:autoSpaceDN w:val="0"/>
              <w:adjustRightInd w:val="0"/>
              <w:spacing w:before="0"/>
              <w:jc w:val="left"/>
              <w:rPr>
                <w:b/>
                <w:color w:val="000000"/>
                <w:szCs w:val="24"/>
                <w:lang w:eastAsia="en-GB"/>
              </w:rPr>
            </w:pPr>
            <w:r w:rsidRPr="00127F20">
              <w:rPr>
                <w:b/>
                <w:color w:val="000000"/>
                <w:szCs w:val="24"/>
                <w:lang w:eastAsia="en-GB"/>
              </w:rPr>
              <w:t>Introduction and Aim</w:t>
            </w:r>
          </w:p>
          <w:p w14:paraId="5D6D3E2E" w14:textId="77777777" w:rsidR="00127F20" w:rsidRDefault="00683D5A" w:rsidP="00D95278">
            <w:pPr>
              <w:widowControl w:val="0"/>
              <w:autoSpaceDE w:val="0"/>
              <w:autoSpaceDN w:val="0"/>
              <w:adjustRightInd w:val="0"/>
              <w:spacing w:before="0"/>
              <w:rPr>
                <w:rFonts w:eastAsiaTheme="minorHAnsi" w:cs="Frutiger-Light"/>
                <w:szCs w:val="24"/>
              </w:rPr>
            </w:pPr>
            <w:r>
              <w:rPr>
                <w:szCs w:val="24"/>
              </w:rPr>
              <w:t>Pu</w:t>
            </w:r>
            <w:r w:rsidR="00045928">
              <w:rPr>
                <w:szCs w:val="24"/>
              </w:rPr>
              <w:t xml:space="preserve">blic Health Wales </w:t>
            </w:r>
            <w:r w:rsidR="00BA063D">
              <w:rPr>
                <w:szCs w:val="24"/>
              </w:rPr>
              <w:t xml:space="preserve">(PHW) </w:t>
            </w:r>
            <w:r w:rsidR="00045928">
              <w:rPr>
                <w:szCs w:val="24"/>
              </w:rPr>
              <w:t xml:space="preserve">recognises that </w:t>
            </w:r>
            <w:r w:rsidR="0027290C">
              <w:rPr>
                <w:szCs w:val="24"/>
              </w:rPr>
              <w:t>quality and clinical audit</w:t>
            </w:r>
            <w:r w:rsidR="00045928">
              <w:rPr>
                <w:szCs w:val="24"/>
              </w:rPr>
              <w:t xml:space="preserve"> is an important mechanism for providing assurance in the provision of safe</w:t>
            </w:r>
            <w:r w:rsidR="00D95278">
              <w:rPr>
                <w:szCs w:val="24"/>
              </w:rPr>
              <w:t xml:space="preserve">, timely, </w:t>
            </w:r>
            <w:r w:rsidR="0027290C">
              <w:rPr>
                <w:szCs w:val="24"/>
              </w:rPr>
              <w:t>effective</w:t>
            </w:r>
            <w:r w:rsidR="00D95278">
              <w:rPr>
                <w:szCs w:val="24"/>
              </w:rPr>
              <w:t>, efficient, equitable, and person-centred</w:t>
            </w:r>
            <w:r w:rsidR="0027290C">
              <w:rPr>
                <w:szCs w:val="24"/>
              </w:rPr>
              <w:t xml:space="preserve"> </w:t>
            </w:r>
            <w:r w:rsidR="00D95278">
              <w:rPr>
                <w:szCs w:val="24"/>
              </w:rPr>
              <w:t xml:space="preserve">services, </w:t>
            </w:r>
            <w:r w:rsidR="0027290C">
              <w:rPr>
                <w:rFonts w:eastAsiaTheme="minorHAnsi" w:cs="Frutiger-Light"/>
                <w:szCs w:val="24"/>
              </w:rPr>
              <w:t>programmes</w:t>
            </w:r>
            <w:r w:rsidR="00D95278">
              <w:rPr>
                <w:rFonts w:eastAsiaTheme="minorHAnsi" w:cs="Frutiger-Light"/>
                <w:szCs w:val="24"/>
              </w:rPr>
              <w:t xml:space="preserve"> and functions,</w:t>
            </w:r>
            <w:r w:rsidR="0027290C">
              <w:rPr>
                <w:rFonts w:eastAsiaTheme="minorHAnsi" w:cs="Frutiger-Light"/>
                <w:szCs w:val="24"/>
              </w:rPr>
              <w:t xml:space="preserve"> and is an important</w:t>
            </w:r>
            <w:r w:rsidR="00045928" w:rsidRPr="009046AE">
              <w:rPr>
                <w:rFonts w:eastAsiaTheme="minorHAnsi" w:cs="Frutiger-Light"/>
                <w:szCs w:val="24"/>
              </w:rPr>
              <w:t xml:space="preserve"> way of learning about what is working well and </w:t>
            </w:r>
            <w:r w:rsidR="00386A9A">
              <w:rPr>
                <w:rFonts w:eastAsiaTheme="minorHAnsi" w:cs="Frutiger-Light"/>
                <w:szCs w:val="24"/>
              </w:rPr>
              <w:t xml:space="preserve">identify </w:t>
            </w:r>
            <w:r w:rsidR="0027290C">
              <w:rPr>
                <w:rFonts w:eastAsiaTheme="minorHAnsi" w:cs="Frutiger-Light"/>
                <w:szCs w:val="24"/>
              </w:rPr>
              <w:t>areas for improvement</w:t>
            </w:r>
            <w:r w:rsidR="00045928" w:rsidRPr="009046AE">
              <w:rPr>
                <w:rFonts w:eastAsiaTheme="minorHAnsi" w:cs="Frutiger-Light"/>
                <w:szCs w:val="24"/>
              </w:rPr>
              <w:t>.</w:t>
            </w:r>
            <w:r>
              <w:rPr>
                <w:rFonts w:eastAsiaTheme="minorHAnsi" w:cs="Frutiger-Light"/>
                <w:szCs w:val="24"/>
              </w:rPr>
              <w:t xml:space="preserve"> The aim of the procedure is to standardise how </w:t>
            </w:r>
            <w:r w:rsidR="0027290C">
              <w:rPr>
                <w:rFonts w:eastAsiaTheme="minorHAnsi" w:cs="Frutiger-Light"/>
                <w:szCs w:val="24"/>
              </w:rPr>
              <w:t>quality and clinical audit is undertaken within the organisation.</w:t>
            </w:r>
          </w:p>
          <w:p w14:paraId="42F75ABB" w14:textId="77777777" w:rsidR="00F7699A" w:rsidRPr="00127F20" w:rsidRDefault="00F7699A" w:rsidP="00D95278">
            <w:pPr>
              <w:widowControl w:val="0"/>
              <w:autoSpaceDE w:val="0"/>
              <w:autoSpaceDN w:val="0"/>
              <w:adjustRightInd w:val="0"/>
              <w:spacing w:before="0"/>
              <w:rPr>
                <w:color w:val="000000"/>
                <w:szCs w:val="24"/>
                <w:lang w:eastAsia="en-GB"/>
              </w:rPr>
            </w:pPr>
          </w:p>
        </w:tc>
      </w:tr>
      <w:tr w:rsidR="00127F20" w:rsidRPr="00127F20" w14:paraId="66EA77BC" w14:textId="77777777" w:rsidTr="6269B4FB">
        <w:tc>
          <w:tcPr>
            <w:tcW w:w="9900" w:type="dxa"/>
            <w:gridSpan w:val="3"/>
          </w:tcPr>
          <w:p w14:paraId="5F32E837" w14:textId="77777777" w:rsidR="00127F20" w:rsidRPr="00683D5A" w:rsidRDefault="00127F20" w:rsidP="00127F20">
            <w:pPr>
              <w:widowControl w:val="0"/>
              <w:autoSpaceDE w:val="0"/>
              <w:autoSpaceDN w:val="0"/>
              <w:adjustRightInd w:val="0"/>
              <w:spacing w:before="0"/>
              <w:jc w:val="left"/>
              <w:rPr>
                <w:b/>
                <w:color w:val="000000"/>
                <w:szCs w:val="24"/>
                <w:lang w:eastAsia="en-GB"/>
              </w:rPr>
            </w:pPr>
            <w:r w:rsidRPr="00127F20">
              <w:rPr>
                <w:b/>
                <w:color w:val="000000"/>
                <w:szCs w:val="24"/>
                <w:lang w:eastAsia="en-GB"/>
              </w:rPr>
              <w:t>Linked Policies, Procedures and Written Control Documents</w:t>
            </w:r>
          </w:p>
          <w:p w14:paraId="3F037660" w14:textId="77777777" w:rsidR="00127F20" w:rsidRDefault="006C4DD5" w:rsidP="002908AA">
            <w:pPr>
              <w:widowControl w:val="0"/>
              <w:autoSpaceDE w:val="0"/>
              <w:autoSpaceDN w:val="0"/>
              <w:adjustRightInd w:val="0"/>
              <w:spacing w:before="0"/>
              <w:jc w:val="left"/>
              <w:rPr>
                <w:color w:val="000000"/>
                <w:szCs w:val="24"/>
                <w:lang w:eastAsia="en-GB"/>
              </w:rPr>
            </w:pPr>
            <w:hyperlink r:id="rId12" w:history="1">
              <w:r w:rsidR="002908AA" w:rsidRPr="00143A45">
                <w:rPr>
                  <w:rStyle w:val="Hyperlink"/>
                  <w:szCs w:val="24"/>
                  <w:lang w:eastAsia="en-GB"/>
                </w:rPr>
                <w:t>Putting Things Right</w:t>
              </w:r>
              <w:r w:rsidR="00F511A4" w:rsidRPr="00143A45">
                <w:rPr>
                  <w:rStyle w:val="Hyperlink"/>
                  <w:szCs w:val="24"/>
                  <w:lang w:eastAsia="en-GB"/>
                </w:rPr>
                <w:t xml:space="preserve"> Policy</w:t>
              </w:r>
            </w:hyperlink>
            <w:r w:rsidR="0027290C">
              <w:rPr>
                <w:color w:val="000000"/>
                <w:szCs w:val="24"/>
                <w:lang w:eastAsia="en-GB"/>
              </w:rPr>
              <w:t xml:space="preserve">                     </w:t>
            </w:r>
            <w:r w:rsidR="000A0584">
              <w:rPr>
                <w:color w:val="000000"/>
                <w:szCs w:val="24"/>
                <w:lang w:eastAsia="en-GB"/>
              </w:rPr>
              <w:t xml:space="preserve"> </w:t>
            </w:r>
            <w:hyperlink r:id="rId13" w:history="1">
              <w:r w:rsidR="00C6180C" w:rsidRPr="00C6180C">
                <w:rPr>
                  <w:rStyle w:val="Hyperlink"/>
                  <w:szCs w:val="24"/>
                  <w:lang w:eastAsia="en-GB"/>
                </w:rPr>
                <w:t>Quality and Improvement Strategy</w:t>
              </w:r>
            </w:hyperlink>
          </w:p>
          <w:p w14:paraId="02E1060A" w14:textId="77777777" w:rsidR="00F511A4" w:rsidRDefault="00F511A4" w:rsidP="002908AA">
            <w:pPr>
              <w:widowControl w:val="0"/>
              <w:autoSpaceDE w:val="0"/>
              <w:autoSpaceDN w:val="0"/>
              <w:adjustRightInd w:val="0"/>
              <w:spacing w:before="0"/>
              <w:jc w:val="left"/>
              <w:rPr>
                <w:color w:val="000000"/>
                <w:szCs w:val="24"/>
                <w:lang w:eastAsia="en-GB"/>
              </w:rPr>
            </w:pPr>
            <w:r>
              <w:rPr>
                <w:color w:val="000000"/>
                <w:szCs w:val="24"/>
                <w:lang w:eastAsia="en-GB"/>
              </w:rPr>
              <w:t>Incident Reporting Policy</w:t>
            </w:r>
            <w:r w:rsidR="0027290C">
              <w:rPr>
                <w:color w:val="000000"/>
                <w:szCs w:val="24"/>
                <w:lang w:eastAsia="en-GB"/>
              </w:rPr>
              <w:t xml:space="preserve">                 </w:t>
            </w:r>
            <w:r w:rsidR="00E71A44">
              <w:rPr>
                <w:color w:val="000000"/>
                <w:szCs w:val="24"/>
                <w:lang w:eastAsia="en-GB"/>
              </w:rPr>
              <w:t xml:space="preserve">       </w:t>
            </w:r>
            <w:hyperlink r:id="rId14" w:history="1">
              <w:r w:rsidR="0027290C" w:rsidRPr="00143A45">
                <w:rPr>
                  <w:rStyle w:val="Hyperlink"/>
                  <w:szCs w:val="24"/>
                  <w:lang w:eastAsia="en-GB"/>
                </w:rPr>
                <w:t>Health and Care Standards</w:t>
              </w:r>
              <w:r w:rsidR="00CA1804" w:rsidRPr="00143A45">
                <w:rPr>
                  <w:rStyle w:val="Hyperlink"/>
                  <w:szCs w:val="24"/>
                  <w:lang w:eastAsia="en-GB"/>
                </w:rPr>
                <w:t xml:space="preserve"> (2015)</w:t>
              </w:r>
            </w:hyperlink>
          </w:p>
          <w:p w14:paraId="0DB153DA" w14:textId="77777777" w:rsidR="00F511A4" w:rsidRPr="00127F20" w:rsidRDefault="006C4DD5" w:rsidP="002908AA">
            <w:pPr>
              <w:widowControl w:val="0"/>
              <w:autoSpaceDE w:val="0"/>
              <w:autoSpaceDN w:val="0"/>
              <w:adjustRightInd w:val="0"/>
              <w:spacing w:before="0"/>
              <w:jc w:val="left"/>
              <w:rPr>
                <w:color w:val="000000"/>
                <w:szCs w:val="24"/>
                <w:lang w:eastAsia="en-GB"/>
              </w:rPr>
            </w:pPr>
            <w:hyperlink r:id="rId15" w:history="1">
              <w:r w:rsidR="00F511A4" w:rsidRPr="00143A45">
                <w:rPr>
                  <w:rStyle w:val="Hyperlink"/>
                  <w:szCs w:val="24"/>
                  <w:lang w:eastAsia="en-GB"/>
                </w:rPr>
                <w:t>Claims Management Policy</w:t>
              </w:r>
            </w:hyperlink>
          </w:p>
        </w:tc>
      </w:tr>
      <w:tr w:rsidR="00127F20" w:rsidRPr="00127F20" w14:paraId="23157432" w14:textId="77777777" w:rsidTr="6269B4FB">
        <w:tc>
          <w:tcPr>
            <w:tcW w:w="9900" w:type="dxa"/>
            <w:gridSpan w:val="3"/>
          </w:tcPr>
          <w:p w14:paraId="4C005837" w14:textId="77777777" w:rsidR="00127F20" w:rsidRPr="00127F20" w:rsidRDefault="00127F20" w:rsidP="00127F20">
            <w:pPr>
              <w:widowControl w:val="0"/>
              <w:autoSpaceDE w:val="0"/>
              <w:autoSpaceDN w:val="0"/>
              <w:adjustRightInd w:val="0"/>
              <w:spacing w:before="0"/>
              <w:jc w:val="left"/>
              <w:rPr>
                <w:b/>
                <w:color w:val="000000"/>
                <w:szCs w:val="24"/>
                <w:lang w:eastAsia="en-GB"/>
              </w:rPr>
            </w:pPr>
            <w:r w:rsidRPr="00127F20">
              <w:rPr>
                <w:b/>
                <w:color w:val="000000"/>
                <w:szCs w:val="24"/>
                <w:lang w:eastAsia="en-GB"/>
              </w:rPr>
              <w:t>Scope</w:t>
            </w:r>
          </w:p>
          <w:p w14:paraId="4445058E" w14:textId="77777777" w:rsidR="007A3291" w:rsidRDefault="007A3291" w:rsidP="002262A8">
            <w:pPr>
              <w:widowControl w:val="0"/>
              <w:autoSpaceDE w:val="0"/>
              <w:autoSpaceDN w:val="0"/>
              <w:adjustRightInd w:val="0"/>
              <w:spacing w:before="0"/>
              <w:rPr>
                <w:rFonts w:eastAsiaTheme="minorHAnsi" w:cs="Frutiger-Light"/>
                <w:szCs w:val="24"/>
              </w:rPr>
            </w:pPr>
          </w:p>
          <w:p w14:paraId="26F2EEAE" w14:textId="77777777" w:rsidR="007A3291" w:rsidRDefault="007A3291" w:rsidP="002262A8">
            <w:pPr>
              <w:widowControl w:val="0"/>
              <w:autoSpaceDE w:val="0"/>
              <w:autoSpaceDN w:val="0"/>
              <w:adjustRightInd w:val="0"/>
              <w:spacing w:before="0"/>
              <w:rPr>
                <w:rFonts w:eastAsiaTheme="minorHAnsi" w:cs="Frutiger-Light"/>
                <w:szCs w:val="24"/>
              </w:rPr>
            </w:pPr>
            <w:r w:rsidRPr="008E5E3B">
              <w:t>This procedure is applicable to all staff with responsibilities for</w:t>
            </w:r>
            <w:r>
              <w:rPr>
                <w:rFonts w:eastAsiaTheme="minorHAnsi" w:cs="Frutiger-Light"/>
                <w:szCs w:val="24"/>
              </w:rPr>
              <w:t xml:space="preserve"> Quality and Clinical Audit.</w:t>
            </w:r>
          </w:p>
          <w:p w14:paraId="50BB57BC" w14:textId="77777777" w:rsidR="007A3291" w:rsidRDefault="007A3291" w:rsidP="002262A8">
            <w:pPr>
              <w:widowControl w:val="0"/>
              <w:autoSpaceDE w:val="0"/>
              <w:autoSpaceDN w:val="0"/>
              <w:adjustRightInd w:val="0"/>
              <w:spacing w:before="0"/>
              <w:rPr>
                <w:rFonts w:eastAsiaTheme="minorHAnsi" w:cs="Frutiger-Light"/>
                <w:szCs w:val="24"/>
              </w:rPr>
            </w:pPr>
          </w:p>
          <w:p w14:paraId="3E21AEEC" w14:textId="77777777" w:rsidR="00D5776D" w:rsidRDefault="002D1C35" w:rsidP="002262A8">
            <w:pPr>
              <w:widowControl w:val="0"/>
              <w:autoSpaceDE w:val="0"/>
              <w:autoSpaceDN w:val="0"/>
              <w:adjustRightInd w:val="0"/>
              <w:spacing w:before="0"/>
              <w:rPr>
                <w:rFonts w:eastAsiaTheme="minorHAnsi" w:cs="Frutiger-Light"/>
                <w:szCs w:val="24"/>
              </w:rPr>
            </w:pPr>
            <w:r>
              <w:rPr>
                <w:rFonts w:eastAsiaTheme="minorHAnsi" w:cs="Frutiger-Light"/>
                <w:szCs w:val="24"/>
              </w:rPr>
              <w:t>Quality and Clinical A</w:t>
            </w:r>
            <w:r w:rsidR="0027290C">
              <w:rPr>
                <w:rFonts w:eastAsiaTheme="minorHAnsi" w:cs="Frutiger-Light"/>
                <w:szCs w:val="24"/>
              </w:rPr>
              <w:t>udit</w:t>
            </w:r>
            <w:r w:rsidR="00045928" w:rsidRPr="009046AE">
              <w:rPr>
                <w:rFonts w:ascii="Frutiger-Light" w:eastAsiaTheme="minorHAnsi" w:hAnsi="Frutiger-Light" w:cs="Frutiger-Light"/>
                <w:szCs w:val="24"/>
              </w:rPr>
              <w:t xml:space="preserve"> </w:t>
            </w:r>
            <w:r w:rsidR="00045928" w:rsidRPr="009046AE">
              <w:rPr>
                <w:rFonts w:eastAsiaTheme="minorHAnsi" w:cs="Frutiger-Light"/>
                <w:szCs w:val="24"/>
              </w:rPr>
              <w:t xml:space="preserve">supports the </w:t>
            </w:r>
            <w:r w:rsidR="00D95278">
              <w:rPr>
                <w:rFonts w:eastAsiaTheme="minorHAnsi" w:cs="Frutiger-Light"/>
                <w:szCs w:val="24"/>
              </w:rPr>
              <w:t>P</w:t>
            </w:r>
            <w:r w:rsidR="007A3291">
              <w:rPr>
                <w:rFonts w:eastAsiaTheme="minorHAnsi" w:cs="Frutiger-Light"/>
                <w:szCs w:val="24"/>
              </w:rPr>
              <w:t>ublic Health Wales</w:t>
            </w:r>
            <w:r w:rsidR="00D95278">
              <w:rPr>
                <w:rFonts w:eastAsiaTheme="minorHAnsi" w:cs="Frutiger-Light"/>
                <w:szCs w:val="24"/>
              </w:rPr>
              <w:t xml:space="preserve"> </w:t>
            </w:r>
            <w:r w:rsidR="00045928" w:rsidRPr="009046AE">
              <w:rPr>
                <w:rFonts w:eastAsiaTheme="minorHAnsi" w:cs="Frutiger-Light"/>
                <w:szCs w:val="24"/>
              </w:rPr>
              <w:t>Q</w:t>
            </w:r>
            <w:r w:rsidR="00494C22">
              <w:rPr>
                <w:rFonts w:eastAsiaTheme="minorHAnsi" w:cs="Frutiger-Light"/>
                <w:szCs w:val="24"/>
              </w:rPr>
              <w:t xml:space="preserve">uality and </w:t>
            </w:r>
            <w:r w:rsidR="00D95278">
              <w:rPr>
                <w:rFonts w:eastAsiaTheme="minorHAnsi" w:cs="Frutiger-Light"/>
                <w:szCs w:val="24"/>
              </w:rPr>
              <w:t xml:space="preserve">Improvement Strategy </w:t>
            </w:r>
            <w:r w:rsidR="00494C22">
              <w:rPr>
                <w:rFonts w:eastAsiaTheme="minorHAnsi" w:cs="Frutiger-Light"/>
                <w:szCs w:val="24"/>
              </w:rPr>
              <w:t xml:space="preserve">to </w:t>
            </w:r>
            <w:r w:rsidR="00D95278">
              <w:rPr>
                <w:rFonts w:eastAsiaTheme="minorHAnsi" w:cs="Frutiger-Light"/>
                <w:szCs w:val="24"/>
              </w:rPr>
              <w:t>drive</w:t>
            </w:r>
            <w:r w:rsidR="00D95278" w:rsidRPr="00D95278">
              <w:rPr>
                <w:rFonts w:eastAsiaTheme="minorHAnsi" w:cs="Frutiger-Light"/>
                <w:szCs w:val="24"/>
              </w:rPr>
              <w:t xml:space="preserve"> quality, improvement and innovation which impacts positively on health outcomes and the wellbeing of the population of Wales</w:t>
            </w:r>
            <w:r w:rsidR="00D95278">
              <w:rPr>
                <w:rFonts w:eastAsiaTheme="minorHAnsi" w:cs="Frutiger-Light"/>
                <w:szCs w:val="24"/>
              </w:rPr>
              <w:t xml:space="preserve">. </w:t>
            </w:r>
            <w:r w:rsidR="00060E58" w:rsidRPr="002262A8">
              <w:rPr>
                <w:rFonts w:eastAsiaTheme="minorHAnsi" w:cs="Frutiger-Light"/>
                <w:szCs w:val="24"/>
              </w:rPr>
              <w:t xml:space="preserve">Audit is one of the seven pillars of clinical governance which forms a framework to sustain and improve standards throughout organisations. </w:t>
            </w:r>
          </w:p>
          <w:p w14:paraId="2D407598" w14:textId="77777777" w:rsidR="00D5776D" w:rsidRDefault="00D5776D" w:rsidP="002262A8">
            <w:pPr>
              <w:widowControl w:val="0"/>
              <w:autoSpaceDE w:val="0"/>
              <w:autoSpaceDN w:val="0"/>
              <w:adjustRightInd w:val="0"/>
              <w:spacing w:before="0"/>
              <w:rPr>
                <w:rFonts w:eastAsiaTheme="minorHAnsi" w:cs="Frutiger-Light"/>
                <w:szCs w:val="24"/>
              </w:rPr>
            </w:pPr>
          </w:p>
          <w:p w14:paraId="1CEC043D" w14:textId="7990B84A" w:rsidR="00D5776D" w:rsidRDefault="00060E58" w:rsidP="002262A8">
            <w:pPr>
              <w:widowControl w:val="0"/>
              <w:autoSpaceDE w:val="0"/>
              <w:autoSpaceDN w:val="0"/>
              <w:adjustRightInd w:val="0"/>
              <w:spacing w:before="0"/>
              <w:rPr>
                <w:szCs w:val="24"/>
              </w:rPr>
            </w:pPr>
            <w:r w:rsidRPr="002262A8">
              <w:rPr>
                <w:rFonts w:eastAsiaTheme="minorHAnsi" w:cs="Frutiger-Light"/>
                <w:szCs w:val="24"/>
              </w:rPr>
              <w:t xml:space="preserve">The audit process </w:t>
            </w:r>
            <w:r w:rsidR="00CE3566">
              <w:rPr>
                <w:rFonts w:eastAsiaTheme="minorHAnsi" w:cs="Frutiger-Light"/>
                <w:szCs w:val="24"/>
              </w:rPr>
              <w:t>is one mechanism by which</w:t>
            </w:r>
            <w:r w:rsidRPr="002262A8">
              <w:rPr>
                <w:rFonts w:eastAsiaTheme="minorHAnsi" w:cs="Frutiger-Light"/>
                <w:szCs w:val="24"/>
              </w:rPr>
              <w:t xml:space="preserve"> practice </w:t>
            </w:r>
            <w:r w:rsidR="00CE3566">
              <w:rPr>
                <w:rFonts w:eastAsiaTheme="minorHAnsi" w:cs="Frutiger-Light"/>
                <w:szCs w:val="24"/>
              </w:rPr>
              <w:t>can be</w:t>
            </w:r>
            <w:r w:rsidRPr="002262A8">
              <w:rPr>
                <w:rFonts w:eastAsiaTheme="minorHAnsi" w:cs="Frutiger-Light"/>
                <w:szCs w:val="24"/>
              </w:rPr>
              <w:t xml:space="preserve"> continuously monitored and deficiencies in delivery </w:t>
            </w:r>
            <w:r w:rsidR="00CE3566">
              <w:rPr>
                <w:rFonts w:eastAsiaTheme="minorHAnsi" w:cs="Frutiger-Light"/>
                <w:szCs w:val="24"/>
              </w:rPr>
              <w:t xml:space="preserve">can be </w:t>
            </w:r>
            <w:r w:rsidRPr="002262A8">
              <w:rPr>
                <w:rFonts w:eastAsiaTheme="minorHAnsi" w:cs="Frutiger-Light"/>
                <w:szCs w:val="24"/>
              </w:rPr>
              <w:t xml:space="preserve">remedied. </w:t>
            </w:r>
            <w:r w:rsidR="00016144" w:rsidRPr="002262A8">
              <w:rPr>
                <w:szCs w:val="24"/>
              </w:rPr>
              <w:t>H</w:t>
            </w:r>
            <w:r w:rsidR="00045928" w:rsidRPr="002262A8">
              <w:rPr>
                <w:szCs w:val="24"/>
              </w:rPr>
              <w:t>aving a more coherent and comprehensive approach to audit reflects our strategic intention to str</w:t>
            </w:r>
            <w:r w:rsidR="00D225C8" w:rsidRPr="002262A8">
              <w:rPr>
                <w:szCs w:val="24"/>
              </w:rPr>
              <w:t>engthen our approach to</w:t>
            </w:r>
            <w:r w:rsidRPr="002262A8">
              <w:rPr>
                <w:szCs w:val="24"/>
              </w:rPr>
              <w:t xml:space="preserve"> clinical governance</w:t>
            </w:r>
            <w:r>
              <w:rPr>
                <w:szCs w:val="24"/>
              </w:rPr>
              <w:t xml:space="preserve"> and</w:t>
            </w:r>
            <w:r w:rsidR="00D225C8">
              <w:rPr>
                <w:szCs w:val="24"/>
              </w:rPr>
              <w:t xml:space="preserve"> </w:t>
            </w:r>
            <w:r w:rsidR="003428BE">
              <w:rPr>
                <w:szCs w:val="24"/>
              </w:rPr>
              <w:t xml:space="preserve">compliment other </w:t>
            </w:r>
            <w:r w:rsidR="00045928" w:rsidRPr="009046AE">
              <w:rPr>
                <w:szCs w:val="24"/>
              </w:rPr>
              <w:t>quality improvement</w:t>
            </w:r>
            <w:r w:rsidR="003428BE">
              <w:rPr>
                <w:szCs w:val="24"/>
              </w:rPr>
              <w:t xml:space="preserve"> activity.</w:t>
            </w:r>
            <w:r w:rsidR="00D225C8">
              <w:rPr>
                <w:szCs w:val="24"/>
              </w:rPr>
              <w:t xml:space="preserve"> </w:t>
            </w:r>
            <w:r w:rsidR="00AE3F44" w:rsidRPr="00D225C8">
              <w:rPr>
                <w:szCs w:val="24"/>
              </w:rPr>
              <w:t xml:space="preserve">Quality and clinical audit is </w:t>
            </w:r>
            <w:r w:rsidR="00D225C8" w:rsidRPr="00D225C8">
              <w:rPr>
                <w:szCs w:val="24"/>
              </w:rPr>
              <w:t>one tool utilised to provide assurance</w:t>
            </w:r>
            <w:r w:rsidR="00BA063D">
              <w:rPr>
                <w:szCs w:val="24"/>
              </w:rPr>
              <w:t>.</w:t>
            </w:r>
            <w:r w:rsidR="002262A8">
              <w:rPr>
                <w:szCs w:val="24"/>
              </w:rPr>
              <w:t xml:space="preserve"> </w:t>
            </w:r>
          </w:p>
          <w:p w14:paraId="256B5E98" w14:textId="77777777" w:rsidR="00D5776D" w:rsidRDefault="00D5776D" w:rsidP="002262A8">
            <w:pPr>
              <w:widowControl w:val="0"/>
              <w:autoSpaceDE w:val="0"/>
              <w:autoSpaceDN w:val="0"/>
              <w:adjustRightInd w:val="0"/>
              <w:spacing w:before="0"/>
              <w:rPr>
                <w:szCs w:val="24"/>
              </w:rPr>
            </w:pPr>
          </w:p>
          <w:p w14:paraId="2318BD2B" w14:textId="77777777" w:rsidR="00B844B6" w:rsidRDefault="002262A8" w:rsidP="002262A8">
            <w:pPr>
              <w:widowControl w:val="0"/>
              <w:autoSpaceDE w:val="0"/>
              <w:autoSpaceDN w:val="0"/>
              <w:adjustRightInd w:val="0"/>
              <w:spacing w:before="0"/>
              <w:rPr>
                <w:szCs w:val="24"/>
              </w:rPr>
            </w:pPr>
            <w:r w:rsidRPr="002262A8">
              <w:rPr>
                <w:szCs w:val="24"/>
              </w:rPr>
              <w:t xml:space="preserve">Public Health Wales is committed to aligning audit across the organisation and this procedure is to be considered in conjunction with audit activity completed with </w:t>
            </w:r>
            <w:r>
              <w:rPr>
                <w:szCs w:val="24"/>
              </w:rPr>
              <w:t>Audit Wales</w:t>
            </w:r>
            <w:r w:rsidRPr="002262A8">
              <w:rPr>
                <w:szCs w:val="24"/>
              </w:rPr>
              <w:t>, Internal Audit, and peer review, which are subject to separate audit pla</w:t>
            </w:r>
            <w:r>
              <w:rPr>
                <w:szCs w:val="24"/>
              </w:rPr>
              <w:t>ns.</w:t>
            </w:r>
          </w:p>
          <w:p w14:paraId="071DED32" w14:textId="77777777" w:rsidR="007A3291" w:rsidRDefault="007A3291" w:rsidP="002262A8">
            <w:pPr>
              <w:widowControl w:val="0"/>
              <w:autoSpaceDE w:val="0"/>
              <w:autoSpaceDN w:val="0"/>
              <w:adjustRightInd w:val="0"/>
              <w:spacing w:before="0"/>
              <w:rPr>
                <w:szCs w:val="24"/>
              </w:rPr>
            </w:pPr>
          </w:p>
          <w:p w14:paraId="22215116" w14:textId="77777777" w:rsidR="007A3291" w:rsidRDefault="007A3291" w:rsidP="002262A8">
            <w:pPr>
              <w:widowControl w:val="0"/>
              <w:autoSpaceDE w:val="0"/>
              <w:autoSpaceDN w:val="0"/>
              <w:adjustRightInd w:val="0"/>
              <w:spacing w:before="0"/>
              <w:rPr>
                <w:lang w:val="en"/>
              </w:rPr>
            </w:pPr>
            <w:r>
              <w:t xml:space="preserve">This procedure </w:t>
            </w:r>
            <w:r w:rsidRPr="002942C0">
              <w:rPr>
                <w:b/>
                <w:u w:val="single"/>
              </w:rPr>
              <w:t>does not</w:t>
            </w:r>
            <w:r>
              <w:t xml:space="preserve"> extend to research (to study a subject in detail, especially in order to discover new information or reach a new understanding and is managed through the governance process); nor evaluation (which sets out to </w:t>
            </w:r>
            <w:r w:rsidRPr="4C03AB95">
              <w:rPr>
                <w:lang w:val="en"/>
              </w:rPr>
              <w:t>assess the effectiveness or efficiency of an existing or new service/</w:t>
            </w:r>
            <w:r w:rsidRPr="00713FCC">
              <w:t>programme</w:t>
            </w:r>
            <w:r>
              <w:rPr>
                <w:lang w:val="en"/>
              </w:rPr>
              <w:t>/function</w:t>
            </w:r>
            <w:r w:rsidRPr="4C03AB95">
              <w:rPr>
                <w:lang w:val="en"/>
              </w:rPr>
              <w:t xml:space="preserve"> that is evidence based).  </w:t>
            </w:r>
          </w:p>
          <w:p w14:paraId="73307C20" w14:textId="77777777" w:rsidR="00D24155" w:rsidRDefault="00D24155" w:rsidP="002262A8">
            <w:pPr>
              <w:widowControl w:val="0"/>
              <w:autoSpaceDE w:val="0"/>
              <w:autoSpaceDN w:val="0"/>
              <w:adjustRightInd w:val="0"/>
              <w:spacing w:before="0"/>
              <w:rPr>
                <w:lang w:val="en"/>
              </w:rPr>
            </w:pPr>
          </w:p>
          <w:p w14:paraId="2616CE3D" w14:textId="77777777" w:rsidR="00D24155" w:rsidRDefault="00D24155" w:rsidP="002262A8">
            <w:pPr>
              <w:widowControl w:val="0"/>
              <w:autoSpaceDE w:val="0"/>
              <w:autoSpaceDN w:val="0"/>
              <w:adjustRightInd w:val="0"/>
              <w:spacing w:before="0"/>
              <w:rPr>
                <w:szCs w:val="24"/>
              </w:rPr>
            </w:pPr>
            <w:r>
              <w:rPr>
                <w:lang w:val="en"/>
              </w:rPr>
              <w:t xml:space="preserve">This procedure does not extend to Internal and External Audits, which are managed under a separate process. </w:t>
            </w:r>
          </w:p>
          <w:p w14:paraId="53F2C251" w14:textId="77777777" w:rsidR="00F7699A" w:rsidRPr="00BA063D" w:rsidRDefault="00F7699A" w:rsidP="002262A8">
            <w:pPr>
              <w:widowControl w:val="0"/>
              <w:autoSpaceDE w:val="0"/>
              <w:autoSpaceDN w:val="0"/>
              <w:adjustRightInd w:val="0"/>
              <w:spacing w:before="0"/>
              <w:rPr>
                <w:i/>
                <w:iCs/>
                <w:szCs w:val="24"/>
              </w:rPr>
            </w:pPr>
          </w:p>
        </w:tc>
      </w:tr>
      <w:tr w:rsidR="00127F20" w:rsidRPr="00127F20" w14:paraId="4098D79D" w14:textId="77777777" w:rsidTr="6269B4FB">
        <w:tc>
          <w:tcPr>
            <w:tcW w:w="3403" w:type="dxa"/>
            <w:tcBorders>
              <w:bottom w:val="single" w:sz="4" w:space="0" w:color="auto"/>
            </w:tcBorders>
          </w:tcPr>
          <w:p w14:paraId="091762AE" w14:textId="77777777" w:rsidR="00127F20" w:rsidRPr="00127F20" w:rsidRDefault="00127F20" w:rsidP="00127F20">
            <w:pPr>
              <w:widowControl w:val="0"/>
              <w:autoSpaceDE w:val="0"/>
              <w:autoSpaceDN w:val="0"/>
              <w:adjustRightInd w:val="0"/>
              <w:spacing w:before="0"/>
              <w:jc w:val="left"/>
              <w:rPr>
                <w:b/>
                <w:color w:val="000000"/>
                <w:szCs w:val="24"/>
                <w:lang w:eastAsia="en-GB"/>
              </w:rPr>
            </w:pPr>
            <w:r w:rsidRPr="00127F20">
              <w:rPr>
                <w:b/>
                <w:color w:val="000000"/>
                <w:szCs w:val="24"/>
                <w:lang w:eastAsia="en-GB"/>
              </w:rPr>
              <w:lastRenderedPageBreak/>
              <w:t xml:space="preserve">Equality and Health Impact Assessment </w:t>
            </w:r>
          </w:p>
        </w:tc>
        <w:tc>
          <w:tcPr>
            <w:tcW w:w="6497" w:type="dxa"/>
            <w:gridSpan w:val="2"/>
          </w:tcPr>
          <w:p w14:paraId="61316FBF" w14:textId="77777777" w:rsidR="00127F20" w:rsidRPr="00127F20" w:rsidRDefault="00DC71CD" w:rsidP="6269B4FB">
            <w:pPr>
              <w:widowControl w:val="0"/>
              <w:autoSpaceDE w:val="0"/>
              <w:autoSpaceDN w:val="0"/>
              <w:adjustRightInd w:val="0"/>
              <w:spacing w:before="0"/>
              <w:jc w:val="left"/>
              <w:rPr>
                <w:color w:val="000000"/>
                <w:lang w:eastAsia="en-GB"/>
              </w:rPr>
            </w:pPr>
            <w:r w:rsidRPr="6269B4FB">
              <w:rPr>
                <w:lang w:eastAsia="en-GB"/>
              </w:rPr>
              <w:t xml:space="preserve">This has been completed and </w:t>
            </w:r>
            <w:r w:rsidR="00683D5A" w:rsidRPr="6269B4FB">
              <w:rPr>
                <w:lang w:eastAsia="en-GB"/>
              </w:rPr>
              <w:t xml:space="preserve">no impact </w:t>
            </w:r>
            <w:r w:rsidR="00583EF7" w:rsidRPr="6269B4FB">
              <w:rPr>
                <w:lang w:eastAsia="en-GB"/>
              </w:rPr>
              <w:t>has been identified</w:t>
            </w:r>
            <w:r w:rsidR="486213E7" w:rsidRPr="6269B4FB">
              <w:rPr>
                <w:lang w:eastAsia="en-GB"/>
              </w:rPr>
              <w:t>.</w:t>
            </w:r>
          </w:p>
        </w:tc>
      </w:tr>
      <w:tr w:rsidR="00127F20" w:rsidRPr="00127F20" w14:paraId="79D4278D" w14:textId="77777777" w:rsidTr="6269B4FB">
        <w:tc>
          <w:tcPr>
            <w:tcW w:w="3403" w:type="dxa"/>
            <w:tcBorders>
              <w:top w:val="single" w:sz="4" w:space="0" w:color="auto"/>
            </w:tcBorders>
          </w:tcPr>
          <w:p w14:paraId="42948B16" w14:textId="77777777" w:rsidR="00127F20" w:rsidRPr="00127F20" w:rsidRDefault="00127F20" w:rsidP="00127F20">
            <w:pPr>
              <w:widowControl w:val="0"/>
              <w:autoSpaceDE w:val="0"/>
              <w:autoSpaceDN w:val="0"/>
              <w:adjustRightInd w:val="0"/>
              <w:spacing w:before="0"/>
              <w:jc w:val="left"/>
              <w:rPr>
                <w:b/>
                <w:color w:val="000000"/>
                <w:szCs w:val="24"/>
                <w:lang w:eastAsia="en-GB"/>
              </w:rPr>
            </w:pPr>
            <w:r w:rsidRPr="00127F20">
              <w:rPr>
                <w:b/>
                <w:color w:val="000000"/>
                <w:szCs w:val="24"/>
                <w:lang w:eastAsia="en-GB"/>
              </w:rPr>
              <w:t>Approved by</w:t>
            </w:r>
          </w:p>
        </w:tc>
        <w:tc>
          <w:tcPr>
            <w:tcW w:w="6497" w:type="dxa"/>
            <w:gridSpan w:val="2"/>
          </w:tcPr>
          <w:p w14:paraId="57A897CB" w14:textId="77777777" w:rsidR="00127F20" w:rsidRPr="00127F20" w:rsidRDefault="009451A0" w:rsidP="00127F20">
            <w:pPr>
              <w:widowControl w:val="0"/>
              <w:autoSpaceDE w:val="0"/>
              <w:autoSpaceDN w:val="0"/>
              <w:adjustRightInd w:val="0"/>
              <w:spacing w:before="0"/>
              <w:jc w:val="left"/>
              <w:rPr>
                <w:color w:val="000000"/>
                <w:szCs w:val="24"/>
                <w:lang w:eastAsia="en-GB"/>
              </w:rPr>
            </w:pPr>
            <w:r>
              <w:rPr>
                <w:color w:val="000000"/>
                <w:szCs w:val="24"/>
                <w:lang w:eastAsia="en-GB"/>
              </w:rPr>
              <w:t>Leadership Team</w:t>
            </w:r>
          </w:p>
        </w:tc>
      </w:tr>
      <w:tr w:rsidR="009451A0" w:rsidRPr="00127F20" w14:paraId="07251143" w14:textId="77777777" w:rsidTr="6269B4FB">
        <w:tc>
          <w:tcPr>
            <w:tcW w:w="3403" w:type="dxa"/>
            <w:tcBorders>
              <w:top w:val="single" w:sz="4" w:space="0" w:color="auto"/>
            </w:tcBorders>
          </w:tcPr>
          <w:p w14:paraId="5AFE4023" w14:textId="77777777" w:rsidR="009451A0" w:rsidRPr="00127F20" w:rsidRDefault="009451A0" w:rsidP="009451A0">
            <w:pPr>
              <w:widowControl w:val="0"/>
              <w:autoSpaceDE w:val="0"/>
              <w:autoSpaceDN w:val="0"/>
              <w:adjustRightInd w:val="0"/>
              <w:spacing w:before="0"/>
              <w:jc w:val="left"/>
              <w:rPr>
                <w:b/>
                <w:color w:val="000000"/>
                <w:szCs w:val="24"/>
                <w:lang w:eastAsia="en-GB"/>
              </w:rPr>
            </w:pPr>
            <w:r w:rsidRPr="00127F20">
              <w:rPr>
                <w:b/>
                <w:color w:val="000000"/>
                <w:szCs w:val="24"/>
                <w:lang w:eastAsia="en-GB"/>
              </w:rPr>
              <w:t>Approval Date</w:t>
            </w:r>
          </w:p>
        </w:tc>
        <w:tc>
          <w:tcPr>
            <w:tcW w:w="6497" w:type="dxa"/>
            <w:gridSpan w:val="2"/>
          </w:tcPr>
          <w:p w14:paraId="66EF588D" w14:textId="074DD348" w:rsidR="009451A0" w:rsidRPr="00127F20" w:rsidRDefault="006C4DD5" w:rsidP="009451A0">
            <w:pPr>
              <w:widowControl w:val="0"/>
              <w:autoSpaceDE w:val="0"/>
              <w:autoSpaceDN w:val="0"/>
              <w:adjustRightInd w:val="0"/>
              <w:spacing w:before="0"/>
              <w:jc w:val="left"/>
              <w:rPr>
                <w:color w:val="000000"/>
                <w:szCs w:val="24"/>
                <w:lang w:eastAsia="en-GB"/>
              </w:rPr>
            </w:pPr>
            <w:r>
              <w:rPr>
                <w:color w:val="000000"/>
                <w:szCs w:val="24"/>
                <w:lang w:eastAsia="en-GB"/>
              </w:rPr>
              <w:t>20 July 2022 (TBC)</w:t>
            </w:r>
          </w:p>
        </w:tc>
      </w:tr>
      <w:tr w:rsidR="009451A0" w:rsidRPr="00127F20" w14:paraId="1F1CBCA1" w14:textId="77777777" w:rsidTr="6269B4FB">
        <w:tc>
          <w:tcPr>
            <w:tcW w:w="3403" w:type="dxa"/>
            <w:tcBorders>
              <w:top w:val="single" w:sz="4" w:space="0" w:color="auto"/>
            </w:tcBorders>
          </w:tcPr>
          <w:p w14:paraId="3413EA5E" w14:textId="77777777" w:rsidR="009451A0" w:rsidRPr="00127F20" w:rsidRDefault="009451A0" w:rsidP="009451A0">
            <w:pPr>
              <w:widowControl w:val="0"/>
              <w:autoSpaceDE w:val="0"/>
              <w:autoSpaceDN w:val="0"/>
              <w:adjustRightInd w:val="0"/>
              <w:spacing w:before="0"/>
              <w:jc w:val="left"/>
              <w:rPr>
                <w:b/>
                <w:color w:val="000000"/>
                <w:szCs w:val="24"/>
                <w:lang w:eastAsia="en-GB"/>
              </w:rPr>
            </w:pPr>
            <w:r w:rsidRPr="00127F20">
              <w:rPr>
                <w:b/>
                <w:color w:val="000000"/>
                <w:szCs w:val="24"/>
                <w:lang w:eastAsia="en-GB"/>
              </w:rPr>
              <w:t>Review Date</w:t>
            </w:r>
          </w:p>
        </w:tc>
        <w:tc>
          <w:tcPr>
            <w:tcW w:w="6497" w:type="dxa"/>
            <w:gridSpan w:val="2"/>
          </w:tcPr>
          <w:p w14:paraId="7B12E65F" w14:textId="1204FEE6" w:rsidR="009451A0" w:rsidRPr="00127F20" w:rsidRDefault="006C4DD5" w:rsidP="009451A0">
            <w:pPr>
              <w:widowControl w:val="0"/>
              <w:autoSpaceDE w:val="0"/>
              <w:autoSpaceDN w:val="0"/>
              <w:adjustRightInd w:val="0"/>
              <w:spacing w:before="0"/>
              <w:jc w:val="left"/>
              <w:rPr>
                <w:color w:val="000000"/>
                <w:szCs w:val="24"/>
                <w:lang w:eastAsia="en-GB"/>
              </w:rPr>
            </w:pPr>
            <w:r>
              <w:rPr>
                <w:color w:val="000000"/>
                <w:szCs w:val="24"/>
                <w:lang w:eastAsia="en-GB"/>
              </w:rPr>
              <w:t>20 July 2025 (TBC)</w:t>
            </w:r>
          </w:p>
        </w:tc>
      </w:tr>
      <w:tr w:rsidR="009451A0" w:rsidRPr="00127F20" w14:paraId="1B2CACF3" w14:textId="77777777" w:rsidTr="6269B4FB">
        <w:tc>
          <w:tcPr>
            <w:tcW w:w="3403" w:type="dxa"/>
            <w:tcBorders>
              <w:top w:val="single" w:sz="4" w:space="0" w:color="auto"/>
            </w:tcBorders>
          </w:tcPr>
          <w:p w14:paraId="2C7D388B" w14:textId="77777777" w:rsidR="009451A0" w:rsidRPr="00127F20" w:rsidRDefault="009451A0" w:rsidP="009451A0">
            <w:pPr>
              <w:widowControl w:val="0"/>
              <w:autoSpaceDE w:val="0"/>
              <w:autoSpaceDN w:val="0"/>
              <w:adjustRightInd w:val="0"/>
              <w:spacing w:before="0"/>
              <w:jc w:val="left"/>
              <w:rPr>
                <w:b/>
                <w:color w:val="000000"/>
                <w:szCs w:val="24"/>
                <w:lang w:eastAsia="en-GB"/>
              </w:rPr>
            </w:pPr>
            <w:r w:rsidRPr="00127F20">
              <w:rPr>
                <w:b/>
                <w:color w:val="000000"/>
                <w:szCs w:val="24"/>
                <w:lang w:eastAsia="en-GB"/>
              </w:rPr>
              <w:t>Date of Publication:</w:t>
            </w:r>
          </w:p>
        </w:tc>
        <w:tc>
          <w:tcPr>
            <w:tcW w:w="6497" w:type="dxa"/>
            <w:gridSpan w:val="2"/>
          </w:tcPr>
          <w:p w14:paraId="5AEEEDFB" w14:textId="4FC32257" w:rsidR="009451A0" w:rsidRPr="00127F20" w:rsidRDefault="006C4DD5" w:rsidP="009451A0">
            <w:pPr>
              <w:widowControl w:val="0"/>
              <w:autoSpaceDE w:val="0"/>
              <w:autoSpaceDN w:val="0"/>
              <w:adjustRightInd w:val="0"/>
              <w:spacing w:before="0"/>
              <w:jc w:val="left"/>
              <w:rPr>
                <w:color w:val="000000"/>
                <w:szCs w:val="24"/>
                <w:lang w:eastAsia="en-GB"/>
              </w:rPr>
            </w:pPr>
            <w:r>
              <w:rPr>
                <w:color w:val="000000"/>
                <w:szCs w:val="24"/>
                <w:lang w:eastAsia="en-GB"/>
              </w:rPr>
              <w:t xml:space="preserve">To be confirmed following approval. </w:t>
            </w:r>
            <w:bookmarkStart w:id="0" w:name="_GoBack"/>
            <w:bookmarkEnd w:id="0"/>
          </w:p>
        </w:tc>
      </w:tr>
      <w:tr w:rsidR="009451A0" w:rsidRPr="00127F20" w14:paraId="2493A9FD" w14:textId="77777777" w:rsidTr="6269B4FB">
        <w:tc>
          <w:tcPr>
            <w:tcW w:w="3403" w:type="dxa"/>
          </w:tcPr>
          <w:p w14:paraId="1BF395EF" w14:textId="77777777" w:rsidR="009451A0" w:rsidRPr="00127F20" w:rsidRDefault="009451A0" w:rsidP="009451A0">
            <w:pPr>
              <w:widowControl w:val="0"/>
              <w:autoSpaceDE w:val="0"/>
              <w:autoSpaceDN w:val="0"/>
              <w:adjustRightInd w:val="0"/>
              <w:spacing w:before="0"/>
              <w:jc w:val="left"/>
              <w:rPr>
                <w:b/>
                <w:color w:val="000000"/>
                <w:szCs w:val="24"/>
                <w:lang w:eastAsia="en-GB"/>
              </w:rPr>
            </w:pPr>
            <w:r w:rsidRPr="00127F20">
              <w:rPr>
                <w:b/>
                <w:color w:val="000000"/>
                <w:szCs w:val="24"/>
                <w:lang w:eastAsia="en-GB"/>
              </w:rPr>
              <w:t>Accountable Executive Director/Director</w:t>
            </w:r>
          </w:p>
        </w:tc>
        <w:tc>
          <w:tcPr>
            <w:tcW w:w="6497" w:type="dxa"/>
            <w:gridSpan w:val="2"/>
          </w:tcPr>
          <w:p w14:paraId="6ACBB961" w14:textId="77777777" w:rsidR="009451A0" w:rsidRPr="00127F20" w:rsidRDefault="009451A0" w:rsidP="009451A0">
            <w:pPr>
              <w:widowControl w:val="0"/>
              <w:autoSpaceDE w:val="0"/>
              <w:autoSpaceDN w:val="0"/>
              <w:adjustRightInd w:val="0"/>
              <w:spacing w:before="0"/>
              <w:rPr>
                <w:color w:val="000000"/>
                <w:szCs w:val="24"/>
                <w:lang w:eastAsia="en-GB"/>
              </w:rPr>
            </w:pPr>
            <w:r>
              <w:rPr>
                <w:color w:val="000000"/>
                <w:szCs w:val="24"/>
                <w:lang w:eastAsia="en-GB"/>
              </w:rPr>
              <w:t>Rhiannon Beaumont-Wood</w:t>
            </w:r>
            <w:r w:rsidRPr="00127F20">
              <w:rPr>
                <w:color w:val="000000"/>
                <w:szCs w:val="24"/>
                <w:lang w:eastAsia="en-GB"/>
              </w:rPr>
              <w:t>, Executive Director Quality, Nursing and Allied Healthcare Professionals.</w:t>
            </w:r>
          </w:p>
        </w:tc>
      </w:tr>
      <w:tr w:rsidR="009451A0" w:rsidRPr="00127F20" w14:paraId="1526883C" w14:textId="77777777" w:rsidTr="6269B4FB">
        <w:tc>
          <w:tcPr>
            <w:tcW w:w="3403" w:type="dxa"/>
          </w:tcPr>
          <w:p w14:paraId="4FED0A2E" w14:textId="77777777" w:rsidR="009451A0" w:rsidRPr="00127F20" w:rsidRDefault="009451A0" w:rsidP="009451A0">
            <w:pPr>
              <w:widowControl w:val="0"/>
              <w:autoSpaceDE w:val="0"/>
              <w:autoSpaceDN w:val="0"/>
              <w:adjustRightInd w:val="0"/>
              <w:spacing w:before="0"/>
              <w:jc w:val="left"/>
              <w:rPr>
                <w:b/>
                <w:color w:val="000000"/>
                <w:szCs w:val="24"/>
                <w:lang w:eastAsia="en-GB"/>
              </w:rPr>
            </w:pPr>
            <w:r w:rsidRPr="00127F20">
              <w:rPr>
                <w:b/>
                <w:color w:val="000000"/>
                <w:szCs w:val="24"/>
                <w:lang w:eastAsia="en-GB"/>
              </w:rPr>
              <w:t>Author</w:t>
            </w:r>
          </w:p>
        </w:tc>
        <w:tc>
          <w:tcPr>
            <w:tcW w:w="6497" w:type="dxa"/>
            <w:gridSpan w:val="2"/>
          </w:tcPr>
          <w:p w14:paraId="53AC5430" w14:textId="77777777" w:rsidR="009451A0" w:rsidRPr="00127F20" w:rsidRDefault="00867B9C" w:rsidP="009451A0">
            <w:pPr>
              <w:widowControl w:val="0"/>
              <w:autoSpaceDE w:val="0"/>
              <w:autoSpaceDN w:val="0"/>
              <w:adjustRightInd w:val="0"/>
              <w:spacing w:before="0"/>
              <w:rPr>
                <w:color w:val="000000"/>
                <w:szCs w:val="24"/>
                <w:lang w:eastAsia="en-GB"/>
              </w:rPr>
            </w:pPr>
            <w:r>
              <w:rPr>
                <w:color w:val="000000"/>
                <w:szCs w:val="24"/>
                <w:lang w:eastAsia="en-GB"/>
              </w:rPr>
              <w:t>Jessica Taylor, Quality Improvement and Clinical Audit Support Officer,</w:t>
            </w:r>
            <w:r w:rsidR="009451A0">
              <w:rPr>
                <w:color w:val="000000"/>
                <w:szCs w:val="24"/>
                <w:lang w:eastAsia="en-GB"/>
              </w:rPr>
              <w:t xml:space="preserve"> Quality,</w:t>
            </w:r>
            <w:r w:rsidR="009451A0" w:rsidRPr="00127F20">
              <w:rPr>
                <w:color w:val="000000"/>
                <w:szCs w:val="24"/>
                <w:lang w:eastAsia="en-GB"/>
              </w:rPr>
              <w:t xml:space="preserve"> Nursing and Allied Healthcare Professionals.</w:t>
            </w:r>
          </w:p>
        </w:tc>
      </w:tr>
    </w:tbl>
    <w:p w14:paraId="024534A0" w14:textId="77777777" w:rsidR="00127F20" w:rsidRPr="00127F20" w:rsidRDefault="00127F20" w:rsidP="00127F20">
      <w:pPr>
        <w:widowControl w:val="0"/>
        <w:autoSpaceDE w:val="0"/>
        <w:autoSpaceDN w:val="0"/>
        <w:adjustRightInd w:val="0"/>
        <w:spacing w:before="0"/>
        <w:jc w:val="left"/>
        <w:rPr>
          <w:color w:val="000000"/>
          <w:szCs w:val="24"/>
          <w:lang w:eastAsia="en-GB"/>
        </w:rPr>
      </w:pPr>
    </w:p>
    <w:tbl>
      <w:tblPr>
        <w:tblW w:w="9900"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00"/>
      </w:tblGrid>
      <w:tr w:rsidR="00127F20" w:rsidRPr="00127F20" w14:paraId="2DC5DAFB" w14:textId="77777777" w:rsidTr="00127F20">
        <w:trPr>
          <w:trHeight w:val="953"/>
        </w:trPr>
        <w:tc>
          <w:tcPr>
            <w:tcW w:w="9900" w:type="dxa"/>
            <w:shd w:val="clear" w:color="auto" w:fill="auto"/>
            <w:vAlign w:val="center"/>
          </w:tcPr>
          <w:p w14:paraId="340094E6" w14:textId="77777777" w:rsidR="00683D5A" w:rsidRPr="00064D10" w:rsidRDefault="00127F20" w:rsidP="00064D10">
            <w:pPr>
              <w:keepNext/>
              <w:widowControl w:val="0"/>
              <w:autoSpaceDE w:val="0"/>
              <w:autoSpaceDN w:val="0"/>
              <w:adjustRightInd w:val="0"/>
              <w:spacing w:before="0"/>
              <w:jc w:val="center"/>
              <w:outlineLvl w:val="5"/>
              <w:rPr>
                <w:b/>
                <w:color w:val="000000"/>
                <w:szCs w:val="24"/>
                <w:u w:val="single"/>
                <w:lang w:eastAsia="en-GB"/>
              </w:rPr>
            </w:pPr>
            <w:r w:rsidRPr="00064D10">
              <w:rPr>
                <w:b/>
                <w:color w:val="000000"/>
                <w:szCs w:val="24"/>
                <w:u w:val="single"/>
                <w:lang w:eastAsia="en-GB"/>
              </w:rPr>
              <w:t>Disclaimer</w:t>
            </w:r>
          </w:p>
          <w:p w14:paraId="155D0CEF" w14:textId="77777777" w:rsidR="00127F20" w:rsidRPr="00127F20" w:rsidRDefault="00127F20" w:rsidP="00AC1FA3">
            <w:pPr>
              <w:widowControl w:val="0"/>
              <w:autoSpaceDE w:val="0"/>
              <w:autoSpaceDN w:val="0"/>
              <w:adjustRightInd w:val="0"/>
              <w:spacing w:before="0"/>
              <w:rPr>
                <w:color w:val="000000"/>
                <w:szCs w:val="24"/>
                <w:lang w:eastAsia="en-GB"/>
              </w:rPr>
            </w:pPr>
            <w:r w:rsidRPr="00127F20">
              <w:rPr>
                <w:b/>
                <w:color w:val="000000"/>
                <w:szCs w:val="24"/>
                <w:lang w:eastAsia="en-GB"/>
              </w:rPr>
              <w:t xml:space="preserve">If the review date of this document has </w:t>
            </w:r>
            <w:r w:rsidR="00F11F50" w:rsidRPr="00127F20">
              <w:rPr>
                <w:b/>
                <w:color w:val="000000"/>
                <w:szCs w:val="24"/>
                <w:lang w:eastAsia="en-GB"/>
              </w:rPr>
              <w:t>passed,</w:t>
            </w:r>
            <w:r w:rsidRPr="00127F20">
              <w:rPr>
                <w:b/>
                <w:color w:val="000000"/>
                <w:szCs w:val="24"/>
                <w:lang w:eastAsia="en-GB"/>
              </w:rPr>
              <w:t xml:space="preserve"> please ensure that the version you are using is the most up to date </w:t>
            </w:r>
            <w:r w:rsidR="009F5C83" w:rsidRPr="008E5E3B">
              <w:rPr>
                <w:b/>
              </w:rPr>
              <w:t xml:space="preserve">either </w:t>
            </w:r>
            <w:r w:rsidRPr="00127F20">
              <w:rPr>
                <w:b/>
                <w:color w:val="000000"/>
                <w:szCs w:val="24"/>
                <w:lang w:eastAsia="en-GB"/>
              </w:rPr>
              <w:t>by</w:t>
            </w:r>
            <w:r w:rsidR="00683D5A">
              <w:rPr>
                <w:b/>
                <w:color w:val="000000"/>
                <w:szCs w:val="24"/>
                <w:lang w:eastAsia="en-GB"/>
              </w:rPr>
              <w:t xml:space="preserve"> contacting the document author</w:t>
            </w:r>
            <w:r w:rsidR="009F5C83" w:rsidRPr="008E5E3B">
              <w:rPr>
                <w:b/>
              </w:rPr>
              <w:t xml:space="preserve"> or </w:t>
            </w:r>
            <w:hyperlink r:id="rId16" w:history="1">
              <w:r w:rsidR="009F5C83">
                <w:rPr>
                  <w:rStyle w:val="Hyperlink"/>
                  <w:b/>
                </w:rPr>
                <w:t>the Board Business Unit</w:t>
              </w:r>
            </w:hyperlink>
          </w:p>
        </w:tc>
      </w:tr>
    </w:tbl>
    <w:p w14:paraId="1A6EA4D4" w14:textId="77777777" w:rsidR="00127F20" w:rsidRPr="00127F20" w:rsidRDefault="00127F20" w:rsidP="00127F20">
      <w:pPr>
        <w:widowControl w:val="0"/>
        <w:autoSpaceDE w:val="0"/>
        <w:autoSpaceDN w:val="0"/>
        <w:adjustRightInd w:val="0"/>
        <w:spacing w:before="0"/>
        <w:jc w:val="left"/>
        <w:rPr>
          <w:color w:val="000000"/>
          <w:szCs w:val="24"/>
          <w:lang w:eastAsia="en-GB"/>
        </w:rPr>
      </w:pPr>
    </w:p>
    <w:tbl>
      <w:tblPr>
        <w:tblW w:w="9923"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1350"/>
        <w:gridCol w:w="1421"/>
        <w:gridCol w:w="1555"/>
        <w:gridCol w:w="4322"/>
      </w:tblGrid>
      <w:tr w:rsidR="00127F20" w:rsidRPr="00127F20" w14:paraId="639386B5" w14:textId="77777777" w:rsidTr="00127F20">
        <w:tc>
          <w:tcPr>
            <w:tcW w:w="9923" w:type="dxa"/>
            <w:gridSpan w:val="5"/>
          </w:tcPr>
          <w:p w14:paraId="21B62419" w14:textId="77777777" w:rsidR="00127F20" w:rsidRPr="00127F20" w:rsidRDefault="00127F20" w:rsidP="00127F20">
            <w:pPr>
              <w:widowControl w:val="0"/>
              <w:autoSpaceDE w:val="0"/>
              <w:autoSpaceDN w:val="0"/>
              <w:adjustRightInd w:val="0"/>
              <w:spacing w:before="0"/>
              <w:jc w:val="left"/>
              <w:rPr>
                <w:b/>
                <w:color w:val="000000"/>
                <w:szCs w:val="24"/>
                <w:lang w:eastAsia="en-GB"/>
              </w:rPr>
            </w:pPr>
            <w:r w:rsidRPr="00127F20">
              <w:rPr>
                <w:rFonts w:eastAsia="Arial"/>
                <w:b/>
                <w:color w:val="000000"/>
                <w:spacing w:val="-1"/>
                <w:szCs w:val="24"/>
                <w:lang w:eastAsia="en-GB"/>
              </w:rPr>
              <w:t>S</w:t>
            </w:r>
            <w:r w:rsidRPr="00127F20">
              <w:rPr>
                <w:rFonts w:eastAsia="Arial"/>
                <w:b/>
                <w:color w:val="000000"/>
                <w:szCs w:val="24"/>
                <w:lang w:eastAsia="en-GB"/>
              </w:rPr>
              <w:t>um</w:t>
            </w:r>
            <w:r w:rsidRPr="00127F20">
              <w:rPr>
                <w:rFonts w:eastAsia="Arial"/>
                <w:b/>
                <w:color w:val="000000"/>
                <w:spacing w:val="1"/>
                <w:szCs w:val="24"/>
                <w:lang w:eastAsia="en-GB"/>
              </w:rPr>
              <w:t>m</w:t>
            </w:r>
            <w:r w:rsidRPr="00127F20">
              <w:rPr>
                <w:rFonts w:eastAsia="Arial"/>
                <w:b/>
                <w:color w:val="000000"/>
                <w:szCs w:val="24"/>
                <w:lang w:eastAsia="en-GB"/>
              </w:rPr>
              <w:t>a</w:t>
            </w:r>
            <w:r w:rsidRPr="00127F20">
              <w:rPr>
                <w:rFonts w:eastAsia="Arial"/>
                <w:b/>
                <w:color w:val="000000"/>
                <w:spacing w:val="1"/>
                <w:szCs w:val="24"/>
                <w:lang w:eastAsia="en-GB"/>
              </w:rPr>
              <w:t>r</w:t>
            </w:r>
            <w:r w:rsidRPr="00127F20">
              <w:rPr>
                <w:rFonts w:eastAsia="Arial"/>
                <w:b/>
                <w:color w:val="000000"/>
                <w:szCs w:val="24"/>
                <w:lang w:eastAsia="en-GB"/>
              </w:rPr>
              <w:t>y</w:t>
            </w:r>
            <w:r w:rsidRPr="00127F20">
              <w:rPr>
                <w:rFonts w:eastAsia="Arial"/>
                <w:b/>
                <w:color w:val="000000"/>
                <w:spacing w:val="-9"/>
                <w:szCs w:val="24"/>
                <w:lang w:eastAsia="en-GB"/>
              </w:rPr>
              <w:t xml:space="preserve"> </w:t>
            </w:r>
            <w:r w:rsidRPr="00127F20">
              <w:rPr>
                <w:rFonts w:eastAsia="Arial"/>
                <w:b/>
                <w:color w:val="000000"/>
                <w:szCs w:val="24"/>
                <w:lang w:eastAsia="en-GB"/>
              </w:rPr>
              <w:t>of</w:t>
            </w:r>
            <w:r w:rsidRPr="00127F20">
              <w:rPr>
                <w:rFonts w:eastAsia="Arial"/>
                <w:b/>
                <w:color w:val="000000"/>
                <w:spacing w:val="-1"/>
                <w:szCs w:val="24"/>
                <w:lang w:eastAsia="en-GB"/>
              </w:rPr>
              <w:t xml:space="preserve"> </w:t>
            </w:r>
            <w:r w:rsidRPr="00127F20">
              <w:rPr>
                <w:rFonts w:eastAsia="Arial"/>
                <w:b/>
                <w:color w:val="000000"/>
                <w:spacing w:val="1"/>
                <w:szCs w:val="24"/>
                <w:lang w:eastAsia="en-GB"/>
              </w:rPr>
              <w:t>r</w:t>
            </w:r>
            <w:r w:rsidRPr="00127F20">
              <w:rPr>
                <w:rFonts w:eastAsia="Arial"/>
                <w:b/>
                <w:color w:val="000000"/>
                <w:szCs w:val="24"/>
                <w:lang w:eastAsia="en-GB"/>
              </w:rPr>
              <w:t>e</w:t>
            </w:r>
            <w:r w:rsidRPr="00127F20">
              <w:rPr>
                <w:rFonts w:eastAsia="Arial"/>
                <w:b/>
                <w:color w:val="000000"/>
                <w:spacing w:val="1"/>
                <w:szCs w:val="24"/>
                <w:lang w:eastAsia="en-GB"/>
              </w:rPr>
              <w:t>v</w:t>
            </w:r>
            <w:r w:rsidRPr="00127F20">
              <w:rPr>
                <w:rFonts w:eastAsia="Arial"/>
                <w:b/>
                <w:color w:val="000000"/>
                <w:szCs w:val="24"/>
                <w:lang w:eastAsia="en-GB"/>
              </w:rPr>
              <w:t>ie</w:t>
            </w:r>
            <w:r w:rsidRPr="00127F20">
              <w:rPr>
                <w:rFonts w:eastAsia="Arial"/>
                <w:b/>
                <w:color w:val="000000"/>
                <w:spacing w:val="3"/>
                <w:szCs w:val="24"/>
                <w:lang w:eastAsia="en-GB"/>
              </w:rPr>
              <w:t>w</w:t>
            </w:r>
            <w:r w:rsidRPr="00127F20">
              <w:rPr>
                <w:rFonts w:eastAsia="Arial"/>
                <w:b/>
                <w:color w:val="000000"/>
                <w:szCs w:val="24"/>
                <w:lang w:eastAsia="en-GB"/>
              </w:rPr>
              <w:t>s/</w:t>
            </w:r>
            <w:r w:rsidRPr="00127F20">
              <w:rPr>
                <w:rFonts w:eastAsia="Arial"/>
                <w:b/>
                <w:color w:val="000000"/>
                <w:spacing w:val="-1"/>
                <w:szCs w:val="24"/>
                <w:lang w:eastAsia="en-GB"/>
              </w:rPr>
              <w:t>a</w:t>
            </w:r>
            <w:r w:rsidRPr="00127F20">
              <w:rPr>
                <w:rFonts w:eastAsia="Arial"/>
                <w:b/>
                <w:color w:val="000000"/>
                <w:szCs w:val="24"/>
                <w:lang w:eastAsia="en-GB"/>
              </w:rPr>
              <w:t>m</w:t>
            </w:r>
            <w:r w:rsidRPr="00127F20">
              <w:rPr>
                <w:rFonts w:eastAsia="Arial"/>
                <w:b/>
                <w:color w:val="000000"/>
                <w:spacing w:val="2"/>
                <w:szCs w:val="24"/>
                <w:lang w:eastAsia="en-GB"/>
              </w:rPr>
              <w:t>e</w:t>
            </w:r>
            <w:r w:rsidRPr="00127F20">
              <w:rPr>
                <w:rFonts w:eastAsia="Arial"/>
                <w:b/>
                <w:color w:val="000000"/>
                <w:szCs w:val="24"/>
                <w:lang w:eastAsia="en-GB"/>
              </w:rPr>
              <w:t>ndme</w:t>
            </w:r>
            <w:r w:rsidRPr="00127F20">
              <w:rPr>
                <w:rFonts w:eastAsia="Arial"/>
                <w:b/>
                <w:color w:val="000000"/>
                <w:spacing w:val="1"/>
                <w:szCs w:val="24"/>
                <w:lang w:eastAsia="en-GB"/>
              </w:rPr>
              <w:t>nt</w:t>
            </w:r>
            <w:r w:rsidRPr="00127F20">
              <w:rPr>
                <w:rFonts w:eastAsia="Arial"/>
                <w:b/>
                <w:color w:val="000000"/>
                <w:szCs w:val="24"/>
                <w:lang w:eastAsia="en-GB"/>
              </w:rPr>
              <w:t>s</w:t>
            </w:r>
          </w:p>
        </w:tc>
      </w:tr>
      <w:tr w:rsidR="00127F20" w:rsidRPr="00127F20" w14:paraId="56C85263" w14:textId="77777777" w:rsidTr="00127F20">
        <w:tc>
          <w:tcPr>
            <w:tcW w:w="1275" w:type="dxa"/>
          </w:tcPr>
          <w:p w14:paraId="2DA3AD5D" w14:textId="77777777" w:rsidR="00127F20" w:rsidRPr="00127F20" w:rsidRDefault="00127F20" w:rsidP="00127F20">
            <w:pPr>
              <w:widowControl w:val="0"/>
              <w:autoSpaceDE w:val="0"/>
              <w:autoSpaceDN w:val="0"/>
              <w:adjustRightInd w:val="0"/>
              <w:spacing w:before="0"/>
              <w:jc w:val="left"/>
              <w:rPr>
                <w:b/>
                <w:color w:val="000000"/>
                <w:szCs w:val="24"/>
                <w:lang w:eastAsia="en-GB"/>
              </w:rPr>
            </w:pPr>
            <w:r w:rsidRPr="00127F20">
              <w:rPr>
                <w:b/>
                <w:color w:val="000000"/>
                <w:szCs w:val="24"/>
                <w:lang w:eastAsia="en-GB"/>
              </w:rPr>
              <w:t>Version number</w:t>
            </w:r>
          </w:p>
        </w:tc>
        <w:tc>
          <w:tcPr>
            <w:tcW w:w="1350" w:type="dxa"/>
          </w:tcPr>
          <w:p w14:paraId="7B3E99EE" w14:textId="77777777" w:rsidR="00127F20" w:rsidRPr="00127F20" w:rsidRDefault="00127F20" w:rsidP="00127F20">
            <w:pPr>
              <w:widowControl w:val="0"/>
              <w:autoSpaceDE w:val="0"/>
              <w:autoSpaceDN w:val="0"/>
              <w:adjustRightInd w:val="0"/>
              <w:spacing w:before="0"/>
              <w:jc w:val="left"/>
              <w:rPr>
                <w:b/>
                <w:color w:val="000000"/>
                <w:szCs w:val="24"/>
                <w:lang w:eastAsia="en-GB"/>
              </w:rPr>
            </w:pPr>
            <w:r w:rsidRPr="00127F20">
              <w:rPr>
                <w:b/>
                <w:color w:val="000000"/>
                <w:szCs w:val="24"/>
                <w:lang w:eastAsia="en-GB"/>
              </w:rPr>
              <w:t>Date of Review</w:t>
            </w:r>
          </w:p>
        </w:tc>
        <w:tc>
          <w:tcPr>
            <w:tcW w:w="1421" w:type="dxa"/>
          </w:tcPr>
          <w:p w14:paraId="2BA434CD" w14:textId="77777777" w:rsidR="00127F20" w:rsidRPr="00127F20" w:rsidRDefault="00127F20" w:rsidP="00127F20">
            <w:pPr>
              <w:widowControl w:val="0"/>
              <w:autoSpaceDE w:val="0"/>
              <w:autoSpaceDN w:val="0"/>
              <w:adjustRightInd w:val="0"/>
              <w:spacing w:before="0"/>
              <w:jc w:val="left"/>
              <w:rPr>
                <w:b/>
                <w:color w:val="000000"/>
                <w:szCs w:val="24"/>
                <w:lang w:eastAsia="en-GB"/>
              </w:rPr>
            </w:pPr>
            <w:r w:rsidRPr="00127F20">
              <w:rPr>
                <w:b/>
                <w:color w:val="000000"/>
                <w:szCs w:val="24"/>
                <w:lang w:eastAsia="en-GB"/>
              </w:rPr>
              <w:t>Date of</w:t>
            </w:r>
          </w:p>
          <w:p w14:paraId="558A6155" w14:textId="77777777" w:rsidR="00127F20" w:rsidRPr="00127F20" w:rsidRDefault="00127F20" w:rsidP="00127F20">
            <w:pPr>
              <w:widowControl w:val="0"/>
              <w:autoSpaceDE w:val="0"/>
              <w:autoSpaceDN w:val="0"/>
              <w:adjustRightInd w:val="0"/>
              <w:spacing w:before="0"/>
              <w:jc w:val="left"/>
              <w:rPr>
                <w:b/>
                <w:color w:val="000000"/>
                <w:szCs w:val="24"/>
                <w:lang w:eastAsia="en-GB"/>
              </w:rPr>
            </w:pPr>
            <w:r w:rsidRPr="00127F20">
              <w:rPr>
                <w:b/>
                <w:color w:val="000000"/>
                <w:szCs w:val="24"/>
                <w:lang w:eastAsia="en-GB"/>
              </w:rPr>
              <w:t>Approval</w:t>
            </w:r>
          </w:p>
        </w:tc>
        <w:tc>
          <w:tcPr>
            <w:tcW w:w="1555" w:type="dxa"/>
          </w:tcPr>
          <w:p w14:paraId="38C4D0F2" w14:textId="77777777" w:rsidR="00127F20" w:rsidRPr="00127F20" w:rsidRDefault="00127F20" w:rsidP="00127F20">
            <w:pPr>
              <w:widowControl w:val="0"/>
              <w:autoSpaceDE w:val="0"/>
              <w:autoSpaceDN w:val="0"/>
              <w:adjustRightInd w:val="0"/>
              <w:spacing w:before="0"/>
              <w:jc w:val="left"/>
              <w:rPr>
                <w:b/>
                <w:color w:val="000000"/>
                <w:szCs w:val="24"/>
                <w:lang w:eastAsia="en-GB"/>
              </w:rPr>
            </w:pPr>
            <w:r w:rsidRPr="00127F20">
              <w:rPr>
                <w:b/>
                <w:color w:val="000000"/>
                <w:szCs w:val="24"/>
                <w:lang w:eastAsia="en-GB"/>
              </w:rPr>
              <w:t>Date published</w:t>
            </w:r>
          </w:p>
        </w:tc>
        <w:tc>
          <w:tcPr>
            <w:tcW w:w="4322" w:type="dxa"/>
          </w:tcPr>
          <w:p w14:paraId="7190B04C" w14:textId="77777777" w:rsidR="00127F20" w:rsidRPr="00127F20" w:rsidRDefault="00127F20" w:rsidP="00127F20">
            <w:pPr>
              <w:widowControl w:val="0"/>
              <w:autoSpaceDE w:val="0"/>
              <w:autoSpaceDN w:val="0"/>
              <w:adjustRightInd w:val="0"/>
              <w:spacing w:before="0"/>
              <w:jc w:val="left"/>
              <w:rPr>
                <w:b/>
                <w:color w:val="000000"/>
                <w:szCs w:val="24"/>
                <w:lang w:eastAsia="en-GB"/>
              </w:rPr>
            </w:pPr>
            <w:r w:rsidRPr="00127F20">
              <w:rPr>
                <w:b/>
                <w:color w:val="000000"/>
                <w:szCs w:val="24"/>
                <w:lang w:eastAsia="en-GB"/>
              </w:rPr>
              <w:t>Summary of Amendments</w:t>
            </w:r>
          </w:p>
        </w:tc>
      </w:tr>
      <w:tr w:rsidR="00127F20" w:rsidRPr="00127F20" w14:paraId="1201F4B4" w14:textId="77777777" w:rsidTr="00127F20">
        <w:tc>
          <w:tcPr>
            <w:tcW w:w="1275" w:type="dxa"/>
          </w:tcPr>
          <w:p w14:paraId="5E0D86B1" w14:textId="77777777" w:rsidR="00127F20" w:rsidRPr="00127F20" w:rsidRDefault="007A7718" w:rsidP="00127F20">
            <w:pPr>
              <w:widowControl w:val="0"/>
              <w:autoSpaceDE w:val="0"/>
              <w:autoSpaceDN w:val="0"/>
              <w:adjustRightInd w:val="0"/>
              <w:spacing w:before="0"/>
              <w:jc w:val="left"/>
              <w:rPr>
                <w:color w:val="000000"/>
                <w:szCs w:val="24"/>
                <w:lang w:eastAsia="en-GB"/>
              </w:rPr>
            </w:pPr>
            <w:r>
              <w:rPr>
                <w:color w:val="000000"/>
                <w:szCs w:val="24"/>
                <w:lang w:eastAsia="en-GB"/>
              </w:rPr>
              <w:t>V1</w:t>
            </w:r>
          </w:p>
        </w:tc>
        <w:tc>
          <w:tcPr>
            <w:tcW w:w="1350" w:type="dxa"/>
          </w:tcPr>
          <w:p w14:paraId="47F50F43" w14:textId="77777777" w:rsidR="00127F20" w:rsidRPr="00127F20" w:rsidRDefault="00127F20" w:rsidP="00127F20">
            <w:pPr>
              <w:widowControl w:val="0"/>
              <w:autoSpaceDE w:val="0"/>
              <w:autoSpaceDN w:val="0"/>
              <w:adjustRightInd w:val="0"/>
              <w:spacing w:before="0"/>
              <w:jc w:val="left"/>
              <w:rPr>
                <w:color w:val="000000"/>
                <w:szCs w:val="24"/>
                <w:lang w:eastAsia="en-GB"/>
              </w:rPr>
            </w:pPr>
          </w:p>
        </w:tc>
        <w:tc>
          <w:tcPr>
            <w:tcW w:w="1421" w:type="dxa"/>
          </w:tcPr>
          <w:p w14:paraId="1F576AD0" w14:textId="77777777" w:rsidR="00127F20" w:rsidRPr="00127F20" w:rsidRDefault="008F5F0F" w:rsidP="00127F20">
            <w:pPr>
              <w:widowControl w:val="0"/>
              <w:autoSpaceDE w:val="0"/>
              <w:autoSpaceDN w:val="0"/>
              <w:adjustRightInd w:val="0"/>
              <w:spacing w:before="0"/>
              <w:jc w:val="left"/>
              <w:rPr>
                <w:color w:val="000000"/>
                <w:szCs w:val="24"/>
                <w:lang w:eastAsia="en-GB"/>
              </w:rPr>
            </w:pPr>
            <w:r>
              <w:rPr>
                <w:color w:val="000000"/>
                <w:szCs w:val="24"/>
                <w:lang w:eastAsia="en-GB"/>
              </w:rPr>
              <w:t>31/07/19</w:t>
            </w:r>
          </w:p>
        </w:tc>
        <w:tc>
          <w:tcPr>
            <w:tcW w:w="1555" w:type="dxa"/>
          </w:tcPr>
          <w:p w14:paraId="77A96F7F" w14:textId="77777777" w:rsidR="00127F20" w:rsidRPr="00127F20" w:rsidRDefault="00127F20" w:rsidP="00127F20">
            <w:pPr>
              <w:widowControl w:val="0"/>
              <w:autoSpaceDE w:val="0"/>
              <w:autoSpaceDN w:val="0"/>
              <w:adjustRightInd w:val="0"/>
              <w:spacing w:before="0"/>
              <w:jc w:val="left"/>
              <w:rPr>
                <w:color w:val="000000"/>
                <w:szCs w:val="24"/>
                <w:lang w:eastAsia="en-GB"/>
              </w:rPr>
            </w:pPr>
          </w:p>
        </w:tc>
        <w:tc>
          <w:tcPr>
            <w:tcW w:w="4322" w:type="dxa"/>
          </w:tcPr>
          <w:p w14:paraId="3A275558" w14:textId="77777777" w:rsidR="00127F20" w:rsidRPr="00127F20" w:rsidRDefault="00012131" w:rsidP="00127F20">
            <w:pPr>
              <w:widowControl w:val="0"/>
              <w:autoSpaceDE w:val="0"/>
              <w:autoSpaceDN w:val="0"/>
              <w:adjustRightInd w:val="0"/>
              <w:spacing w:before="0"/>
              <w:jc w:val="left"/>
              <w:rPr>
                <w:color w:val="000000"/>
                <w:szCs w:val="24"/>
                <w:lang w:eastAsia="en-GB"/>
              </w:rPr>
            </w:pPr>
            <w:r>
              <w:rPr>
                <w:color w:val="000000"/>
                <w:szCs w:val="24"/>
                <w:lang w:eastAsia="en-GB"/>
              </w:rPr>
              <w:t>New procedure</w:t>
            </w:r>
          </w:p>
        </w:tc>
      </w:tr>
      <w:tr w:rsidR="00127F20" w:rsidRPr="00127F20" w14:paraId="266E5591" w14:textId="77777777" w:rsidTr="00127F20">
        <w:tc>
          <w:tcPr>
            <w:tcW w:w="1275" w:type="dxa"/>
          </w:tcPr>
          <w:p w14:paraId="701547CC" w14:textId="77777777" w:rsidR="00127F20" w:rsidRPr="00127F20" w:rsidRDefault="00B9299D" w:rsidP="00127F20">
            <w:pPr>
              <w:widowControl w:val="0"/>
              <w:autoSpaceDE w:val="0"/>
              <w:autoSpaceDN w:val="0"/>
              <w:adjustRightInd w:val="0"/>
              <w:spacing w:before="0"/>
              <w:jc w:val="left"/>
              <w:rPr>
                <w:color w:val="000000"/>
                <w:szCs w:val="24"/>
                <w:lang w:eastAsia="en-GB"/>
              </w:rPr>
            </w:pPr>
            <w:r>
              <w:rPr>
                <w:color w:val="000000"/>
                <w:szCs w:val="24"/>
                <w:lang w:eastAsia="en-GB"/>
              </w:rPr>
              <w:t>V2</w:t>
            </w:r>
          </w:p>
        </w:tc>
        <w:tc>
          <w:tcPr>
            <w:tcW w:w="1350" w:type="dxa"/>
          </w:tcPr>
          <w:p w14:paraId="7B7055F7" w14:textId="77777777" w:rsidR="00127F20" w:rsidRPr="00127F20" w:rsidRDefault="00834057" w:rsidP="00127F20">
            <w:pPr>
              <w:widowControl w:val="0"/>
              <w:autoSpaceDE w:val="0"/>
              <w:autoSpaceDN w:val="0"/>
              <w:adjustRightInd w:val="0"/>
              <w:spacing w:before="0"/>
              <w:jc w:val="left"/>
              <w:rPr>
                <w:color w:val="000000"/>
                <w:szCs w:val="24"/>
                <w:lang w:eastAsia="en-GB"/>
              </w:rPr>
            </w:pPr>
            <w:r>
              <w:rPr>
                <w:color w:val="000000"/>
                <w:szCs w:val="24"/>
                <w:lang w:eastAsia="en-GB"/>
              </w:rPr>
              <w:t>May 2022</w:t>
            </w:r>
          </w:p>
        </w:tc>
        <w:tc>
          <w:tcPr>
            <w:tcW w:w="1421" w:type="dxa"/>
          </w:tcPr>
          <w:p w14:paraId="1F9EE47C" w14:textId="77777777" w:rsidR="00127F20" w:rsidRPr="00127F20" w:rsidRDefault="00834057" w:rsidP="00127F20">
            <w:pPr>
              <w:widowControl w:val="0"/>
              <w:autoSpaceDE w:val="0"/>
              <w:autoSpaceDN w:val="0"/>
              <w:adjustRightInd w:val="0"/>
              <w:spacing w:before="0"/>
              <w:jc w:val="left"/>
              <w:rPr>
                <w:color w:val="000000"/>
                <w:szCs w:val="24"/>
                <w:lang w:eastAsia="en-GB"/>
              </w:rPr>
            </w:pPr>
            <w:r>
              <w:rPr>
                <w:color w:val="000000"/>
                <w:szCs w:val="24"/>
                <w:lang w:eastAsia="en-GB"/>
              </w:rPr>
              <w:t>TBC</w:t>
            </w:r>
          </w:p>
        </w:tc>
        <w:tc>
          <w:tcPr>
            <w:tcW w:w="1555" w:type="dxa"/>
          </w:tcPr>
          <w:p w14:paraId="2DB03759" w14:textId="77777777" w:rsidR="00127F20" w:rsidRPr="00127F20" w:rsidRDefault="00834057" w:rsidP="00127F20">
            <w:pPr>
              <w:widowControl w:val="0"/>
              <w:autoSpaceDE w:val="0"/>
              <w:autoSpaceDN w:val="0"/>
              <w:adjustRightInd w:val="0"/>
              <w:spacing w:before="0"/>
              <w:jc w:val="left"/>
              <w:rPr>
                <w:color w:val="000000"/>
                <w:szCs w:val="24"/>
                <w:lang w:eastAsia="en-GB"/>
              </w:rPr>
            </w:pPr>
            <w:r>
              <w:rPr>
                <w:color w:val="000000"/>
                <w:szCs w:val="24"/>
                <w:lang w:eastAsia="en-GB"/>
              </w:rPr>
              <w:t>TBC</w:t>
            </w:r>
          </w:p>
        </w:tc>
        <w:tc>
          <w:tcPr>
            <w:tcW w:w="4322" w:type="dxa"/>
          </w:tcPr>
          <w:p w14:paraId="5C48240D" w14:textId="77777777" w:rsidR="009421DA" w:rsidRDefault="009421DA" w:rsidP="00127F20">
            <w:pPr>
              <w:widowControl w:val="0"/>
              <w:autoSpaceDE w:val="0"/>
              <w:autoSpaceDN w:val="0"/>
              <w:adjustRightInd w:val="0"/>
              <w:spacing w:before="0"/>
              <w:jc w:val="left"/>
              <w:rPr>
                <w:color w:val="000000"/>
                <w:szCs w:val="24"/>
                <w:lang w:eastAsia="en-GB"/>
              </w:rPr>
            </w:pPr>
            <w:r>
              <w:rPr>
                <w:color w:val="000000"/>
                <w:szCs w:val="24"/>
                <w:lang w:eastAsia="en-GB"/>
              </w:rPr>
              <w:t>Addition of flowcharts for process for registering an audit and for completing an audit</w:t>
            </w:r>
          </w:p>
          <w:p w14:paraId="569BF4F1" w14:textId="77777777" w:rsidR="009421DA" w:rsidRDefault="009421DA" w:rsidP="00127F20">
            <w:pPr>
              <w:widowControl w:val="0"/>
              <w:autoSpaceDE w:val="0"/>
              <w:autoSpaceDN w:val="0"/>
              <w:adjustRightInd w:val="0"/>
              <w:spacing w:before="0"/>
              <w:jc w:val="left"/>
              <w:rPr>
                <w:color w:val="000000"/>
                <w:szCs w:val="24"/>
                <w:lang w:eastAsia="en-GB"/>
              </w:rPr>
            </w:pPr>
            <w:r>
              <w:rPr>
                <w:color w:val="000000"/>
                <w:szCs w:val="24"/>
                <w:lang w:eastAsia="en-GB"/>
              </w:rPr>
              <w:t>Addition of priority levels and guidance on the use of these</w:t>
            </w:r>
          </w:p>
          <w:p w14:paraId="3810A2CF" w14:textId="77777777" w:rsidR="009421DA" w:rsidRDefault="009421DA" w:rsidP="00127F20">
            <w:pPr>
              <w:widowControl w:val="0"/>
              <w:autoSpaceDE w:val="0"/>
              <w:autoSpaceDN w:val="0"/>
              <w:adjustRightInd w:val="0"/>
              <w:spacing w:before="0"/>
              <w:jc w:val="left"/>
              <w:rPr>
                <w:color w:val="000000"/>
                <w:szCs w:val="24"/>
                <w:lang w:eastAsia="en-GB"/>
              </w:rPr>
            </w:pPr>
            <w:r>
              <w:rPr>
                <w:color w:val="000000"/>
                <w:szCs w:val="24"/>
                <w:lang w:eastAsia="en-GB"/>
              </w:rPr>
              <w:t>Updated Appendix 2 (report template)</w:t>
            </w:r>
          </w:p>
          <w:p w14:paraId="7142B032" w14:textId="77777777" w:rsidR="00127F20" w:rsidRPr="00127F20" w:rsidRDefault="009421DA" w:rsidP="00834057">
            <w:pPr>
              <w:widowControl w:val="0"/>
              <w:autoSpaceDE w:val="0"/>
              <w:autoSpaceDN w:val="0"/>
              <w:adjustRightInd w:val="0"/>
              <w:spacing w:before="0"/>
              <w:jc w:val="left"/>
              <w:rPr>
                <w:color w:val="000000"/>
                <w:szCs w:val="24"/>
                <w:lang w:eastAsia="en-GB"/>
              </w:rPr>
            </w:pPr>
            <w:r>
              <w:rPr>
                <w:color w:val="000000"/>
                <w:szCs w:val="24"/>
                <w:lang w:eastAsia="en-GB"/>
              </w:rPr>
              <w:t xml:space="preserve">Requirement added for Delivery Confidence Assessment to be reported to </w:t>
            </w:r>
            <w:r w:rsidR="00834057">
              <w:rPr>
                <w:color w:val="000000"/>
                <w:szCs w:val="24"/>
                <w:lang w:eastAsia="en-GB"/>
              </w:rPr>
              <w:t xml:space="preserve">Business Executive Team </w:t>
            </w:r>
            <w:r>
              <w:rPr>
                <w:color w:val="000000"/>
                <w:szCs w:val="24"/>
                <w:lang w:eastAsia="en-GB"/>
              </w:rPr>
              <w:t xml:space="preserve">quarterly </w:t>
            </w:r>
          </w:p>
        </w:tc>
      </w:tr>
    </w:tbl>
    <w:p w14:paraId="71D568A0" w14:textId="77777777" w:rsidR="009421DA" w:rsidRDefault="009421DA" w:rsidP="009421DA">
      <w:pPr>
        <w:pStyle w:val="Heading1"/>
        <w:spacing w:before="0"/>
        <w:rPr>
          <w:sz w:val="24"/>
          <w:szCs w:val="24"/>
        </w:rPr>
        <w:sectPr w:rsidR="009421DA" w:rsidSect="00A14D6C">
          <w:footerReference w:type="default" r:id="rId17"/>
          <w:footerReference w:type="first" r:id="rId18"/>
          <w:pgSz w:w="11906" w:h="16838"/>
          <w:pgMar w:top="1134" w:right="1134" w:bottom="1134" w:left="1134" w:header="709" w:footer="91" w:gutter="0"/>
          <w:cols w:space="708"/>
          <w:titlePg/>
          <w:docGrid w:linePitch="360"/>
        </w:sectPr>
      </w:pPr>
    </w:p>
    <w:p w14:paraId="231BB0DF" w14:textId="77777777" w:rsidR="0043230E" w:rsidRPr="00F02877" w:rsidRDefault="0043230E" w:rsidP="00AC1FA3">
      <w:pPr>
        <w:pStyle w:val="Heading1"/>
        <w:numPr>
          <w:ilvl w:val="0"/>
          <w:numId w:val="26"/>
        </w:numPr>
        <w:spacing w:before="0"/>
        <w:ind w:left="680" w:hanging="680"/>
        <w:rPr>
          <w:sz w:val="24"/>
          <w:szCs w:val="24"/>
        </w:rPr>
      </w:pPr>
      <w:r w:rsidRPr="00F02877">
        <w:rPr>
          <w:sz w:val="24"/>
          <w:szCs w:val="24"/>
        </w:rPr>
        <w:t>Introduction</w:t>
      </w:r>
    </w:p>
    <w:p w14:paraId="785D2078" w14:textId="77777777" w:rsidR="00713FCC" w:rsidRPr="00713FCC" w:rsidRDefault="00713FCC" w:rsidP="00AC1FA3">
      <w:pPr>
        <w:ind w:left="680"/>
        <w:rPr>
          <w:rFonts w:eastAsiaTheme="minorHAnsi" w:cs="Frutiger-Light"/>
          <w:szCs w:val="24"/>
        </w:rPr>
      </w:pPr>
      <w:r w:rsidRPr="00713FCC">
        <w:rPr>
          <w:rFonts w:cs="Frutiger-Light"/>
          <w:szCs w:val="24"/>
        </w:rPr>
        <w:t>Public Health Wales</w:t>
      </w:r>
      <w:r>
        <w:rPr>
          <w:rFonts w:cs="Frutiger-Light"/>
          <w:szCs w:val="24"/>
        </w:rPr>
        <w:t xml:space="preserve"> </w:t>
      </w:r>
      <w:r w:rsidRPr="00713FCC">
        <w:rPr>
          <w:rFonts w:cs="Frutiger-Light"/>
          <w:szCs w:val="24"/>
        </w:rPr>
        <w:t>seeks to be a high performing organisation achieving excellent results and sustained improvements by determining and focusing on what is important organisationally and what matters to people and our population</w:t>
      </w:r>
      <w:r>
        <w:rPr>
          <w:rStyle w:val="FootnoteReference"/>
          <w:rFonts w:cs="Frutiger-Light"/>
          <w:szCs w:val="24"/>
        </w:rPr>
        <w:footnoteReference w:id="1"/>
      </w:r>
      <w:r w:rsidRPr="00713FCC">
        <w:rPr>
          <w:rFonts w:cs="Frutiger-Light"/>
          <w:szCs w:val="24"/>
        </w:rPr>
        <w:t>.</w:t>
      </w:r>
    </w:p>
    <w:p w14:paraId="27B3840C" w14:textId="4594E563" w:rsidR="00DA7B0D" w:rsidRDefault="00931427" w:rsidP="00AC1FA3">
      <w:pPr>
        <w:ind w:left="680"/>
        <w:rPr>
          <w:rFonts w:eastAsiaTheme="minorHAnsi" w:cs="Frutiger-Light"/>
          <w:szCs w:val="24"/>
        </w:rPr>
      </w:pPr>
      <w:r>
        <w:rPr>
          <w:rFonts w:eastAsiaTheme="minorHAnsi" w:cs="Frutiger-Light"/>
          <w:szCs w:val="24"/>
        </w:rPr>
        <w:t xml:space="preserve">Quality and clinical audit </w:t>
      </w:r>
      <w:r w:rsidRPr="002262A8">
        <w:rPr>
          <w:rFonts w:eastAsiaTheme="minorHAnsi" w:cs="Frutiger-Light"/>
          <w:szCs w:val="24"/>
        </w:rPr>
        <w:t xml:space="preserve">is </w:t>
      </w:r>
      <w:r w:rsidR="007D1F2D" w:rsidRPr="002262A8">
        <w:rPr>
          <w:rFonts w:eastAsiaTheme="minorHAnsi" w:cs="Frutiger-Light"/>
          <w:szCs w:val="24"/>
        </w:rPr>
        <w:t>one of the</w:t>
      </w:r>
      <w:r w:rsidR="00060E58" w:rsidRPr="002262A8">
        <w:rPr>
          <w:rFonts w:eastAsiaTheme="minorHAnsi" w:cs="Frutiger-Light"/>
          <w:szCs w:val="24"/>
        </w:rPr>
        <w:t xml:space="preserve"> </w:t>
      </w:r>
      <w:r w:rsidR="00F11F50" w:rsidRPr="002262A8">
        <w:rPr>
          <w:rFonts w:eastAsiaTheme="minorHAnsi" w:cs="Frutiger-Light"/>
          <w:szCs w:val="24"/>
        </w:rPr>
        <w:t>pillars</w:t>
      </w:r>
      <w:r w:rsidR="00060E58" w:rsidRPr="002262A8">
        <w:rPr>
          <w:rFonts w:eastAsiaTheme="minorHAnsi" w:cs="Frutiger-Light"/>
          <w:szCs w:val="24"/>
        </w:rPr>
        <w:t xml:space="preserve"> </w:t>
      </w:r>
      <w:r w:rsidR="003428BE">
        <w:rPr>
          <w:rFonts w:eastAsiaTheme="minorHAnsi" w:cs="Frutiger-Light"/>
          <w:szCs w:val="24"/>
        </w:rPr>
        <w:t>of</w:t>
      </w:r>
      <w:r w:rsidR="00060E58" w:rsidRPr="002262A8">
        <w:rPr>
          <w:rFonts w:eastAsiaTheme="minorHAnsi" w:cs="Frutiger-Light"/>
          <w:szCs w:val="24"/>
        </w:rPr>
        <w:t xml:space="preserve"> the framework for clinical governance and </w:t>
      </w:r>
      <w:r w:rsidR="00713FCC" w:rsidRPr="002262A8">
        <w:rPr>
          <w:rFonts w:eastAsiaTheme="minorHAnsi" w:cs="Frutiger-Light"/>
          <w:szCs w:val="24"/>
        </w:rPr>
        <w:t>an important quality</w:t>
      </w:r>
      <w:r w:rsidR="000A2F3E" w:rsidRPr="002262A8">
        <w:rPr>
          <w:rFonts w:eastAsiaTheme="minorHAnsi" w:cs="Frutiger-Light"/>
          <w:szCs w:val="24"/>
        </w:rPr>
        <w:t xml:space="preserve"> assurance </w:t>
      </w:r>
      <w:r w:rsidR="00713FCC" w:rsidRPr="002262A8">
        <w:rPr>
          <w:rFonts w:eastAsiaTheme="minorHAnsi" w:cs="Frutiger-Light"/>
          <w:szCs w:val="24"/>
        </w:rPr>
        <w:t>tool</w:t>
      </w:r>
      <w:r w:rsidR="007D1F2D" w:rsidRPr="002262A8">
        <w:rPr>
          <w:rFonts w:eastAsiaTheme="minorHAnsi" w:cs="Frutiger-Light"/>
          <w:szCs w:val="24"/>
        </w:rPr>
        <w:t xml:space="preserve">. It is </w:t>
      </w:r>
      <w:r w:rsidRPr="002262A8">
        <w:rPr>
          <w:rFonts w:eastAsiaTheme="minorHAnsi" w:cs="Frutiger-Light"/>
          <w:szCs w:val="24"/>
        </w:rPr>
        <w:t>complementary</w:t>
      </w:r>
      <w:r>
        <w:rPr>
          <w:rFonts w:eastAsiaTheme="minorHAnsi" w:cs="Frutiger-Light"/>
          <w:szCs w:val="24"/>
        </w:rPr>
        <w:t xml:space="preserve"> to other </w:t>
      </w:r>
      <w:r w:rsidR="00713FCC">
        <w:rPr>
          <w:rFonts w:eastAsiaTheme="minorHAnsi" w:cs="Frutiger-Light"/>
          <w:szCs w:val="24"/>
        </w:rPr>
        <w:t xml:space="preserve">improvement </w:t>
      </w:r>
      <w:r w:rsidR="00F11F50">
        <w:rPr>
          <w:rFonts w:eastAsiaTheme="minorHAnsi" w:cs="Frutiger-Light"/>
          <w:szCs w:val="24"/>
        </w:rPr>
        <w:t>methodologies and</w:t>
      </w:r>
      <w:r w:rsidR="00BB3F6D">
        <w:rPr>
          <w:rFonts w:eastAsiaTheme="minorHAnsi" w:cs="Frutiger-Light"/>
          <w:szCs w:val="24"/>
        </w:rPr>
        <w:t xml:space="preserve"> </w:t>
      </w:r>
      <w:r w:rsidR="00DA7B0D" w:rsidRPr="00DA7B0D">
        <w:rPr>
          <w:rFonts w:eastAsiaTheme="minorHAnsi" w:cs="Frutiger-Light"/>
          <w:szCs w:val="24"/>
        </w:rPr>
        <w:t>is a useful way of learning about what is working well and not so well</w:t>
      </w:r>
      <w:r w:rsidR="00DA7B0D">
        <w:rPr>
          <w:rFonts w:eastAsiaTheme="minorHAnsi" w:cs="Frutiger-Light"/>
          <w:szCs w:val="24"/>
        </w:rPr>
        <w:t>.  P</w:t>
      </w:r>
      <w:r w:rsidR="002A0608">
        <w:rPr>
          <w:rFonts w:eastAsiaTheme="minorHAnsi" w:cs="Frutiger-Light"/>
          <w:szCs w:val="24"/>
        </w:rPr>
        <w:t>ublic Health Wales</w:t>
      </w:r>
      <w:r w:rsidR="00813222" w:rsidRPr="00813222">
        <w:rPr>
          <w:rFonts w:eastAsiaTheme="minorHAnsi" w:cs="Frutiger-Light"/>
          <w:szCs w:val="24"/>
        </w:rPr>
        <w:t xml:space="preserve"> will take every opportunity to learn by recognising and sharing good practice</w:t>
      </w:r>
      <w:r w:rsidR="00DA7B0D">
        <w:rPr>
          <w:rFonts w:eastAsiaTheme="minorHAnsi" w:cs="Frutiger-Light"/>
          <w:szCs w:val="24"/>
        </w:rPr>
        <w:t xml:space="preserve"> through innovation and enabling change.</w:t>
      </w:r>
      <w:r w:rsidR="002A0608">
        <w:rPr>
          <w:rFonts w:eastAsiaTheme="minorHAnsi" w:cs="Frutiger-Light"/>
          <w:szCs w:val="24"/>
        </w:rPr>
        <w:t xml:space="preserve">  </w:t>
      </w:r>
    </w:p>
    <w:p w14:paraId="2CDD7BEE" w14:textId="77777777" w:rsidR="002262A8" w:rsidRDefault="002262A8" w:rsidP="00AC1FA3">
      <w:pPr>
        <w:ind w:left="680"/>
        <w:rPr>
          <w:rFonts w:eastAsiaTheme="minorHAnsi" w:cs="Frutiger-Light"/>
          <w:szCs w:val="24"/>
        </w:rPr>
      </w:pPr>
      <w:r>
        <w:rPr>
          <w:rFonts w:eastAsiaTheme="minorHAnsi" w:cs="Frutiger-Light"/>
          <w:szCs w:val="24"/>
        </w:rPr>
        <w:t xml:space="preserve">Public Health Wales is committed to aligning audit across the organisation and this procedure is to be considered in conjunction with audit activity completed with Audit Wales, Internal Audit, and peer review. However these audit activities are subject to separate audit plans and more detail is provided in Appendix 1. </w:t>
      </w:r>
    </w:p>
    <w:p w14:paraId="47E81C72" w14:textId="77777777" w:rsidR="000015F4" w:rsidRDefault="000015F4" w:rsidP="008219ED">
      <w:pPr>
        <w:ind w:left="720"/>
        <w:rPr>
          <w:rFonts w:eastAsiaTheme="minorHAnsi" w:cs="Frutiger-Light"/>
          <w:szCs w:val="24"/>
        </w:rPr>
      </w:pPr>
    </w:p>
    <w:p w14:paraId="2E982A17" w14:textId="77777777" w:rsidR="000015F4" w:rsidRPr="00F02877" w:rsidRDefault="000015F4" w:rsidP="00AC1FA3">
      <w:pPr>
        <w:pStyle w:val="Heading1"/>
        <w:numPr>
          <w:ilvl w:val="0"/>
          <w:numId w:val="26"/>
        </w:numPr>
        <w:spacing w:before="0"/>
        <w:ind w:left="680" w:hanging="680"/>
        <w:rPr>
          <w:sz w:val="24"/>
          <w:szCs w:val="24"/>
        </w:rPr>
      </w:pPr>
      <w:r>
        <w:rPr>
          <w:sz w:val="24"/>
          <w:szCs w:val="24"/>
        </w:rPr>
        <w:tab/>
      </w:r>
      <w:r w:rsidRPr="00F02877">
        <w:rPr>
          <w:sz w:val="24"/>
          <w:szCs w:val="24"/>
        </w:rPr>
        <w:t>Purpose</w:t>
      </w:r>
    </w:p>
    <w:p w14:paraId="1E9384AE" w14:textId="7AB86375" w:rsidR="000015F4" w:rsidRDefault="000015F4" w:rsidP="000015F4">
      <w:pPr>
        <w:ind w:left="720"/>
        <w:rPr>
          <w:szCs w:val="24"/>
        </w:rPr>
      </w:pPr>
      <w:r w:rsidRPr="00F02877">
        <w:rPr>
          <w:szCs w:val="24"/>
        </w:rPr>
        <w:t>The purpose of this procedure is to ensure that Public Health Wales meets its mandatory obligations in relation to quality and clinical audit and to set out a framework for staff who are, or who wish to undertake quality and clinical audit within Public Health Wales</w:t>
      </w:r>
      <w:r w:rsidR="003428BE">
        <w:rPr>
          <w:szCs w:val="24"/>
        </w:rPr>
        <w:t xml:space="preserve"> to support an organisational culture of improvement</w:t>
      </w:r>
      <w:r w:rsidRPr="00F02877">
        <w:rPr>
          <w:szCs w:val="24"/>
        </w:rPr>
        <w:t xml:space="preserve">. </w:t>
      </w:r>
    </w:p>
    <w:p w14:paraId="1C55D643" w14:textId="77777777" w:rsidR="00B20179" w:rsidRPr="00F02877" w:rsidRDefault="00B20179" w:rsidP="00F02877">
      <w:pPr>
        <w:pStyle w:val="Heading2"/>
        <w:ind w:left="792"/>
        <w:rPr>
          <w:b w:val="0"/>
          <w:szCs w:val="24"/>
        </w:rPr>
      </w:pPr>
    </w:p>
    <w:p w14:paraId="24099405" w14:textId="77777777" w:rsidR="00894F16" w:rsidRPr="00AC1FA3" w:rsidRDefault="00894F16" w:rsidP="007A3291">
      <w:pPr>
        <w:pStyle w:val="Heading1"/>
        <w:numPr>
          <w:ilvl w:val="0"/>
          <w:numId w:val="26"/>
        </w:numPr>
        <w:spacing w:before="0"/>
        <w:ind w:left="680" w:hanging="680"/>
        <w:rPr>
          <w:sz w:val="24"/>
          <w:szCs w:val="24"/>
        </w:rPr>
      </w:pPr>
      <w:r w:rsidRPr="00AC1FA3">
        <w:rPr>
          <w:sz w:val="24"/>
          <w:szCs w:val="24"/>
        </w:rPr>
        <w:t>What</w:t>
      </w:r>
      <w:r w:rsidR="003A38D8" w:rsidRPr="00AC1FA3">
        <w:rPr>
          <w:sz w:val="24"/>
          <w:szCs w:val="24"/>
        </w:rPr>
        <w:t xml:space="preserve"> do we mean by</w:t>
      </w:r>
      <w:r w:rsidR="00FC3118" w:rsidRPr="00AC1FA3">
        <w:rPr>
          <w:sz w:val="24"/>
          <w:szCs w:val="24"/>
        </w:rPr>
        <w:t xml:space="preserve"> Quality and Clinical</w:t>
      </w:r>
      <w:r w:rsidRPr="00AC1FA3">
        <w:rPr>
          <w:sz w:val="24"/>
          <w:szCs w:val="24"/>
        </w:rPr>
        <w:t xml:space="preserve"> </w:t>
      </w:r>
      <w:r w:rsidR="003A38D8" w:rsidRPr="00AC1FA3">
        <w:rPr>
          <w:sz w:val="24"/>
          <w:szCs w:val="24"/>
        </w:rPr>
        <w:t>A</w:t>
      </w:r>
      <w:r w:rsidR="0027290C" w:rsidRPr="00AC1FA3">
        <w:rPr>
          <w:sz w:val="24"/>
          <w:szCs w:val="24"/>
        </w:rPr>
        <w:t>udit</w:t>
      </w:r>
      <w:r w:rsidRPr="00AC1FA3">
        <w:rPr>
          <w:sz w:val="24"/>
          <w:szCs w:val="24"/>
        </w:rPr>
        <w:t>?</w:t>
      </w:r>
    </w:p>
    <w:p w14:paraId="1E8048D4" w14:textId="77777777" w:rsidR="00683D5A" w:rsidRPr="00F02877" w:rsidRDefault="00683D5A" w:rsidP="00D5776D">
      <w:pPr>
        <w:autoSpaceDE w:val="0"/>
        <w:autoSpaceDN w:val="0"/>
        <w:adjustRightInd w:val="0"/>
        <w:spacing w:before="0"/>
        <w:rPr>
          <w:szCs w:val="24"/>
        </w:rPr>
      </w:pPr>
    </w:p>
    <w:p w14:paraId="3A76ABA8" w14:textId="77777777" w:rsidR="00FB18DB" w:rsidRDefault="004E45FA" w:rsidP="00064D10">
      <w:pPr>
        <w:spacing w:before="0"/>
        <w:ind w:left="720"/>
        <w:rPr>
          <w:szCs w:val="24"/>
          <w:lang w:val="en"/>
        </w:rPr>
      </w:pPr>
      <w:r w:rsidRPr="00F02877">
        <w:rPr>
          <w:szCs w:val="24"/>
        </w:rPr>
        <w:t>A</w:t>
      </w:r>
      <w:r w:rsidR="0027290C" w:rsidRPr="00F02877">
        <w:rPr>
          <w:szCs w:val="24"/>
        </w:rPr>
        <w:t>udit</w:t>
      </w:r>
      <w:r w:rsidR="00683D5A" w:rsidRPr="00F02877">
        <w:rPr>
          <w:szCs w:val="24"/>
        </w:rPr>
        <w:t xml:space="preserve"> is </w:t>
      </w:r>
      <w:r w:rsidR="007D1F2D" w:rsidRPr="002262A8">
        <w:rPr>
          <w:szCs w:val="24"/>
        </w:rPr>
        <w:t xml:space="preserve">one of the seven pillars of clinical governance and forms </w:t>
      </w:r>
      <w:r w:rsidR="002D1C35" w:rsidRPr="002262A8">
        <w:rPr>
          <w:szCs w:val="24"/>
        </w:rPr>
        <w:t xml:space="preserve">part of </w:t>
      </w:r>
      <w:r w:rsidR="00683D5A" w:rsidRPr="002262A8">
        <w:rPr>
          <w:szCs w:val="24"/>
        </w:rPr>
        <w:t>a</w:t>
      </w:r>
      <w:r w:rsidRPr="002262A8">
        <w:rPr>
          <w:szCs w:val="24"/>
        </w:rPr>
        <w:t xml:space="preserve">n assurance </w:t>
      </w:r>
      <w:r w:rsidR="00A40DF2" w:rsidRPr="002262A8">
        <w:rPr>
          <w:szCs w:val="24"/>
        </w:rPr>
        <w:t>process, which</w:t>
      </w:r>
      <w:r w:rsidRPr="002262A8">
        <w:rPr>
          <w:szCs w:val="24"/>
        </w:rPr>
        <w:t xml:space="preserve"> can </w:t>
      </w:r>
      <w:r w:rsidR="007D1F2D" w:rsidRPr="002262A8">
        <w:rPr>
          <w:szCs w:val="24"/>
        </w:rPr>
        <w:t>sustain and improve standards, subsequently improving the quality of services provided.</w:t>
      </w:r>
      <w:r w:rsidR="00FB18DB">
        <w:rPr>
          <w:rFonts w:eastAsiaTheme="minorHAnsi" w:cs="Frutiger-Light"/>
          <w:szCs w:val="24"/>
        </w:rPr>
        <w:t xml:space="preserve"> </w:t>
      </w:r>
      <w:r w:rsidR="00FB18DB">
        <w:rPr>
          <w:szCs w:val="24"/>
          <w:lang w:val="en"/>
        </w:rPr>
        <w:t xml:space="preserve">Quality is </w:t>
      </w:r>
      <w:r w:rsidR="00FB18DB" w:rsidRPr="00FB18DB">
        <w:rPr>
          <w:szCs w:val="24"/>
          <w:lang w:val="en"/>
        </w:rPr>
        <w:t>defined as continuously, reliably and sustainably meeting the needs of the population that we serve.</w:t>
      </w:r>
      <w:r w:rsidR="00FB18DB">
        <w:rPr>
          <w:szCs w:val="24"/>
          <w:lang w:val="en"/>
        </w:rPr>
        <w:t xml:space="preserve"> To achieve this, we must ensure our services and functions are </w:t>
      </w:r>
      <w:r w:rsidR="00FB18DB" w:rsidRPr="00FB18DB">
        <w:rPr>
          <w:szCs w:val="24"/>
          <w:lang w:val="en"/>
        </w:rPr>
        <w:t>safe, effective, person-centred, timely, efficient and equitable</w:t>
      </w:r>
      <w:r w:rsidR="00FB18DB">
        <w:rPr>
          <w:rStyle w:val="FootnoteReference"/>
          <w:szCs w:val="24"/>
          <w:lang w:val="en"/>
        </w:rPr>
        <w:footnoteReference w:id="2"/>
      </w:r>
      <w:r w:rsidR="00FB18DB">
        <w:rPr>
          <w:szCs w:val="24"/>
          <w:lang w:val="en"/>
        </w:rPr>
        <w:t>.</w:t>
      </w:r>
      <w:r w:rsidR="000A2F3E">
        <w:rPr>
          <w:szCs w:val="24"/>
          <w:lang w:val="en"/>
        </w:rPr>
        <w:t xml:space="preserve"> </w:t>
      </w:r>
      <w:r w:rsidR="000A2F3E" w:rsidRPr="002262A8">
        <w:rPr>
          <w:rFonts w:eastAsiaTheme="minorHAnsi" w:cs="Frutiger-Light"/>
          <w:iCs/>
          <w:szCs w:val="24"/>
        </w:rPr>
        <w:t>Quality and clinical audit is an effective tool to assess perceived or known areas of risk and vulnerability. Priority should be given to areas most critical to operational and organisational aims and objectives.</w:t>
      </w:r>
      <w:r w:rsidR="000A2F3E" w:rsidRPr="00BA063D">
        <w:rPr>
          <w:rFonts w:eastAsiaTheme="minorHAnsi" w:cs="Frutiger-Light"/>
          <w:iCs/>
          <w:szCs w:val="24"/>
        </w:rPr>
        <w:t xml:space="preserve"> </w:t>
      </w:r>
    </w:p>
    <w:p w14:paraId="75A4202C" w14:textId="77777777" w:rsidR="00FB18DB" w:rsidRDefault="00FB18DB" w:rsidP="008219ED">
      <w:pPr>
        <w:autoSpaceDE w:val="0"/>
        <w:autoSpaceDN w:val="0"/>
        <w:adjustRightInd w:val="0"/>
        <w:spacing w:before="0"/>
        <w:ind w:left="720"/>
        <w:rPr>
          <w:szCs w:val="24"/>
          <w:lang w:val="en"/>
        </w:rPr>
      </w:pPr>
    </w:p>
    <w:p w14:paraId="34733783" w14:textId="77777777" w:rsidR="007C7E58" w:rsidRDefault="0027290C" w:rsidP="008219ED">
      <w:pPr>
        <w:autoSpaceDE w:val="0"/>
        <w:autoSpaceDN w:val="0"/>
        <w:adjustRightInd w:val="0"/>
        <w:spacing w:before="0"/>
        <w:ind w:left="720"/>
        <w:rPr>
          <w:rFonts w:eastAsiaTheme="minorHAnsi" w:cs="Arial-ItalicMT"/>
          <w:iCs/>
          <w:szCs w:val="24"/>
        </w:rPr>
      </w:pPr>
      <w:r w:rsidRPr="00F02877">
        <w:rPr>
          <w:szCs w:val="24"/>
          <w:lang w:val="en"/>
        </w:rPr>
        <w:t>Quality and clinical audit</w:t>
      </w:r>
      <w:r w:rsidR="00284B1E">
        <w:rPr>
          <w:szCs w:val="24"/>
          <w:lang w:val="en"/>
        </w:rPr>
        <w:t xml:space="preserve"> </w:t>
      </w:r>
      <w:r w:rsidR="00713FCC">
        <w:rPr>
          <w:szCs w:val="24"/>
          <w:lang w:val="en"/>
        </w:rPr>
        <w:t xml:space="preserve">aims to </w:t>
      </w:r>
      <w:r w:rsidR="00FB18DB">
        <w:rPr>
          <w:szCs w:val="24"/>
          <w:lang w:val="en"/>
        </w:rPr>
        <w:t>improve quality</w:t>
      </w:r>
      <w:r w:rsidR="000A2F3E">
        <w:rPr>
          <w:szCs w:val="24"/>
          <w:lang w:val="en"/>
        </w:rPr>
        <w:t xml:space="preserve"> and </w:t>
      </w:r>
      <w:r w:rsidR="000A2F3E" w:rsidRPr="002262A8">
        <w:rPr>
          <w:szCs w:val="24"/>
          <w:lang w:val="en"/>
        </w:rPr>
        <w:t>provide assurance</w:t>
      </w:r>
      <w:r w:rsidR="00FB18DB">
        <w:rPr>
          <w:szCs w:val="24"/>
          <w:lang w:val="en"/>
        </w:rPr>
        <w:t xml:space="preserve"> by </w:t>
      </w:r>
      <w:r w:rsidR="00284B1E">
        <w:rPr>
          <w:szCs w:val="24"/>
          <w:lang w:val="en"/>
        </w:rPr>
        <w:t>measur</w:t>
      </w:r>
      <w:r w:rsidR="00FB18DB">
        <w:rPr>
          <w:szCs w:val="24"/>
          <w:lang w:val="en"/>
        </w:rPr>
        <w:t>ing</w:t>
      </w:r>
      <w:r w:rsidR="002D790B" w:rsidRPr="00F02877">
        <w:rPr>
          <w:szCs w:val="24"/>
          <w:lang w:val="en"/>
        </w:rPr>
        <w:t xml:space="preserve"> existing practice against evidence-based standards</w:t>
      </w:r>
      <w:r w:rsidR="00B453EB" w:rsidRPr="00F02877">
        <w:rPr>
          <w:szCs w:val="24"/>
          <w:lang w:val="en"/>
        </w:rPr>
        <w:t>,</w:t>
      </w:r>
      <w:r w:rsidR="005E1536" w:rsidRPr="00F02877">
        <w:rPr>
          <w:szCs w:val="24"/>
          <w:lang w:val="en"/>
        </w:rPr>
        <w:t xml:space="preserve"> f</w:t>
      </w:r>
      <w:r w:rsidR="00F66EF4" w:rsidRPr="00F02877">
        <w:rPr>
          <w:szCs w:val="24"/>
          <w:lang w:val="en"/>
        </w:rPr>
        <w:t xml:space="preserve">or example: </w:t>
      </w:r>
      <w:r w:rsidR="00F66EF4" w:rsidRPr="00F02877">
        <w:rPr>
          <w:rFonts w:cs="Arial"/>
          <w:szCs w:val="24"/>
        </w:rPr>
        <w:t>The National Institute of Health and Care Excellence (NICE).</w:t>
      </w:r>
      <w:r w:rsidR="00B453EB" w:rsidRPr="00F02877">
        <w:rPr>
          <w:szCs w:val="24"/>
        </w:rPr>
        <w:t xml:space="preserve">  </w:t>
      </w:r>
      <w:r w:rsidR="00284B1E">
        <w:rPr>
          <w:szCs w:val="24"/>
        </w:rPr>
        <w:t>Quality and c</w:t>
      </w:r>
      <w:r w:rsidRPr="00F02877">
        <w:rPr>
          <w:szCs w:val="24"/>
        </w:rPr>
        <w:t>linical audit</w:t>
      </w:r>
      <w:r w:rsidR="00917B6D">
        <w:rPr>
          <w:szCs w:val="24"/>
        </w:rPr>
        <w:t xml:space="preserve"> is a </w:t>
      </w:r>
      <w:r w:rsidR="00987107">
        <w:rPr>
          <w:szCs w:val="24"/>
        </w:rPr>
        <w:t xml:space="preserve">tool that can be utilised to inform practice and </w:t>
      </w:r>
      <w:r w:rsidR="00F47154" w:rsidRPr="00F02877">
        <w:rPr>
          <w:szCs w:val="24"/>
        </w:rPr>
        <w:t>involves</w:t>
      </w:r>
      <w:r w:rsidR="007C7E58" w:rsidRPr="00F02877">
        <w:rPr>
          <w:szCs w:val="24"/>
        </w:rPr>
        <w:t xml:space="preserve"> the</w:t>
      </w:r>
      <w:r w:rsidR="00F47154" w:rsidRPr="00F02877">
        <w:rPr>
          <w:szCs w:val="24"/>
        </w:rPr>
        <w:t xml:space="preserve"> measurement of the effectiveness agai</w:t>
      </w:r>
      <w:r w:rsidR="00747240">
        <w:rPr>
          <w:szCs w:val="24"/>
        </w:rPr>
        <w:t xml:space="preserve">nst agreed and proven standards/evidence. </w:t>
      </w:r>
      <w:r w:rsidR="009C4493" w:rsidRPr="00F02877">
        <w:rPr>
          <w:szCs w:val="24"/>
        </w:rPr>
        <w:t xml:space="preserve"> </w:t>
      </w:r>
      <w:r w:rsidR="009C4493" w:rsidRPr="00F02877">
        <w:rPr>
          <w:rFonts w:eastAsiaTheme="minorHAnsi" w:cs="Arial-ItalicMT"/>
          <w:iCs/>
          <w:szCs w:val="24"/>
        </w:rPr>
        <w:t xml:space="preserve">Where indicated, changes are </w:t>
      </w:r>
      <w:r w:rsidR="00F11F50" w:rsidRPr="00F02877">
        <w:rPr>
          <w:rFonts w:eastAsiaTheme="minorHAnsi" w:cs="Arial-ItalicMT"/>
          <w:iCs/>
          <w:szCs w:val="24"/>
        </w:rPr>
        <w:t>implemented,</w:t>
      </w:r>
      <w:r w:rsidR="009C4493" w:rsidRPr="00F02877">
        <w:rPr>
          <w:rFonts w:eastAsiaTheme="minorHAnsi" w:cs="Arial-ItalicMT"/>
          <w:iCs/>
          <w:szCs w:val="24"/>
        </w:rPr>
        <w:t xml:space="preserve"> and further monitoring is used to confirm improvement</w:t>
      </w:r>
      <w:r w:rsidR="009C4493" w:rsidRPr="00F02877">
        <w:rPr>
          <w:szCs w:val="24"/>
        </w:rPr>
        <w:t xml:space="preserve"> </w:t>
      </w:r>
      <w:r w:rsidR="00F47154" w:rsidRPr="00F02877">
        <w:rPr>
          <w:szCs w:val="24"/>
        </w:rPr>
        <w:t>(H</w:t>
      </w:r>
      <w:r w:rsidR="00A211B4" w:rsidRPr="00F02877">
        <w:rPr>
          <w:szCs w:val="24"/>
        </w:rPr>
        <w:t xml:space="preserve">ealthcare Quality Improvement Partnership </w:t>
      </w:r>
      <w:r w:rsidR="00F47154" w:rsidRPr="00F02877">
        <w:rPr>
          <w:szCs w:val="24"/>
        </w:rPr>
        <w:t>2011)</w:t>
      </w:r>
      <w:r w:rsidR="00415E68" w:rsidRPr="00F02877">
        <w:rPr>
          <w:rStyle w:val="FootnoteReference"/>
          <w:szCs w:val="24"/>
        </w:rPr>
        <w:footnoteReference w:id="3"/>
      </w:r>
      <w:r w:rsidR="009C4493" w:rsidRPr="00F02877">
        <w:rPr>
          <w:rFonts w:eastAsiaTheme="minorHAnsi" w:cs="Arial-ItalicMT"/>
          <w:iCs/>
          <w:szCs w:val="24"/>
        </w:rPr>
        <w:t>.</w:t>
      </w:r>
    </w:p>
    <w:p w14:paraId="43257C6C" w14:textId="77777777" w:rsidR="000015F4" w:rsidRPr="00F02877" w:rsidRDefault="000015F4" w:rsidP="000015F4">
      <w:pPr>
        <w:ind w:left="720"/>
        <w:rPr>
          <w:szCs w:val="24"/>
        </w:rPr>
      </w:pPr>
      <w:r w:rsidRPr="00F02877">
        <w:rPr>
          <w:szCs w:val="24"/>
        </w:rPr>
        <w:t xml:space="preserve">Quality and clinical audit is intended to answer </w:t>
      </w:r>
      <w:r w:rsidR="00AC1FA3">
        <w:rPr>
          <w:szCs w:val="24"/>
        </w:rPr>
        <w:t xml:space="preserve">the question “Does this service, </w:t>
      </w:r>
      <w:r w:rsidRPr="00F02877">
        <w:rPr>
          <w:szCs w:val="24"/>
        </w:rPr>
        <w:t xml:space="preserve">programme </w:t>
      </w:r>
      <w:r w:rsidR="00AC1FA3">
        <w:rPr>
          <w:szCs w:val="24"/>
        </w:rPr>
        <w:t xml:space="preserve">or function </w:t>
      </w:r>
      <w:r w:rsidRPr="00F02877">
        <w:rPr>
          <w:szCs w:val="24"/>
        </w:rPr>
        <w:t>reach the expected standard?</w:t>
      </w:r>
      <w:r>
        <w:rPr>
          <w:szCs w:val="24"/>
        </w:rPr>
        <w:t xml:space="preserve">” </w:t>
      </w:r>
      <w:r w:rsidRPr="00F02877">
        <w:rPr>
          <w:szCs w:val="24"/>
        </w:rPr>
        <w:t>and:</w:t>
      </w:r>
    </w:p>
    <w:p w14:paraId="1023214A" w14:textId="77777777" w:rsidR="000015F4" w:rsidRPr="00F02877" w:rsidRDefault="000015F4" w:rsidP="000015F4">
      <w:pPr>
        <w:spacing w:before="0"/>
        <w:rPr>
          <w:szCs w:val="24"/>
        </w:rPr>
      </w:pPr>
      <w:r w:rsidRPr="00F02877">
        <w:rPr>
          <w:szCs w:val="24"/>
        </w:rPr>
        <w:t xml:space="preserve"> </w:t>
      </w:r>
    </w:p>
    <w:p w14:paraId="2EC0D67F" w14:textId="77777777" w:rsidR="000015F4" w:rsidRPr="00F02877" w:rsidRDefault="000015F4" w:rsidP="000015F4">
      <w:pPr>
        <w:pStyle w:val="ListParagraph"/>
        <w:numPr>
          <w:ilvl w:val="0"/>
          <w:numId w:val="3"/>
        </w:numPr>
        <w:spacing w:line="240" w:lineRule="auto"/>
        <w:rPr>
          <w:rFonts w:ascii="Verdana" w:hAnsi="Verdana"/>
          <w:sz w:val="24"/>
          <w:szCs w:val="24"/>
        </w:rPr>
      </w:pPr>
      <w:r w:rsidRPr="00F02877">
        <w:rPr>
          <w:rFonts w:ascii="Verdana" w:hAnsi="Verdana"/>
          <w:sz w:val="24"/>
          <w:szCs w:val="24"/>
        </w:rPr>
        <w:t>Measures the quality of a service, functi</w:t>
      </w:r>
      <w:r>
        <w:rPr>
          <w:rFonts w:ascii="Verdana" w:hAnsi="Verdana"/>
          <w:sz w:val="24"/>
          <w:szCs w:val="24"/>
        </w:rPr>
        <w:t>on or programme being delivered.</w:t>
      </w:r>
    </w:p>
    <w:p w14:paraId="36F18BF9" w14:textId="77777777" w:rsidR="000015F4" w:rsidRPr="00F02877" w:rsidRDefault="000015F4" w:rsidP="000015F4">
      <w:pPr>
        <w:pStyle w:val="ListParagraph"/>
        <w:numPr>
          <w:ilvl w:val="0"/>
          <w:numId w:val="3"/>
        </w:numPr>
        <w:spacing w:line="240" w:lineRule="auto"/>
        <w:rPr>
          <w:rFonts w:ascii="Verdana" w:hAnsi="Verdana"/>
          <w:sz w:val="24"/>
          <w:szCs w:val="24"/>
        </w:rPr>
      </w:pPr>
      <w:r w:rsidRPr="00F02877">
        <w:rPr>
          <w:rFonts w:ascii="Verdana" w:hAnsi="Verdana"/>
          <w:sz w:val="24"/>
          <w:szCs w:val="24"/>
        </w:rPr>
        <w:t>Identifies whether the best standards (where appropriate) are being delivered</w:t>
      </w:r>
      <w:r>
        <w:rPr>
          <w:rFonts w:ascii="Verdana" w:hAnsi="Verdana"/>
          <w:sz w:val="24"/>
          <w:szCs w:val="24"/>
        </w:rPr>
        <w:t>.</w:t>
      </w:r>
    </w:p>
    <w:p w14:paraId="6B938E05" w14:textId="77777777" w:rsidR="000015F4" w:rsidRDefault="000015F4" w:rsidP="000015F4">
      <w:pPr>
        <w:pStyle w:val="ListParagraph"/>
        <w:numPr>
          <w:ilvl w:val="0"/>
          <w:numId w:val="3"/>
        </w:numPr>
        <w:spacing w:line="240" w:lineRule="auto"/>
        <w:rPr>
          <w:rFonts w:ascii="Verdana" w:hAnsi="Verdana"/>
          <w:sz w:val="24"/>
          <w:szCs w:val="24"/>
        </w:rPr>
      </w:pPr>
      <w:r w:rsidRPr="00F02877">
        <w:rPr>
          <w:rFonts w:ascii="Verdana" w:hAnsi="Verdana"/>
          <w:sz w:val="24"/>
          <w:szCs w:val="24"/>
        </w:rPr>
        <w:t>Measures practice against explicit criteria and defined standards or guidance</w:t>
      </w:r>
      <w:r>
        <w:rPr>
          <w:rFonts w:ascii="Verdana" w:hAnsi="Verdana"/>
          <w:sz w:val="24"/>
          <w:szCs w:val="24"/>
        </w:rPr>
        <w:t>.</w:t>
      </w:r>
    </w:p>
    <w:p w14:paraId="16BC495C" w14:textId="77777777" w:rsidR="000015F4" w:rsidRPr="0071341C" w:rsidRDefault="000015F4" w:rsidP="000015F4">
      <w:pPr>
        <w:ind w:left="720"/>
        <w:rPr>
          <w:szCs w:val="24"/>
        </w:rPr>
      </w:pPr>
      <w:r>
        <w:t xml:space="preserve">Sometimes there is no standardised approach for a process or practice. Consequently, a baselining activity may be undertaken to measure the current practice, with no reference to a standard, with the purpose to use this to aid the development of a service/function and introduce standardisation of a process. This may be included in the Quality and Clinical Audit Plan, with the expectation that an audit is undertaken once the standardised process is implemented. </w:t>
      </w:r>
    </w:p>
    <w:p w14:paraId="5057057E" w14:textId="77777777" w:rsidR="00720DC4" w:rsidRDefault="00AC1FA3" w:rsidP="008219ED">
      <w:pPr>
        <w:ind w:left="720"/>
        <w:rPr>
          <w:lang w:val="en"/>
        </w:rPr>
      </w:pPr>
      <w:r>
        <w:t>Quality and Clinical Audit</w:t>
      </w:r>
      <w:r w:rsidR="004E45FA">
        <w:t xml:space="preserve"> does not include research (</w:t>
      </w:r>
      <w:r w:rsidR="005508D8">
        <w:t>to study a subject in detail, especially in order to discover new information or reach a new understanding and is managed through the governance process</w:t>
      </w:r>
      <w:r w:rsidR="78221A4D">
        <w:t>)</w:t>
      </w:r>
      <w:r w:rsidR="005508D8">
        <w:t>;</w:t>
      </w:r>
      <w:r w:rsidR="004E45FA">
        <w:t xml:space="preserve"> nor evaluation (which sets out to </w:t>
      </w:r>
      <w:r w:rsidR="004E45FA" w:rsidRPr="4C03AB95">
        <w:rPr>
          <w:lang w:val="en"/>
        </w:rPr>
        <w:t>assess</w:t>
      </w:r>
      <w:r w:rsidR="005508D8" w:rsidRPr="4C03AB95">
        <w:rPr>
          <w:lang w:val="en"/>
        </w:rPr>
        <w:t xml:space="preserve"> </w:t>
      </w:r>
      <w:r w:rsidR="004E45FA" w:rsidRPr="4C03AB95">
        <w:rPr>
          <w:lang w:val="en"/>
        </w:rPr>
        <w:t>the effectiveness or efficiency of an ex</w:t>
      </w:r>
      <w:r w:rsidR="00A14D6C" w:rsidRPr="4C03AB95">
        <w:rPr>
          <w:lang w:val="en"/>
        </w:rPr>
        <w:t>isting or new service/</w:t>
      </w:r>
      <w:r w:rsidR="004E45FA" w:rsidRPr="00713FCC">
        <w:t>programme</w:t>
      </w:r>
      <w:r w:rsidR="00713FCC">
        <w:rPr>
          <w:lang w:val="en"/>
        </w:rPr>
        <w:t>/function</w:t>
      </w:r>
      <w:r w:rsidR="004E45FA" w:rsidRPr="4C03AB95">
        <w:rPr>
          <w:lang w:val="en"/>
        </w:rPr>
        <w:t xml:space="preserve"> that is evidence based).  For more </w:t>
      </w:r>
      <w:r w:rsidR="00720DC4" w:rsidRPr="4C03AB95">
        <w:rPr>
          <w:lang w:val="en"/>
        </w:rPr>
        <w:t>information,</w:t>
      </w:r>
      <w:r w:rsidR="004E45FA" w:rsidRPr="4C03AB95">
        <w:rPr>
          <w:lang w:val="en"/>
        </w:rPr>
        <w:t xml:space="preserve"> see</w:t>
      </w:r>
      <w:r w:rsidR="00720DC4" w:rsidRPr="4C03AB95">
        <w:rPr>
          <w:lang w:val="en"/>
        </w:rPr>
        <w:t xml:space="preserve"> </w:t>
      </w:r>
      <w:hyperlink r:id="rId19">
        <w:r w:rsidR="00720DC4" w:rsidRPr="4C03AB95">
          <w:rPr>
            <w:rStyle w:val="Hyperlink"/>
            <w:lang w:val="en"/>
          </w:rPr>
          <w:t>Research and Development</w:t>
        </w:r>
      </w:hyperlink>
      <w:r w:rsidR="00720DC4" w:rsidRPr="4C03AB95">
        <w:rPr>
          <w:lang w:val="en"/>
        </w:rPr>
        <w:t>.</w:t>
      </w:r>
      <w:r w:rsidR="004E45FA" w:rsidRPr="4C03AB95">
        <w:rPr>
          <w:lang w:val="en"/>
        </w:rPr>
        <w:t xml:space="preserve"> </w:t>
      </w:r>
    </w:p>
    <w:p w14:paraId="357AA005" w14:textId="77777777" w:rsidR="00F02877" w:rsidRPr="00F02877" w:rsidRDefault="00F02877" w:rsidP="00F02877">
      <w:pPr>
        <w:spacing w:before="0"/>
        <w:rPr>
          <w:szCs w:val="24"/>
          <w:lang w:val="en"/>
        </w:rPr>
      </w:pPr>
    </w:p>
    <w:p w14:paraId="3C59B336" w14:textId="77777777" w:rsidR="00B844B6" w:rsidRPr="00F02877" w:rsidRDefault="00A14D6C" w:rsidP="00F02877">
      <w:pPr>
        <w:pStyle w:val="Heading1"/>
        <w:numPr>
          <w:ilvl w:val="0"/>
          <w:numId w:val="26"/>
        </w:numPr>
        <w:spacing w:before="0"/>
        <w:ind w:left="357" w:hanging="357"/>
        <w:rPr>
          <w:sz w:val="24"/>
          <w:szCs w:val="24"/>
        </w:rPr>
      </w:pPr>
      <w:r w:rsidRPr="00F02877">
        <w:rPr>
          <w:sz w:val="24"/>
          <w:szCs w:val="24"/>
        </w:rPr>
        <w:t xml:space="preserve"> </w:t>
      </w:r>
      <w:r w:rsidRPr="00F02877">
        <w:rPr>
          <w:sz w:val="24"/>
          <w:szCs w:val="24"/>
        </w:rPr>
        <w:tab/>
      </w:r>
      <w:r w:rsidR="00B844B6" w:rsidRPr="00F02877">
        <w:rPr>
          <w:sz w:val="24"/>
          <w:szCs w:val="24"/>
        </w:rPr>
        <w:t xml:space="preserve">Annual </w:t>
      </w:r>
      <w:r w:rsidR="00EB3BB7" w:rsidRPr="00EB3BB7">
        <w:rPr>
          <w:sz w:val="24"/>
          <w:szCs w:val="24"/>
        </w:rPr>
        <w:t>Quality and Clinical</w:t>
      </w:r>
      <w:r w:rsidR="00EB3BB7">
        <w:rPr>
          <w:szCs w:val="24"/>
        </w:rPr>
        <w:t xml:space="preserve"> </w:t>
      </w:r>
      <w:r w:rsidR="00B844B6" w:rsidRPr="00F02877">
        <w:rPr>
          <w:sz w:val="24"/>
          <w:szCs w:val="24"/>
        </w:rPr>
        <w:t>Audit Plan</w:t>
      </w:r>
    </w:p>
    <w:p w14:paraId="583CFED3" w14:textId="77777777" w:rsidR="002262A8" w:rsidRDefault="00A90933" w:rsidP="002262A8">
      <w:pPr>
        <w:ind w:left="720"/>
        <w:rPr>
          <w:szCs w:val="24"/>
        </w:rPr>
      </w:pPr>
      <w:r w:rsidRPr="00F02877">
        <w:rPr>
          <w:szCs w:val="24"/>
        </w:rPr>
        <w:t xml:space="preserve">Public Health Wales is required to have a Quality and Clinical Audit Plan in place for each financial year. </w:t>
      </w:r>
      <w:r w:rsidR="002262A8">
        <w:rPr>
          <w:szCs w:val="24"/>
        </w:rPr>
        <w:t xml:space="preserve">Directorates/divisions are to identify audits to include within the annual plan. </w:t>
      </w:r>
    </w:p>
    <w:p w14:paraId="3708C72F" w14:textId="77777777" w:rsidR="002262A8" w:rsidRDefault="002262A8" w:rsidP="002262A8">
      <w:pPr>
        <w:autoSpaceDE w:val="0"/>
        <w:autoSpaceDN w:val="0"/>
        <w:adjustRightInd w:val="0"/>
        <w:ind w:left="714"/>
        <w:rPr>
          <w:rFonts w:eastAsiaTheme="minorHAnsi" w:cs="Frutiger-Light"/>
          <w:szCs w:val="24"/>
        </w:rPr>
      </w:pPr>
      <w:r>
        <w:rPr>
          <w:rFonts w:eastAsiaTheme="minorHAnsi" w:cs="Frutiger-Light"/>
          <w:szCs w:val="24"/>
        </w:rPr>
        <w:t xml:space="preserve">The following are examples of areas that could help identify topics for audit: </w:t>
      </w:r>
    </w:p>
    <w:p w14:paraId="66CE2A71" w14:textId="77777777" w:rsidR="002262A8" w:rsidRPr="00F02877" w:rsidRDefault="002262A8" w:rsidP="002262A8">
      <w:pPr>
        <w:autoSpaceDE w:val="0"/>
        <w:autoSpaceDN w:val="0"/>
        <w:adjustRightInd w:val="0"/>
        <w:spacing w:before="0"/>
        <w:ind w:left="2160"/>
        <w:rPr>
          <w:rFonts w:eastAsiaTheme="minorHAnsi" w:cs="Frutiger-Light"/>
          <w:szCs w:val="24"/>
        </w:rPr>
      </w:pPr>
    </w:p>
    <w:p w14:paraId="0E3F1F20" w14:textId="77777777" w:rsidR="002262A8" w:rsidRDefault="002262A8" w:rsidP="002262A8">
      <w:pPr>
        <w:pStyle w:val="ListParagraph"/>
        <w:numPr>
          <w:ilvl w:val="0"/>
          <w:numId w:val="42"/>
        </w:numPr>
        <w:autoSpaceDE w:val="0"/>
        <w:autoSpaceDN w:val="0"/>
        <w:adjustRightInd w:val="0"/>
        <w:spacing w:after="100" w:afterAutospacing="1"/>
        <w:rPr>
          <w:rFonts w:ascii="Verdana" w:hAnsi="Verdana" w:cs="Frutiger-Light"/>
          <w:sz w:val="24"/>
          <w:szCs w:val="24"/>
        </w:rPr>
      </w:pPr>
      <w:r>
        <w:rPr>
          <w:rFonts w:ascii="Verdana" w:hAnsi="Verdana" w:cs="Frutiger-Light"/>
          <w:sz w:val="24"/>
          <w:szCs w:val="24"/>
        </w:rPr>
        <w:t>Directorate and divisional risk registers and issue logs.</w:t>
      </w:r>
    </w:p>
    <w:p w14:paraId="2699BB95" w14:textId="77777777" w:rsidR="002262A8" w:rsidRPr="00940A71" w:rsidRDefault="002262A8" w:rsidP="002262A8">
      <w:pPr>
        <w:pStyle w:val="ListParagraph"/>
        <w:numPr>
          <w:ilvl w:val="0"/>
          <w:numId w:val="42"/>
        </w:numPr>
        <w:autoSpaceDE w:val="0"/>
        <w:autoSpaceDN w:val="0"/>
        <w:adjustRightInd w:val="0"/>
        <w:spacing w:after="100" w:afterAutospacing="1"/>
        <w:rPr>
          <w:rFonts w:ascii="Verdana" w:hAnsi="Verdana" w:cs="Frutiger-Light"/>
          <w:sz w:val="24"/>
          <w:szCs w:val="24"/>
        </w:rPr>
      </w:pPr>
      <w:r w:rsidRPr="00940A71">
        <w:rPr>
          <w:rFonts w:ascii="Verdana" w:hAnsi="Verdana" w:cs="Frutiger-Light"/>
          <w:sz w:val="24"/>
          <w:szCs w:val="24"/>
        </w:rPr>
        <w:t xml:space="preserve">Identified </w:t>
      </w:r>
      <w:r>
        <w:rPr>
          <w:rFonts w:ascii="Verdana" w:hAnsi="Verdana" w:cs="Frutiger-Light"/>
          <w:sz w:val="24"/>
          <w:szCs w:val="24"/>
        </w:rPr>
        <w:t>i</w:t>
      </w:r>
      <w:r w:rsidRPr="00940A71">
        <w:rPr>
          <w:rFonts w:ascii="Verdana" w:hAnsi="Verdana" w:cs="Frutiger-Light"/>
          <w:sz w:val="24"/>
          <w:szCs w:val="24"/>
        </w:rPr>
        <w:t xml:space="preserve">mprovement plans from the Health Care Standards annual review and </w:t>
      </w:r>
      <w:r>
        <w:rPr>
          <w:rFonts w:ascii="Verdana" w:hAnsi="Verdana" w:cs="Frutiger-Light"/>
          <w:sz w:val="24"/>
          <w:szCs w:val="24"/>
        </w:rPr>
        <w:t>assessment</w:t>
      </w:r>
      <w:r w:rsidRPr="00940A71">
        <w:rPr>
          <w:rFonts w:ascii="Verdana" w:hAnsi="Verdana" w:cs="Frutiger-Light"/>
          <w:sz w:val="24"/>
          <w:szCs w:val="24"/>
        </w:rPr>
        <w:t>.</w:t>
      </w:r>
    </w:p>
    <w:p w14:paraId="72BE1C5E" w14:textId="77777777" w:rsidR="002262A8" w:rsidRDefault="002262A8" w:rsidP="002262A8">
      <w:pPr>
        <w:pStyle w:val="ListParagraph"/>
        <w:numPr>
          <w:ilvl w:val="0"/>
          <w:numId w:val="42"/>
        </w:numPr>
        <w:autoSpaceDE w:val="0"/>
        <w:autoSpaceDN w:val="0"/>
        <w:adjustRightInd w:val="0"/>
        <w:spacing w:after="100" w:afterAutospacing="1"/>
        <w:rPr>
          <w:rFonts w:ascii="Verdana" w:hAnsi="Verdana" w:cs="Frutiger-Light"/>
          <w:sz w:val="24"/>
          <w:szCs w:val="24"/>
        </w:rPr>
      </w:pPr>
      <w:r>
        <w:rPr>
          <w:rFonts w:ascii="Verdana" w:hAnsi="Verdana" w:cs="Frutiger-Light"/>
          <w:sz w:val="24"/>
          <w:szCs w:val="24"/>
        </w:rPr>
        <w:t>L</w:t>
      </w:r>
      <w:r w:rsidRPr="00940A71">
        <w:rPr>
          <w:rFonts w:ascii="Verdana" w:hAnsi="Verdana" w:cs="Frutiger-Light"/>
          <w:sz w:val="24"/>
          <w:szCs w:val="24"/>
        </w:rPr>
        <w:t>essons learnt from clinical/programme incidents, concerns and claims.</w:t>
      </w:r>
    </w:p>
    <w:p w14:paraId="025328CE" w14:textId="77777777" w:rsidR="002262A8" w:rsidRPr="00940A71" w:rsidRDefault="002262A8" w:rsidP="002262A8">
      <w:pPr>
        <w:pStyle w:val="ListParagraph"/>
        <w:numPr>
          <w:ilvl w:val="0"/>
          <w:numId w:val="42"/>
        </w:numPr>
        <w:autoSpaceDE w:val="0"/>
        <w:autoSpaceDN w:val="0"/>
        <w:adjustRightInd w:val="0"/>
        <w:spacing w:after="100" w:afterAutospacing="1"/>
        <w:rPr>
          <w:rFonts w:ascii="Verdana" w:hAnsi="Verdana" w:cs="Frutiger-Light"/>
          <w:sz w:val="24"/>
          <w:szCs w:val="24"/>
        </w:rPr>
      </w:pPr>
      <w:r>
        <w:rPr>
          <w:rFonts w:ascii="Verdana" w:hAnsi="Verdana" w:cs="Frutiger-Light"/>
          <w:sz w:val="24"/>
          <w:szCs w:val="24"/>
        </w:rPr>
        <w:t>Feedback and experience provided by the people with work with and for</w:t>
      </w:r>
    </w:p>
    <w:p w14:paraId="4B51149E" w14:textId="77777777" w:rsidR="002262A8" w:rsidRPr="00940A71" w:rsidRDefault="002262A8" w:rsidP="002262A8">
      <w:pPr>
        <w:pStyle w:val="ListParagraph"/>
        <w:numPr>
          <w:ilvl w:val="0"/>
          <w:numId w:val="42"/>
        </w:numPr>
        <w:autoSpaceDE w:val="0"/>
        <w:autoSpaceDN w:val="0"/>
        <w:adjustRightInd w:val="0"/>
        <w:spacing w:after="100" w:afterAutospacing="1"/>
        <w:rPr>
          <w:rFonts w:ascii="Verdana" w:hAnsi="Verdana" w:cs="Frutiger-Light"/>
          <w:sz w:val="24"/>
          <w:szCs w:val="24"/>
        </w:rPr>
      </w:pPr>
      <w:r w:rsidRPr="00940A71">
        <w:rPr>
          <w:rFonts w:ascii="Verdana" w:hAnsi="Verdana" w:cs="Frutiger-Light"/>
          <w:sz w:val="24"/>
          <w:szCs w:val="24"/>
        </w:rPr>
        <w:t>National quality and clinical audits (Public Heath Wales may contribute when required).</w:t>
      </w:r>
    </w:p>
    <w:p w14:paraId="0090CA92" w14:textId="77777777" w:rsidR="002262A8" w:rsidRPr="00940A71" w:rsidRDefault="002262A8" w:rsidP="002262A8">
      <w:pPr>
        <w:pStyle w:val="Default"/>
        <w:numPr>
          <w:ilvl w:val="0"/>
          <w:numId w:val="42"/>
        </w:numPr>
        <w:spacing w:after="100" w:afterAutospacing="1"/>
        <w:rPr>
          <w:color w:val="auto"/>
        </w:rPr>
      </w:pPr>
      <w:r>
        <w:rPr>
          <w:color w:val="auto"/>
        </w:rPr>
        <w:t>E</w:t>
      </w:r>
      <w:r w:rsidRPr="00940A71">
        <w:rPr>
          <w:color w:val="auto"/>
        </w:rPr>
        <w:t xml:space="preserve">xternally imposed standards. </w:t>
      </w:r>
      <w:r>
        <w:rPr>
          <w:color w:val="auto"/>
        </w:rPr>
        <w:t>e</w:t>
      </w:r>
      <w:r w:rsidRPr="00940A71">
        <w:rPr>
          <w:color w:val="auto"/>
        </w:rPr>
        <w:t xml:space="preserve">.g. to demonstrate the required standards required for UK National Screening Programmes are being met. </w:t>
      </w:r>
    </w:p>
    <w:p w14:paraId="4DB7ED00" w14:textId="77777777" w:rsidR="002262A8" w:rsidRPr="00940A71" w:rsidRDefault="002262A8" w:rsidP="002262A8">
      <w:pPr>
        <w:pStyle w:val="Default"/>
        <w:numPr>
          <w:ilvl w:val="0"/>
          <w:numId w:val="42"/>
        </w:numPr>
        <w:spacing w:after="100" w:afterAutospacing="1"/>
        <w:rPr>
          <w:color w:val="auto"/>
        </w:rPr>
      </w:pPr>
      <w:r w:rsidRPr="00940A71">
        <w:rPr>
          <w:color w:val="auto"/>
        </w:rPr>
        <w:t xml:space="preserve">Wanting to know more about a particular issue, which could be used to inform further improvement activity e.g. in response to an external review/piece of work. </w:t>
      </w:r>
    </w:p>
    <w:p w14:paraId="240BE80D" w14:textId="77777777" w:rsidR="002262A8" w:rsidRPr="00940A71" w:rsidRDefault="002262A8" w:rsidP="002262A8">
      <w:pPr>
        <w:pStyle w:val="Default"/>
        <w:numPr>
          <w:ilvl w:val="0"/>
          <w:numId w:val="42"/>
        </w:numPr>
        <w:spacing w:after="100" w:afterAutospacing="1"/>
        <w:rPr>
          <w:color w:val="auto"/>
        </w:rPr>
      </w:pPr>
      <w:r w:rsidRPr="00940A71">
        <w:rPr>
          <w:color w:val="auto"/>
        </w:rPr>
        <w:t>Areas of public health practice</w:t>
      </w:r>
      <w:r>
        <w:rPr>
          <w:color w:val="auto"/>
        </w:rPr>
        <w:t>.</w:t>
      </w:r>
    </w:p>
    <w:p w14:paraId="77D211DC" w14:textId="77777777" w:rsidR="002262A8" w:rsidRDefault="002262A8" w:rsidP="002262A8">
      <w:pPr>
        <w:pStyle w:val="Default"/>
        <w:numPr>
          <w:ilvl w:val="0"/>
          <w:numId w:val="42"/>
        </w:numPr>
        <w:spacing w:after="100" w:afterAutospacing="1"/>
        <w:rPr>
          <w:color w:val="auto"/>
        </w:rPr>
      </w:pPr>
      <w:r w:rsidRPr="00940A71">
        <w:rPr>
          <w:color w:val="auto"/>
        </w:rPr>
        <w:t>Health and Safety</w:t>
      </w:r>
      <w:r>
        <w:rPr>
          <w:color w:val="auto"/>
        </w:rPr>
        <w:t>.</w:t>
      </w:r>
    </w:p>
    <w:p w14:paraId="51042EA4" w14:textId="77777777" w:rsidR="002262A8" w:rsidRPr="00F02877" w:rsidRDefault="002262A8" w:rsidP="002262A8">
      <w:pPr>
        <w:ind w:left="717"/>
        <w:rPr>
          <w:szCs w:val="24"/>
        </w:rPr>
      </w:pPr>
      <w:r w:rsidRPr="00F02877">
        <w:rPr>
          <w:szCs w:val="24"/>
        </w:rPr>
        <w:t>Individuals planning to undertake a specific audit will need to consider the following when developing their plans:</w:t>
      </w:r>
    </w:p>
    <w:p w14:paraId="287E1E06" w14:textId="77777777" w:rsidR="002262A8" w:rsidRPr="00F02877" w:rsidRDefault="002262A8" w:rsidP="002262A8">
      <w:pPr>
        <w:spacing w:before="0"/>
        <w:rPr>
          <w:szCs w:val="24"/>
        </w:rPr>
      </w:pPr>
    </w:p>
    <w:p w14:paraId="09529ADC" w14:textId="77777777" w:rsidR="002262A8" w:rsidRPr="00F02877" w:rsidRDefault="002262A8" w:rsidP="002262A8">
      <w:pPr>
        <w:pStyle w:val="ListParagraph"/>
        <w:numPr>
          <w:ilvl w:val="0"/>
          <w:numId w:val="2"/>
        </w:numPr>
        <w:spacing w:line="240" w:lineRule="auto"/>
        <w:rPr>
          <w:rFonts w:ascii="Verdana" w:hAnsi="Verdana"/>
          <w:sz w:val="24"/>
          <w:szCs w:val="24"/>
        </w:rPr>
      </w:pPr>
      <w:r w:rsidRPr="00F02877">
        <w:rPr>
          <w:rFonts w:ascii="Verdana" w:hAnsi="Verdana"/>
          <w:sz w:val="24"/>
          <w:szCs w:val="24"/>
        </w:rPr>
        <w:t>Is the audit being undertaken on subjects that will benefit the delivery of services, programme o</w:t>
      </w:r>
      <w:r>
        <w:rPr>
          <w:rFonts w:ascii="Verdana" w:hAnsi="Verdana"/>
          <w:sz w:val="24"/>
          <w:szCs w:val="24"/>
        </w:rPr>
        <w:t>r functions and improve quality and/or address risk?</w:t>
      </w:r>
    </w:p>
    <w:p w14:paraId="410B92C2" w14:textId="77777777" w:rsidR="002262A8" w:rsidRPr="00F02877" w:rsidRDefault="002262A8" w:rsidP="002262A8">
      <w:pPr>
        <w:pStyle w:val="ListParagraph"/>
        <w:numPr>
          <w:ilvl w:val="0"/>
          <w:numId w:val="2"/>
        </w:numPr>
        <w:spacing w:line="240" w:lineRule="auto"/>
        <w:rPr>
          <w:rFonts w:ascii="Verdana" w:hAnsi="Verdana"/>
          <w:sz w:val="24"/>
          <w:szCs w:val="24"/>
        </w:rPr>
      </w:pPr>
      <w:r w:rsidRPr="00F02877">
        <w:rPr>
          <w:rFonts w:ascii="Verdana" w:hAnsi="Verdana"/>
          <w:sz w:val="24"/>
          <w:szCs w:val="24"/>
        </w:rPr>
        <w:t>Does the audit routinely include specific measures of quality, that is, standards, criteria or indicators? Do they refer to current evidence where evidence is likely to exist?</w:t>
      </w:r>
    </w:p>
    <w:p w14:paraId="7409F617" w14:textId="77777777" w:rsidR="002262A8" w:rsidRPr="00F02877" w:rsidRDefault="002262A8" w:rsidP="002262A8">
      <w:pPr>
        <w:pStyle w:val="ListParagraph"/>
        <w:numPr>
          <w:ilvl w:val="0"/>
          <w:numId w:val="2"/>
        </w:numPr>
        <w:spacing w:line="240" w:lineRule="auto"/>
        <w:rPr>
          <w:rFonts w:ascii="Verdana" w:hAnsi="Verdana"/>
          <w:sz w:val="24"/>
          <w:szCs w:val="24"/>
        </w:rPr>
      </w:pPr>
      <w:r w:rsidRPr="00F02877">
        <w:rPr>
          <w:rFonts w:ascii="Verdana" w:hAnsi="Verdana"/>
          <w:sz w:val="24"/>
          <w:szCs w:val="24"/>
        </w:rPr>
        <w:t>Would the data colle</w:t>
      </w:r>
      <w:r>
        <w:rPr>
          <w:rFonts w:ascii="Verdana" w:hAnsi="Verdana"/>
          <w:sz w:val="24"/>
          <w:szCs w:val="24"/>
        </w:rPr>
        <w:t>ction and collation process be</w:t>
      </w:r>
      <w:r w:rsidRPr="00F02877">
        <w:rPr>
          <w:rFonts w:ascii="Verdana" w:hAnsi="Verdana"/>
          <w:sz w:val="24"/>
          <w:szCs w:val="24"/>
        </w:rPr>
        <w:t xml:space="preserve"> transparent and likely to produce reliable data that the wider team would be willing to act on?</w:t>
      </w:r>
    </w:p>
    <w:p w14:paraId="3D32B37C" w14:textId="77777777" w:rsidR="002262A8" w:rsidRPr="00F02877" w:rsidRDefault="002262A8" w:rsidP="002262A8">
      <w:pPr>
        <w:pStyle w:val="ListParagraph"/>
        <w:numPr>
          <w:ilvl w:val="0"/>
          <w:numId w:val="2"/>
        </w:numPr>
        <w:spacing w:line="240" w:lineRule="auto"/>
        <w:rPr>
          <w:rFonts w:ascii="Verdana" w:hAnsi="Verdana"/>
          <w:sz w:val="24"/>
          <w:szCs w:val="24"/>
        </w:rPr>
      </w:pPr>
      <w:r w:rsidRPr="00F02877">
        <w:rPr>
          <w:rFonts w:ascii="Verdana" w:hAnsi="Verdana"/>
          <w:sz w:val="24"/>
          <w:szCs w:val="24"/>
        </w:rPr>
        <w:t>Would the audit completed be worth the time and effort taken to carry them out?</w:t>
      </w:r>
    </w:p>
    <w:p w14:paraId="5D1C81DF" w14:textId="77777777" w:rsidR="002262A8" w:rsidRPr="00F02877" w:rsidRDefault="002262A8" w:rsidP="002262A8">
      <w:pPr>
        <w:pStyle w:val="ListParagraph"/>
        <w:numPr>
          <w:ilvl w:val="0"/>
          <w:numId w:val="2"/>
        </w:numPr>
        <w:spacing w:line="240" w:lineRule="auto"/>
        <w:rPr>
          <w:rFonts w:ascii="Verdana" w:hAnsi="Verdana"/>
          <w:sz w:val="24"/>
          <w:szCs w:val="24"/>
        </w:rPr>
      </w:pPr>
      <w:r w:rsidRPr="00F02877">
        <w:rPr>
          <w:rFonts w:ascii="Verdana" w:hAnsi="Verdana"/>
          <w:sz w:val="24"/>
          <w:szCs w:val="24"/>
        </w:rPr>
        <w:t>Would the audit carried out lead to improvements in practice? If not</w:t>
      </w:r>
      <w:r>
        <w:rPr>
          <w:rFonts w:ascii="Verdana" w:hAnsi="Verdana"/>
          <w:sz w:val="24"/>
          <w:szCs w:val="24"/>
        </w:rPr>
        <w:t>,</w:t>
      </w:r>
      <w:r w:rsidRPr="00F02877">
        <w:rPr>
          <w:rFonts w:ascii="Verdana" w:hAnsi="Verdana"/>
          <w:sz w:val="24"/>
          <w:szCs w:val="24"/>
        </w:rPr>
        <w:t xml:space="preserve"> what barriers to implementing change should be considered?</w:t>
      </w:r>
    </w:p>
    <w:p w14:paraId="29AF4272" w14:textId="77777777" w:rsidR="002262A8" w:rsidRPr="00F02877" w:rsidRDefault="002262A8" w:rsidP="002262A8">
      <w:pPr>
        <w:pStyle w:val="ListParagraph"/>
        <w:numPr>
          <w:ilvl w:val="0"/>
          <w:numId w:val="2"/>
        </w:numPr>
        <w:spacing w:line="240" w:lineRule="auto"/>
        <w:rPr>
          <w:rFonts w:ascii="Verdana" w:hAnsi="Verdana"/>
          <w:sz w:val="24"/>
          <w:szCs w:val="24"/>
        </w:rPr>
      </w:pPr>
      <w:r w:rsidRPr="00F02877">
        <w:rPr>
          <w:rFonts w:ascii="Verdana" w:hAnsi="Verdana"/>
          <w:sz w:val="24"/>
          <w:szCs w:val="24"/>
        </w:rPr>
        <w:t>Would the audit confirm good practice or serve any other important purpose?</w:t>
      </w:r>
    </w:p>
    <w:p w14:paraId="4394E19C" w14:textId="77777777" w:rsidR="002262A8" w:rsidRPr="00965EF1" w:rsidRDefault="002262A8" w:rsidP="002262A8">
      <w:pPr>
        <w:pStyle w:val="ListParagraph"/>
        <w:numPr>
          <w:ilvl w:val="0"/>
          <w:numId w:val="2"/>
        </w:numPr>
        <w:spacing w:line="240" w:lineRule="auto"/>
        <w:rPr>
          <w:rFonts w:ascii="Verdana" w:hAnsi="Verdana"/>
          <w:sz w:val="24"/>
          <w:szCs w:val="24"/>
        </w:rPr>
      </w:pPr>
      <w:r w:rsidRPr="00F02877">
        <w:rPr>
          <w:rFonts w:ascii="Verdana" w:hAnsi="Verdana"/>
          <w:sz w:val="24"/>
          <w:szCs w:val="24"/>
        </w:rPr>
        <w:t xml:space="preserve">Could data collection be routinely and quickly repeated to see if </w:t>
      </w:r>
      <w:r>
        <w:rPr>
          <w:rFonts w:ascii="Verdana" w:hAnsi="Verdana"/>
          <w:sz w:val="24"/>
          <w:szCs w:val="24"/>
        </w:rPr>
        <w:t xml:space="preserve">an </w:t>
      </w:r>
      <w:r w:rsidRPr="00F02877">
        <w:rPr>
          <w:rFonts w:ascii="Verdana" w:hAnsi="Verdana"/>
          <w:sz w:val="24"/>
          <w:szCs w:val="24"/>
        </w:rPr>
        <w:t>improvement have been made</w:t>
      </w:r>
      <w:r>
        <w:rPr>
          <w:rFonts w:ascii="Verdana" w:hAnsi="Verdana"/>
          <w:sz w:val="24"/>
          <w:szCs w:val="24"/>
        </w:rPr>
        <w:t>?</w:t>
      </w:r>
    </w:p>
    <w:p w14:paraId="41A0017A" w14:textId="77777777" w:rsidR="00A90933" w:rsidRPr="00F02877" w:rsidRDefault="00A90933" w:rsidP="008219ED">
      <w:pPr>
        <w:ind w:left="720"/>
        <w:rPr>
          <w:szCs w:val="24"/>
        </w:rPr>
      </w:pPr>
      <w:r w:rsidRPr="00F02877">
        <w:rPr>
          <w:szCs w:val="24"/>
        </w:rPr>
        <w:t>The plan includes two categories of Audit:</w:t>
      </w:r>
    </w:p>
    <w:p w14:paraId="32657D10" w14:textId="77777777" w:rsidR="00F02877" w:rsidRPr="00F02877" w:rsidRDefault="00F02877" w:rsidP="00F02877">
      <w:pPr>
        <w:spacing w:before="0"/>
        <w:rPr>
          <w:szCs w:val="24"/>
        </w:rPr>
      </w:pPr>
    </w:p>
    <w:p w14:paraId="7A7B9D2F" w14:textId="77777777" w:rsidR="00B844B6" w:rsidRPr="00F02877" w:rsidRDefault="00713FCC" w:rsidP="00F02877">
      <w:pPr>
        <w:pStyle w:val="Heading2"/>
        <w:numPr>
          <w:ilvl w:val="1"/>
          <w:numId w:val="26"/>
        </w:numPr>
        <w:ind w:hanging="792"/>
        <w:rPr>
          <w:szCs w:val="24"/>
        </w:rPr>
      </w:pPr>
      <w:r>
        <w:rPr>
          <w:szCs w:val="24"/>
        </w:rPr>
        <w:t>Externally reported audits</w:t>
      </w:r>
    </w:p>
    <w:p w14:paraId="734A1420" w14:textId="77777777" w:rsidR="00B844B6" w:rsidRPr="00F02877" w:rsidRDefault="00B844B6" w:rsidP="008219ED">
      <w:pPr>
        <w:ind w:left="720"/>
        <w:rPr>
          <w:szCs w:val="24"/>
          <w:highlight w:val="yellow"/>
        </w:rPr>
      </w:pPr>
      <w:r w:rsidRPr="00F02877">
        <w:rPr>
          <w:szCs w:val="24"/>
        </w:rPr>
        <w:t>Public Health Wales will agree an annual planned programme of quality and clinical audit activity in response to a statutory duty to participate in relevant national quality and clinical audits</w:t>
      </w:r>
      <w:r w:rsidR="00713FCC">
        <w:rPr>
          <w:szCs w:val="24"/>
        </w:rPr>
        <w:t xml:space="preserve">. These include audits </w:t>
      </w:r>
      <w:r w:rsidRPr="00F02877">
        <w:rPr>
          <w:szCs w:val="24"/>
        </w:rPr>
        <w:t xml:space="preserve">within the National Quality and </w:t>
      </w:r>
      <w:r w:rsidR="00713FCC">
        <w:rPr>
          <w:szCs w:val="24"/>
        </w:rPr>
        <w:t>C</w:t>
      </w:r>
      <w:r w:rsidRPr="00F02877">
        <w:rPr>
          <w:szCs w:val="24"/>
        </w:rPr>
        <w:t xml:space="preserve">linical </w:t>
      </w:r>
      <w:r w:rsidR="00713FCC">
        <w:rPr>
          <w:szCs w:val="24"/>
        </w:rPr>
        <w:t>A</w:t>
      </w:r>
      <w:r w:rsidRPr="00F02877">
        <w:rPr>
          <w:szCs w:val="24"/>
        </w:rPr>
        <w:t>udit and Patient Outcomes Programme (NCAPOP)</w:t>
      </w:r>
      <w:r w:rsidR="00713FCC">
        <w:rPr>
          <w:szCs w:val="24"/>
        </w:rPr>
        <w:t xml:space="preserve">, those required by Welsh Government, and those required by </w:t>
      </w:r>
      <w:r w:rsidR="00AC1FA3">
        <w:rPr>
          <w:szCs w:val="24"/>
        </w:rPr>
        <w:t xml:space="preserve">UK </w:t>
      </w:r>
      <w:r w:rsidR="00713FCC">
        <w:rPr>
          <w:szCs w:val="24"/>
        </w:rPr>
        <w:t>National Screening Programmes</w:t>
      </w:r>
      <w:r w:rsidRPr="00F02877">
        <w:rPr>
          <w:szCs w:val="24"/>
        </w:rPr>
        <w:t xml:space="preserve">. </w:t>
      </w:r>
      <w:r w:rsidR="00713FCC">
        <w:rPr>
          <w:szCs w:val="24"/>
        </w:rPr>
        <w:t xml:space="preserve">These audits are undertaken and reported to external bodies. </w:t>
      </w:r>
      <w:r w:rsidRPr="00F02877">
        <w:rPr>
          <w:szCs w:val="24"/>
        </w:rPr>
        <w:t>Public Heath Wales will consider the recommendations of national quality and clinical audits and implement those relevant to the organisation</w:t>
      </w:r>
      <w:r w:rsidR="00AC1FA3">
        <w:rPr>
          <w:szCs w:val="24"/>
        </w:rPr>
        <w:t>’</w:t>
      </w:r>
      <w:r w:rsidRPr="00F02877">
        <w:rPr>
          <w:szCs w:val="24"/>
        </w:rPr>
        <w:t>s activities.</w:t>
      </w:r>
      <w:r w:rsidR="00713FCC">
        <w:rPr>
          <w:szCs w:val="24"/>
        </w:rPr>
        <w:t xml:space="preserve"> </w:t>
      </w:r>
    </w:p>
    <w:p w14:paraId="7BF2F9CC" w14:textId="77777777" w:rsidR="00A90933" w:rsidRPr="00F02877" w:rsidRDefault="00A90933" w:rsidP="00F02877">
      <w:pPr>
        <w:spacing w:before="0"/>
        <w:rPr>
          <w:szCs w:val="24"/>
          <w:highlight w:val="yellow"/>
        </w:rPr>
      </w:pPr>
    </w:p>
    <w:p w14:paraId="3365EFC9" w14:textId="77777777" w:rsidR="00A90933" w:rsidRPr="00F02877" w:rsidRDefault="00713FCC" w:rsidP="00F02877">
      <w:pPr>
        <w:pStyle w:val="Heading2"/>
        <w:numPr>
          <w:ilvl w:val="1"/>
          <w:numId w:val="26"/>
        </w:numPr>
        <w:ind w:hanging="792"/>
        <w:rPr>
          <w:szCs w:val="24"/>
        </w:rPr>
      </w:pPr>
      <w:r>
        <w:rPr>
          <w:szCs w:val="24"/>
        </w:rPr>
        <w:t>Internally reported audits</w:t>
      </w:r>
      <w:r w:rsidR="00A90933" w:rsidRPr="00F02877">
        <w:rPr>
          <w:szCs w:val="24"/>
        </w:rPr>
        <w:t xml:space="preserve"> (to be determined by the Directorate/Division)</w:t>
      </w:r>
    </w:p>
    <w:p w14:paraId="68ACC26A" w14:textId="77777777" w:rsidR="00A90933" w:rsidRDefault="00B844B6" w:rsidP="008219ED">
      <w:pPr>
        <w:ind w:left="720"/>
        <w:rPr>
          <w:szCs w:val="24"/>
        </w:rPr>
      </w:pPr>
      <w:r w:rsidRPr="00F02877">
        <w:rPr>
          <w:szCs w:val="24"/>
        </w:rPr>
        <w:t xml:space="preserve">Locally generated audits </w:t>
      </w:r>
      <w:r w:rsidR="00220FFE">
        <w:rPr>
          <w:szCs w:val="24"/>
        </w:rPr>
        <w:t xml:space="preserve">which are reported internally </w:t>
      </w:r>
      <w:r w:rsidRPr="00F02877">
        <w:rPr>
          <w:szCs w:val="24"/>
        </w:rPr>
        <w:t xml:space="preserve">are those audits of quality and clinical </w:t>
      </w:r>
      <w:r w:rsidR="00E53F26">
        <w:rPr>
          <w:szCs w:val="24"/>
        </w:rPr>
        <w:t>/ public health practice</w:t>
      </w:r>
      <w:r w:rsidRPr="00F02877">
        <w:rPr>
          <w:szCs w:val="24"/>
        </w:rPr>
        <w:t xml:space="preserve"> undertaken within Public Health Wales, and </w:t>
      </w:r>
      <w:r w:rsidR="00E53F26">
        <w:rPr>
          <w:szCs w:val="24"/>
        </w:rPr>
        <w:t xml:space="preserve">where appropriate </w:t>
      </w:r>
      <w:r w:rsidRPr="00F02877">
        <w:rPr>
          <w:szCs w:val="24"/>
        </w:rPr>
        <w:t>should “reflect nationally agreed best practice definitions”</w:t>
      </w:r>
      <w:r w:rsidRPr="00F02877">
        <w:rPr>
          <w:rStyle w:val="FootnoteReference"/>
          <w:szCs w:val="24"/>
        </w:rPr>
        <w:footnoteReference w:id="4"/>
      </w:r>
      <w:r w:rsidR="00F02877">
        <w:rPr>
          <w:szCs w:val="24"/>
        </w:rPr>
        <w:t>.</w:t>
      </w:r>
    </w:p>
    <w:p w14:paraId="46AB58E4" w14:textId="77777777" w:rsidR="00A90933" w:rsidRPr="00F02877" w:rsidRDefault="00A90933" w:rsidP="00F02877">
      <w:pPr>
        <w:spacing w:before="0"/>
        <w:rPr>
          <w:szCs w:val="24"/>
        </w:rPr>
      </w:pPr>
    </w:p>
    <w:p w14:paraId="367DEA63" w14:textId="77777777" w:rsidR="00220FFE" w:rsidRDefault="00220FFE" w:rsidP="00F02877">
      <w:pPr>
        <w:pStyle w:val="Heading2"/>
        <w:numPr>
          <w:ilvl w:val="1"/>
          <w:numId w:val="26"/>
        </w:numPr>
        <w:ind w:hanging="792"/>
        <w:rPr>
          <w:szCs w:val="24"/>
        </w:rPr>
      </w:pPr>
      <w:r>
        <w:rPr>
          <w:szCs w:val="24"/>
        </w:rPr>
        <w:t xml:space="preserve">Process for registering an audit in the Annual </w:t>
      </w:r>
      <w:r w:rsidR="00D5776D">
        <w:rPr>
          <w:szCs w:val="24"/>
        </w:rPr>
        <w:t xml:space="preserve">Quality and Clinical </w:t>
      </w:r>
      <w:r>
        <w:rPr>
          <w:szCs w:val="24"/>
        </w:rPr>
        <w:t>Audit Plan</w:t>
      </w:r>
    </w:p>
    <w:p w14:paraId="17959D5A" w14:textId="77777777" w:rsidR="00A762BD" w:rsidRDefault="00220FFE" w:rsidP="00A762BD">
      <w:pPr>
        <w:ind w:left="720"/>
      </w:pPr>
      <w:r>
        <w:t>Figure 1 outlin</w:t>
      </w:r>
      <w:r w:rsidR="00760CCB">
        <w:t>es the overall</w:t>
      </w:r>
      <w:r>
        <w:t xml:space="preserve"> process for identifying a new audit and registering it in the organisational Annual </w:t>
      </w:r>
      <w:r w:rsidR="00D5776D" w:rsidRPr="00D5776D">
        <w:t xml:space="preserve">Quality and Clinical </w:t>
      </w:r>
      <w:r>
        <w:t>Audit Plan.</w:t>
      </w:r>
    </w:p>
    <w:p w14:paraId="61C240D0" w14:textId="77777777" w:rsidR="00BA063D" w:rsidRDefault="00F061D3" w:rsidP="00624F3B">
      <w:r w:rsidRPr="00F061D3">
        <w:rPr>
          <w:noProof/>
          <w:lang w:eastAsia="en-GB"/>
        </w:rPr>
        <w:drawing>
          <wp:inline distT="0" distB="0" distL="0" distR="0" wp14:anchorId="2955409E" wp14:editId="469CA957">
            <wp:extent cx="5318712" cy="8022866"/>
            <wp:effectExtent l="0" t="0" r="0" b="0"/>
            <wp:docPr id="2" name="Picture 2" descr="C:\Users\JE250993\Downloads\Q&amp;CA Process - Cop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E250993\Downloads\Q&amp;CA Process - Copy.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324330" cy="8031340"/>
                    </a:xfrm>
                    <a:prstGeom prst="rect">
                      <a:avLst/>
                    </a:prstGeom>
                    <a:noFill/>
                    <a:ln>
                      <a:noFill/>
                    </a:ln>
                  </pic:spPr>
                </pic:pic>
              </a:graphicData>
            </a:graphic>
          </wp:inline>
        </w:drawing>
      </w:r>
    </w:p>
    <w:p w14:paraId="743D5176" w14:textId="77777777" w:rsidR="00F061D3" w:rsidRDefault="00A762BD" w:rsidP="00624F3B">
      <w:r>
        <w:t>(Figure 1)</w:t>
      </w:r>
    </w:p>
    <w:p w14:paraId="6F6B1D44" w14:textId="77777777" w:rsidR="00BA063D" w:rsidRDefault="00BA063D" w:rsidP="00624F3B"/>
    <w:p w14:paraId="7B4EAE37" w14:textId="77777777" w:rsidR="00BA063D" w:rsidRPr="00220FFE" w:rsidRDefault="00BA063D" w:rsidP="00624F3B"/>
    <w:p w14:paraId="147E5F35" w14:textId="77777777" w:rsidR="000015F4" w:rsidRDefault="000015F4" w:rsidP="00064D10">
      <w:pPr>
        <w:pStyle w:val="Heading2"/>
        <w:numPr>
          <w:ilvl w:val="2"/>
          <w:numId w:val="26"/>
        </w:numPr>
        <w:ind w:left="1854" w:hanging="1134"/>
        <w:rPr>
          <w:szCs w:val="24"/>
        </w:rPr>
      </w:pPr>
      <w:r>
        <w:rPr>
          <w:szCs w:val="24"/>
        </w:rPr>
        <w:t xml:space="preserve">Registering an audit for the Annual </w:t>
      </w:r>
      <w:r w:rsidR="00D5776D">
        <w:rPr>
          <w:szCs w:val="24"/>
        </w:rPr>
        <w:t xml:space="preserve">Quality and Clinical </w:t>
      </w:r>
      <w:r>
        <w:rPr>
          <w:szCs w:val="24"/>
        </w:rPr>
        <w:t>Audit Plan</w:t>
      </w:r>
    </w:p>
    <w:p w14:paraId="4F172508" w14:textId="77777777" w:rsidR="000015F4" w:rsidRDefault="000015F4" w:rsidP="00AC1FA3">
      <w:pPr>
        <w:spacing w:after="240"/>
        <w:ind w:left="720"/>
      </w:pPr>
      <w:r>
        <w:t xml:space="preserve">All quality and clinical audits must be registered in the organisational Annual </w:t>
      </w:r>
      <w:r w:rsidR="00EB3BB7">
        <w:rPr>
          <w:szCs w:val="24"/>
        </w:rPr>
        <w:t xml:space="preserve">Quality and Clinical </w:t>
      </w:r>
      <w:r>
        <w:t xml:space="preserve">Audit Plan. For an audit to be registered, Section A of the PHW Audit Report Template (Appendix </w:t>
      </w:r>
      <w:r w:rsidR="004A30EA">
        <w:t>2)</w:t>
      </w:r>
      <w:r>
        <w:t xml:space="preserve"> must be completed and submitted to the Quality Improvement and Clinical Audit Support Officer. This will then be reviewed to ensure the proposed project meets the requirements of a quality and clinical audit (see 1.1) before the audit is added to the plan.</w:t>
      </w:r>
    </w:p>
    <w:p w14:paraId="45F48743" w14:textId="77777777" w:rsidR="00A762BD" w:rsidRDefault="00A762BD" w:rsidP="00064D10">
      <w:pPr>
        <w:pStyle w:val="Heading2"/>
        <w:numPr>
          <w:ilvl w:val="2"/>
          <w:numId w:val="26"/>
        </w:numPr>
        <w:ind w:left="1854" w:hanging="1134"/>
        <w:rPr>
          <w:szCs w:val="24"/>
        </w:rPr>
      </w:pPr>
      <w:r>
        <w:rPr>
          <w:szCs w:val="24"/>
        </w:rPr>
        <w:t xml:space="preserve">Prioritising </w:t>
      </w:r>
      <w:r w:rsidRPr="00A762BD">
        <w:rPr>
          <w:szCs w:val="24"/>
        </w:rPr>
        <w:t>audit</w:t>
      </w:r>
      <w:r>
        <w:rPr>
          <w:szCs w:val="24"/>
        </w:rPr>
        <w:t xml:space="preserve">s within the Annual </w:t>
      </w:r>
      <w:r w:rsidR="00D5776D">
        <w:rPr>
          <w:szCs w:val="24"/>
        </w:rPr>
        <w:t xml:space="preserve">Quality and Clinical </w:t>
      </w:r>
      <w:r>
        <w:rPr>
          <w:szCs w:val="24"/>
        </w:rPr>
        <w:t>Audit Plan</w:t>
      </w:r>
    </w:p>
    <w:p w14:paraId="50F5E9A2" w14:textId="77777777" w:rsidR="00A762BD" w:rsidRDefault="00A762BD" w:rsidP="00A762BD">
      <w:pPr>
        <w:spacing w:before="0"/>
        <w:ind w:left="720"/>
        <w:rPr>
          <w:szCs w:val="22"/>
        </w:rPr>
      </w:pPr>
    </w:p>
    <w:p w14:paraId="0510D2F5" w14:textId="77777777" w:rsidR="00A762BD" w:rsidRDefault="00A762BD" w:rsidP="00A762BD">
      <w:pPr>
        <w:spacing w:before="0"/>
        <w:ind w:left="720"/>
        <w:rPr>
          <w:szCs w:val="22"/>
        </w:rPr>
      </w:pPr>
      <w:r w:rsidRPr="00CD747B">
        <w:rPr>
          <w:szCs w:val="22"/>
        </w:rPr>
        <w:t xml:space="preserve">An effective quality and clinical audit programme should reflect key national, organisational and local drivers </w:t>
      </w:r>
      <w:r w:rsidR="00C33AD0">
        <w:rPr>
          <w:szCs w:val="22"/>
        </w:rPr>
        <w:t xml:space="preserve">to </w:t>
      </w:r>
      <w:r w:rsidR="00C33AD0" w:rsidRPr="009F51F6">
        <w:rPr>
          <w:szCs w:val="22"/>
        </w:rPr>
        <w:t xml:space="preserve">support the organisational clinical governance framework and </w:t>
      </w:r>
      <w:r w:rsidRPr="009F51F6">
        <w:rPr>
          <w:szCs w:val="22"/>
        </w:rPr>
        <w:t>quality improvement</w:t>
      </w:r>
      <w:r w:rsidR="00C33AD0" w:rsidRPr="009F51F6">
        <w:rPr>
          <w:szCs w:val="22"/>
        </w:rPr>
        <w:t xml:space="preserve">, </w:t>
      </w:r>
      <w:r w:rsidR="00373FC0" w:rsidRPr="009F51F6">
        <w:rPr>
          <w:szCs w:val="22"/>
        </w:rPr>
        <w:t xml:space="preserve">whilst </w:t>
      </w:r>
      <w:r w:rsidR="00883F22" w:rsidRPr="009F51F6">
        <w:rPr>
          <w:szCs w:val="22"/>
        </w:rPr>
        <w:t>provid</w:t>
      </w:r>
      <w:r w:rsidR="00C33AD0" w:rsidRPr="009F51F6">
        <w:rPr>
          <w:szCs w:val="22"/>
        </w:rPr>
        <w:t>ing</w:t>
      </w:r>
      <w:r w:rsidR="00883F22" w:rsidRPr="009F51F6">
        <w:rPr>
          <w:szCs w:val="22"/>
        </w:rPr>
        <w:t xml:space="preserve"> assurance against key risks</w:t>
      </w:r>
      <w:r w:rsidRPr="00CD747B">
        <w:rPr>
          <w:szCs w:val="22"/>
        </w:rPr>
        <w:t>. A system of prioritisation ensures drivers for improvement and risk mitigation are balanced with projects that a</w:t>
      </w:r>
      <w:r>
        <w:rPr>
          <w:szCs w:val="22"/>
        </w:rPr>
        <w:t>re important at the directorate</w:t>
      </w:r>
      <w:r w:rsidRPr="00CD747B">
        <w:rPr>
          <w:szCs w:val="22"/>
        </w:rPr>
        <w:t>/ divis</w:t>
      </w:r>
      <w:r>
        <w:rPr>
          <w:szCs w:val="22"/>
        </w:rPr>
        <w:t>ion/service level</w:t>
      </w:r>
      <w:r>
        <w:rPr>
          <w:rStyle w:val="FootnoteReference"/>
          <w:szCs w:val="22"/>
        </w:rPr>
        <w:footnoteReference w:id="5"/>
      </w:r>
      <w:r w:rsidRPr="00CD747B">
        <w:rPr>
          <w:szCs w:val="22"/>
        </w:rPr>
        <w:t xml:space="preserve">. All quality and clinical audits should contribute to strategic or operational priorities. </w:t>
      </w:r>
    </w:p>
    <w:p w14:paraId="7179B214" w14:textId="77777777" w:rsidR="00A762BD" w:rsidRPr="00CD747B" w:rsidRDefault="00A762BD" w:rsidP="00A762BD">
      <w:pPr>
        <w:spacing w:before="0"/>
        <w:ind w:left="720"/>
        <w:rPr>
          <w:szCs w:val="22"/>
        </w:rPr>
      </w:pPr>
    </w:p>
    <w:p w14:paraId="64B1A87E" w14:textId="77777777" w:rsidR="00A762BD" w:rsidRDefault="00A762BD" w:rsidP="00A762BD">
      <w:pPr>
        <w:spacing w:before="0"/>
        <w:ind w:left="720"/>
        <w:rPr>
          <w:szCs w:val="22"/>
        </w:rPr>
      </w:pPr>
      <w:r w:rsidRPr="00CD747B">
        <w:rPr>
          <w:szCs w:val="22"/>
        </w:rPr>
        <w:t xml:space="preserve">Compiling and prioritising the annual quality and clinical audit plan at the start of the year does not limit new projects from being added to the plan and prioritised appropriately. Indeed, new ‘must-do’ audits may be added in response to concerns that arise. Similarly, staff-led innovative ideas may be proposed throughout the year to be considered. </w:t>
      </w:r>
    </w:p>
    <w:p w14:paraId="0E99D41A" w14:textId="77777777" w:rsidR="00A762BD" w:rsidRPr="00CD747B" w:rsidRDefault="00A762BD" w:rsidP="00A762BD">
      <w:pPr>
        <w:spacing w:before="0"/>
        <w:ind w:left="720"/>
        <w:rPr>
          <w:szCs w:val="22"/>
        </w:rPr>
      </w:pPr>
    </w:p>
    <w:p w14:paraId="3E6A9341" w14:textId="77777777" w:rsidR="00A762BD" w:rsidRPr="00CD747B" w:rsidRDefault="00A762BD" w:rsidP="00A762BD">
      <w:pPr>
        <w:spacing w:before="0"/>
        <w:ind w:left="720"/>
        <w:rPr>
          <w:szCs w:val="22"/>
        </w:rPr>
      </w:pPr>
      <w:r w:rsidRPr="00CD747B">
        <w:rPr>
          <w:szCs w:val="22"/>
        </w:rPr>
        <w:t>The National Healthcare Quality Improvement Partnership ‘Developing a Clinical Audit Programme’ guidance (HQIP, 2016) has been used to inform the following priority levels.</w:t>
      </w:r>
      <w:r w:rsidRPr="00CD747B">
        <w:rPr>
          <w:szCs w:val="22"/>
        </w:rPr>
        <w:cr/>
      </w:r>
    </w:p>
    <w:p w14:paraId="19A00C18" w14:textId="77777777" w:rsidR="00A762BD" w:rsidRPr="00CD747B" w:rsidRDefault="004A30EA" w:rsidP="00A762BD">
      <w:pPr>
        <w:spacing w:before="0"/>
        <w:ind w:left="720"/>
        <w:rPr>
          <w:szCs w:val="22"/>
        </w:rPr>
      </w:pPr>
      <w:r>
        <w:rPr>
          <w:szCs w:val="22"/>
        </w:rPr>
        <w:t>One of the below four</w:t>
      </w:r>
      <w:r w:rsidR="00A762BD" w:rsidRPr="00CD747B">
        <w:rPr>
          <w:szCs w:val="22"/>
        </w:rPr>
        <w:t xml:space="preserve"> priority levels</w:t>
      </w:r>
      <w:r>
        <w:rPr>
          <w:szCs w:val="22"/>
        </w:rPr>
        <w:t xml:space="preserve"> is</w:t>
      </w:r>
      <w:r w:rsidR="00A762BD" w:rsidRPr="00CD747B">
        <w:rPr>
          <w:szCs w:val="22"/>
        </w:rPr>
        <w:t xml:space="preserve"> to be assigned to all quality and clinical audits:</w:t>
      </w:r>
    </w:p>
    <w:p w14:paraId="2BFCA247" w14:textId="77777777" w:rsidR="00A762BD" w:rsidRPr="00CD747B" w:rsidRDefault="00A762BD" w:rsidP="00A762BD">
      <w:pPr>
        <w:numPr>
          <w:ilvl w:val="0"/>
          <w:numId w:val="40"/>
        </w:numPr>
        <w:spacing w:before="0"/>
        <w:ind w:left="1440"/>
        <w:rPr>
          <w:szCs w:val="22"/>
        </w:rPr>
      </w:pPr>
      <w:r w:rsidRPr="00CD747B">
        <w:rPr>
          <w:szCs w:val="22"/>
        </w:rPr>
        <w:t>Priority level one: External ‘must do’ quality and clinical audits</w:t>
      </w:r>
    </w:p>
    <w:p w14:paraId="15EA420E" w14:textId="77777777" w:rsidR="00A762BD" w:rsidRPr="00CD747B" w:rsidRDefault="00A762BD" w:rsidP="00A762BD">
      <w:pPr>
        <w:numPr>
          <w:ilvl w:val="0"/>
          <w:numId w:val="40"/>
        </w:numPr>
        <w:spacing w:before="0"/>
        <w:ind w:left="1440"/>
        <w:rPr>
          <w:szCs w:val="22"/>
        </w:rPr>
      </w:pPr>
      <w:r w:rsidRPr="00CD747B">
        <w:rPr>
          <w:szCs w:val="22"/>
        </w:rPr>
        <w:t>Priority level two: Internal ‘must do’ quality and clinical audits</w:t>
      </w:r>
    </w:p>
    <w:p w14:paraId="56F4D8C5" w14:textId="77777777" w:rsidR="00A762BD" w:rsidRPr="00CD747B" w:rsidRDefault="00A762BD" w:rsidP="00A762BD">
      <w:pPr>
        <w:numPr>
          <w:ilvl w:val="0"/>
          <w:numId w:val="40"/>
        </w:numPr>
        <w:spacing w:before="0"/>
        <w:ind w:left="1440"/>
        <w:rPr>
          <w:szCs w:val="22"/>
        </w:rPr>
      </w:pPr>
      <w:r w:rsidRPr="00CD747B">
        <w:rPr>
          <w:szCs w:val="22"/>
        </w:rPr>
        <w:t>Priority level three: Directorate / division level priority quality and clinical audits</w:t>
      </w:r>
    </w:p>
    <w:p w14:paraId="0A2CD490" w14:textId="77777777" w:rsidR="00A762BD" w:rsidRDefault="00A762BD" w:rsidP="00A762BD">
      <w:pPr>
        <w:numPr>
          <w:ilvl w:val="0"/>
          <w:numId w:val="40"/>
        </w:numPr>
        <w:spacing w:before="0"/>
        <w:ind w:left="1440"/>
        <w:rPr>
          <w:szCs w:val="22"/>
        </w:rPr>
      </w:pPr>
      <w:r w:rsidRPr="00CD747B">
        <w:rPr>
          <w:szCs w:val="22"/>
        </w:rPr>
        <w:t>Priority level four: Staff member interest quality and clinical audits</w:t>
      </w:r>
    </w:p>
    <w:p w14:paraId="74E3475D" w14:textId="77777777" w:rsidR="00A762BD" w:rsidRPr="00CD747B" w:rsidRDefault="00A762BD" w:rsidP="00A762BD">
      <w:pPr>
        <w:spacing w:before="0"/>
        <w:ind w:left="720"/>
        <w:rPr>
          <w:szCs w:val="22"/>
        </w:rPr>
      </w:pPr>
    </w:p>
    <w:p w14:paraId="4E35BDAF" w14:textId="77777777" w:rsidR="00A762BD" w:rsidRPr="00A762BD" w:rsidRDefault="00A762BD" w:rsidP="00A762BD">
      <w:pPr>
        <w:spacing w:before="0"/>
        <w:ind w:left="720"/>
        <w:rPr>
          <w:b/>
          <w:szCs w:val="22"/>
        </w:rPr>
      </w:pPr>
      <w:r w:rsidRPr="00A762BD">
        <w:rPr>
          <w:b/>
          <w:szCs w:val="22"/>
        </w:rPr>
        <w:t>Priority level one – external ‘must do’ quality and clinical audits</w:t>
      </w:r>
    </w:p>
    <w:p w14:paraId="7EBAC8FF" w14:textId="77777777" w:rsidR="00A762BD" w:rsidRDefault="00A762BD" w:rsidP="00A762BD">
      <w:pPr>
        <w:spacing w:before="0"/>
        <w:ind w:left="720"/>
        <w:rPr>
          <w:szCs w:val="22"/>
        </w:rPr>
      </w:pPr>
      <w:r w:rsidRPr="00CD747B">
        <w:rPr>
          <w:szCs w:val="22"/>
        </w:rPr>
        <w:t xml:space="preserve">These are audits which are mandated by external bodies and reported externally. For instance, these may include audits required by Welsh Government, audits required for external accreditation schemes, or audits of externally imposed standards, e.g. to demonstrate compliance with the required standards for UK National Screening Programmes. </w:t>
      </w:r>
    </w:p>
    <w:p w14:paraId="5EBDEA74" w14:textId="77777777" w:rsidR="00A762BD" w:rsidRPr="00CD747B" w:rsidRDefault="00A762BD" w:rsidP="00A762BD">
      <w:pPr>
        <w:spacing w:before="0"/>
        <w:ind w:left="720"/>
        <w:rPr>
          <w:szCs w:val="22"/>
        </w:rPr>
      </w:pPr>
    </w:p>
    <w:p w14:paraId="36D83BE2" w14:textId="77777777" w:rsidR="00A762BD" w:rsidRPr="00A762BD" w:rsidRDefault="00A762BD" w:rsidP="00A762BD">
      <w:pPr>
        <w:spacing w:before="0"/>
        <w:ind w:left="720"/>
        <w:rPr>
          <w:b/>
          <w:szCs w:val="22"/>
        </w:rPr>
      </w:pPr>
      <w:r w:rsidRPr="00A762BD">
        <w:rPr>
          <w:b/>
          <w:szCs w:val="22"/>
        </w:rPr>
        <w:t>Priority level two – internal ‘must do’ quality and clinical audits</w:t>
      </w:r>
    </w:p>
    <w:p w14:paraId="207E1B7B" w14:textId="77777777" w:rsidR="00A762BD" w:rsidRPr="00CD747B" w:rsidRDefault="00A762BD" w:rsidP="00A762BD">
      <w:pPr>
        <w:spacing w:before="0"/>
        <w:ind w:left="720"/>
        <w:rPr>
          <w:szCs w:val="22"/>
        </w:rPr>
      </w:pPr>
      <w:r w:rsidRPr="00CD747B">
        <w:rPr>
          <w:szCs w:val="22"/>
        </w:rPr>
        <w:t xml:space="preserve">These are audits based on high risk, high cost or </w:t>
      </w:r>
      <w:r w:rsidR="00F11F50" w:rsidRPr="00CD747B">
        <w:rPr>
          <w:szCs w:val="22"/>
        </w:rPr>
        <w:t>high-profile</w:t>
      </w:r>
      <w:r w:rsidRPr="00CD747B">
        <w:rPr>
          <w:szCs w:val="22"/>
        </w:rPr>
        <w:t xml:space="preserve"> topics. For instance, these quality and clinical audits may arise from:</w:t>
      </w:r>
    </w:p>
    <w:p w14:paraId="20F0F103" w14:textId="77777777" w:rsidR="00A762BD" w:rsidRPr="00CD747B" w:rsidRDefault="00A762BD" w:rsidP="00A762BD">
      <w:pPr>
        <w:numPr>
          <w:ilvl w:val="0"/>
          <w:numId w:val="41"/>
        </w:numPr>
        <w:spacing w:before="0"/>
        <w:ind w:left="1440"/>
        <w:rPr>
          <w:szCs w:val="22"/>
        </w:rPr>
      </w:pPr>
      <w:r w:rsidRPr="00CD747B">
        <w:rPr>
          <w:szCs w:val="22"/>
        </w:rPr>
        <w:t>Significant risk issues</w:t>
      </w:r>
    </w:p>
    <w:p w14:paraId="565AC3D3" w14:textId="77777777" w:rsidR="00A762BD" w:rsidRPr="00CD747B" w:rsidRDefault="00A762BD" w:rsidP="00A762BD">
      <w:pPr>
        <w:numPr>
          <w:ilvl w:val="0"/>
          <w:numId w:val="41"/>
        </w:numPr>
        <w:spacing w:before="0"/>
        <w:ind w:left="1440"/>
        <w:rPr>
          <w:szCs w:val="22"/>
        </w:rPr>
      </w:pPr>
      <w:r w:rsidRPr="00CD747B">
        <w:rPr>
          <w:szCs w:val="22"/>
        </w:rPr>
        <w:t>Serious incidents</w:t>
      </w:r>
    </w:p>
    <w:p w14:paraId="73175748" w14:textId="77777777" w:rsidR="00A762BD" w:rsidRPr="00CD747B" w:rsidRDefault="00A762BD" w:rsidP="00A762BD">
      <w:pPr>
        <w:numPr>
          <w:ilvl w:val="0"/>
          <w:numId w:val="41"/>
        </w:numPr>
        <w:spacing w:before="0"/>
        <w:ind w:left="1440"/>
        <w:rPr>
          <w:szCs w:val="22"/>
        </w:rPr>
      </w:pPr>
      <w:r w:rsidRPr="00CD747B">
        <w:rPr>
          <w:szCs w:val="22"/>
        </w:rPr>
        <w:t>Claims</w:t>
      </w:r>
    </w:p>
    <w:p w14:paraId="617C58FE" w14:textId="77777777" w:rsidR="00A762BD" w:rsidRPr="00CD747B" w:rsidRDefault="00A762BD" w:rsidP="00A762BD">
      <w:pPr>
        <w:numPr>
          <w:ilvl w:val="0"/>
          <w:numId w:val="41"/>
        </w:numPr>
        <w:spacing w:before="0"/>
        <w:ind w:left="1440"/>
        <w:rPr>
          <w:szCs w:val="22"/>
        </w:rPr>
      </w:pPr>
      <w:r w:rsidRPr="00CD747B">
        <w:rPr>
          <w:szCs w:val="22"/>
        </w:rPr>
        <w:t>Persistent / local concerns arising from trend analysis of complaints and/or incidents</w:t>
      </w:r>
    </w:p>
    <w:p w14:paraId="7A6F0194" w14:textId="77777777" w:rsidR="00A762BD" w:rsidRPr="00CD747B" w:rsidRDefault="00A762BD" w:rsidP="00A762BD">
      <w:pPr>
        <w:numPr>
          <w:ilvl w:val="0"/>
          <w:numId w:val="41"/>
        </w:numPr>
        <w:spacing w:before="0"/>
        <w:ind w:left="1440"/>
        <w:rPr>
          <w:szCs w:val="22"/>
        </w:rPr>
      </w:pPr>
      <w:r w:rsidRPr="00CD747B">
        <w:rPr>
          <w:szCs w:val="22"/>
        </w:rPr>
        <w:t>Priorities identified via patient and public involvement initiatives</w:t>
      </w:r>
    </w:p>
    <w:p w14:paraId="0F9C8DE5" w14:textId="77777777" w:rsidR="00A762BD" w:rsidRPr="00CD747B" w:rsidRDefault="00A762BD" w:rsidP="00A762BD">
      <w:pPr>
        <w:numPr>
          <w:ilvl w:val="0"/>
          <w:numId w:val="41"/>
        </w:numPr>
        <w:spacing w:before="0"/>
        <w:ind w:left="1440"/>
        <w:rPr>
          <w:szCs w:val="22"/>
        </w:rPr>
      </w:pPr>
      <w:r w:rsidRPr="00CD747B">
        <w:rPr>
          <w:szCs w:val="22"/>
        </w:rPr>
        <w:t>Evidence of a significant issue from service user and consumer feedback</w:t>
      </w:r>
    </w:p>
    <w:p w14:paraId="03FC38E0" w14:textId="77777777" w:rsidR="00A762BD" w:rsidRDefault="00A762BD" w:rsidP="00A762BD">
      <w:pPr>
        <w:numPr>
          <w:ilvl w:val="0"/>
          <w:numId w:val="41"/>
        </w:numPr>
        <w:spacing w:before="0"/>
        <w:ind w:left="1440"/>
        <w:rPr>
          <w:szCs w:val="22"/>
        </w:rPr>
      </w:pPr>
      <w:r w:rsidRPr="00CD747B">
        <w:rPr>
          <w:szCs w:val="22"/>
        </w:rPr>
        <w:t>Issue that could have significant impact on service delivery</w:t>
      </w:r>
    </w:p>
    <w:p w14:paraId="7E1EA311" w14:textId="77777777" w:rsidR="00A762BD" w:rsidRPr="00CD747B" w:rsidRDefault="00A762BD" w:rsidP="00A762BD">
      <w:pPr>
        <w:spacing w:before="0"/>
        <w:ind w:left="720"/>
        <w:rPr>
          <w:szCs w:val="22"/>
        </w:rPr>
      </w:pPr>
    </w:p>
    <w:p w14:paraId="7862BE21" w14:textId="77777777" w:rsidR="00A762BD" w:rsidRPr="00A762BD" w:rsidRDefault="00A762BD" w:rsidP="00A762BD">
      <w:pPr>
        <w:spacing w:before="0"/>
        <w:ind w:left="720"/>
        <w:rPr>
          <w:b/>
          <w:szCs w:val="22"/>
        </w:rPr>
      </w:pPr>
      <w:r w:rsidRPr="00A762BD">
        <w:rPr>
          <w:b/>
          <w:szCs w:val="22"/>
        </w:rPr>
        <w:t>Priority level three - directorate level priorities</w:t>
      </w:r>
    </w:p>
    <w:p w14:paraId="7F24FB09" w14:textId="77777777" w:rsidR="00A762BD" w:rsidRPr="00CD747B" w:rsidRDefault="00A762BD" w:rsidP="00A762BD">
      <w:pPr>
        <w:spacing w:before="0"/>
        <w:ind w:left="720"/>
        <w:rPr>
          <w:szCs w:val="22"/>
        </w:rPr>
      </w:pPr>
      <w:r w:rsidRPr="00CD747B">
        <w:rPr>
          <w:szCs w:val="22"/>
        </w:rPr>
        <w:t>There may be audits which are important at the directorate / division / service level, which do not meet the criteria of high-risk, high-cost or high-profile, which would fall into the third priority level. These audits play a critical role in quality improvement. These quality and clinical audits may arise from:</w:t>
      </w:r>
    </w:p>
    <w:p w14:paraId="48BF7CA2" w14:textId="77777777" w:rsidR="00A762BD" w:rsidRPr="00CD747B" w:rsidRDefault="00A762BD" w:rsidP="00A762BD">
      <w:pPr>
        <w:numPr>
          <w:ilvl w:val="0"/>
          <w:numId w:val="41"/>
        </w:numPr>
        <w:spacing w:before="0"/>
        <w:ind w:left="1440"/>
        <w:rPr>
          <w:szCs w:val="22"/>
          <w:u w:val="single"/>
        </w:rPr>
      </w:pPr>
      <w:r w:rsidRPr="00CD747B">
        <w:rPr>
          <w:szCs w:val="22"/>
        </w:rPr>
        <w:t>Evidence of variation in practice</w:t>
      </w:r>
    </w:p>
    <w:p w14:paraId="751D3022" w14:textId="77777777" w:rsidR="00A762BD" w:rsidRPr="00CD747B" w:rsidRDefault="00A762BD" w:rsidP="00A762BD">
      <w:pPr>
        <w:numPr>
          <w:ilvl w:val="0"/>
          <w:numId w:val="41"/>
        </w:numPr>
        <w:spacing w:before="0"/>
        <w:ind w:left="1440"/>
        <w:rPr>
          <w:szCs w:val="22"/>
          <w:u w:val="single"/>
        </w:rPr>
      </w:pPr>
      <w:r w:rsidRPr="00CD747B">
        <w:rPr>
          <w:szCs w:val="22"/>
        </w:rPr>
        <w:t>Concerns and incidents (not considered high-risk or serious)</w:t>
      </w:r>
    </w:p>
    <w:p w14:paraId="7BCC8E05" w14:textId="77777777" w:rsidR="00A762BD" w:rsidRPr="00CD747B" w:rsidRDefault="00A762BD" w:rsidP="00A762BD">
      <w:pPr>
        <w:numPr>
          <w:ilvl w:val="0"/>
          <w:numId w:val="41"/>
        </w:numPr>
        <w:spacing w:before="0"/>
        <w:ind w:left="1440"/>
        <w:rPr>
          <w:szCs w:val="22"/>
          <w:u w:val="single"/>
        </w:rPr>
      </w:pPr>
      <w:r w:rsidRPr="00CD747B">
        <w:rPr>
          <w:szCs w:val="22"/>
        </w:rPr>
        <w:t>Audits undertaken as part of clinical speciality networks</w:t>
      </w:r>
    </w:p>
    <w:p w14:paraId="717157D0" w14:textId="77777777" w:rsidR="00A762BD" w:rsidRPr="0087269E" w:rsidRDefault="00A762BD" w:rsidP="00A762BD">
      <w:pPr>
        <w:numPr>
          <w:ilvl w:val="0"/>
          <w:numId w:val="41"/>
        </w:numPr>
        <w:spacing w:before="0"/>
        <w:ind w:left="1440"/>
        <w:rPr>
          <w:szCs w:val="22"/>
          <w:u w:val="single"/>
        </w:rPr>
      </w:pPr>
      <w:r w:rsidRPr="00CD747B">
        <w:rPr>
          <w:szCs w:val="22"/>
        </w:rPr>
        <w:t>Areas identified through Health and Care Standards reporting where further improvement could be made (i.e. a score of 4 or 5).</w:t>
      </w:r>
    </w:p>
    <w:p w14:paraId="2442CC76" w14:textId="77777777" w:rsidR="00A762BD" w:rsidRPr="00CD747B" w:rsidRDefault="00A762BD" w:rsidP="00A762BD">
      <w:pPr>
        <w:spacing w:before="0"/>
        <w:ind w:left="720"/>
        <w:rPr>
          <w:szCs w:val="22"/>
          <w:u w:val="single"/>
        </w:rPr>
      </w:pPr>
    </w:p>
    <w:p w14:paraId="31AA951F" w14:textId="77777777" w:rsidR="00A762BD" w:rsidRPr="00A762BD" w:rsidRDefault="00A762BD" w:rsidP="00A762BD">
      <w:pPr>
        <w:spacing w:before="0"/>
        <w:ind w:left="720"/>
        <w:rPr>
          <w:b/>
          <w:szCs w:val="22"/>
        </w:rPr>
      </w:pPr>
      <w:r w:rsidRPr="00A762BD">
        <w:rPr>
          <w:b/>
          <w:szCs w:val="22"/>
        </w:rPr>
        <w:t>Priority level four – staff member interest audits</w:t>
      </w:r>
    </w:p>
    <w:p w14:paraId="7827A053" w14:textId="77777777" w:rsidR="00A762BD" w:rsidRDefault="00A762BD" w:rsidP="00A762BD">
      <w:pPr>
        <w:spacing w:before="0"/>
        <w:ind w:left="720"/>
        <w:rPr>
          <w:szCs w:val="22"/>
        </w:rPr>
      </w:pPr>
      <w:r w:rsidRPr="00CD747B">
        <w:rPr>
          <w:szCs w:val="22"/>
        </w:rPr>
        <w:t xml:space="preserve">These are audits proposed by individual members of staff, which may be for personal interest of an improvement that could be made, for training or revalidation purposes. Focus on making improvement should still be central to these proposed audit projects. These audits should be reviewed by Quality Leads / Business Leads (as appropriate) to determine if the topic concerned is high-risk or high-cost, or a directorate level priority, and therefore should be granted a higher priority level. </w:t>
      </w:r>
    </w:p>
    <w:p w14:paraId="233E76BB" w14:textId="77777777" w:rsidR="00A762BD" w:rsidRPr="00CD747B" w:rsidRDefault="00A762BD" w:rsidP="00A762BD">
      <w:pPr>
        <w:spacing w:before="0"/>
        <w:ind w:left="720"/>
        <w:rPr>
          <w:szCs w:val="22"/>
        </w:rPr>
      </w:pPr>
    </w:p>
    <w:p w14:paraId="2E5DB109" w14:textId="77777777" w:rsidR="00A762BD" w:rsidRPr="00A762BD" w:rsidRDefault="00A762BD" w:rsidP="00A762BD">
      <w:pPr>
        <w:spacing w:before="0"/>
        <w:ind w:left="720"/>
        <w:rPr>
          <w:b/>
          <w:szCs w:val="22"/>
        </w:rPr>
      </w:pPr>
      <w:r w:rsidRPr="00A762BD">
        <w:rPr>
          <w:b/>
          <w:szCs w:val="22"/>
        </w:rPr>
        <w:t>Re-audits</w:t>
      </w:r>
    </w:p>
    <w:p w14:paraId="5B5D7C96" w14:textId="77777777" w:rsidR="00A762BD" w:rsidRPr="00CD747B" w:rsidRDefault="00A762BD" w:rsidP="00A762BD">
      <w:pPr>
        <w:spacing w:before="0"/>
        <w:ind w:left="720"/>
        <w:rPr>
          <w:szCs w:val="22"/>
        </w:rPr>
      </w:pPr>
      <w:r w:rsidRPr="00CD747B">
        <w:rPr>
          <w:szCs w:val="22"/>
        </w:rPr>
        <w:t xml:space="preserve">When a re-audit is undertaken, the priority level of the re-audit should be reviewed and assigned accordingly. The priority level does not necessarily have to remain the same as that applied to the original audit. For example, an audit may have been undertaken that was a Priority Level 3, however the findings evidence significant variation in practice that presents a significant risk. Improvements are implemented, and a re-audit is undertaken at Priority Level 2, as this is now addressing a high-risk concern. </w:t>
      </w:r>
    </w:p>
    <w:p w14:paraId="2C8169EC" w14:textId="77777777" w:rsidR="000015F4" w:rsidRPr="000015F4" w:rsidRDefault="000015F4" w:rsidP="000015F4"/>
    <w:p w14:paraId="7BC95DFE" w14:textId="77777777" w:rsidR="00A762BD" w:rsidRPr="00F02877" w:rsidRDefault="00A762BD" w:rsidP="00A762BD">
      <w:pPr>
        <w:pStyle w:val="Heading1"/>
        <w:numPr>
          <w:ilvl w:val="0"/>
          <w:numId w:val="26"/>
        </w:numPr>
        <w:spacing w:before="0"/>
        <w:ind w:left="357" w:hanging="357"/>
        <w:rPr>
          <w:sz w:val="24"/>
          <w:szCs w:val="24"/>
        </w:rPr>
      </w:pPr>
      <w:r>
        <w:rPr>
          <w:sz w:val="24"/>
          <w:szCs w:val="24"/>
        </w:rPr>
        <w:tab/>
      </w:r>
      <w:r w:rsidRPr="00F02877">
        <w:rPr>
          <w:sz w:val="24"/>
          <w:szCs w:val="24"/>
        </w:rPr>
        <w:t xml:space="preserve">Undertaking </w:t>
      </w:r>
      <w:r w:rsidR="00760CCB">
        <w:rPr>
          <w:sz w:val="24"/>
          <w:szCs w:val="24"/>
        </w:rPr>
        <w:t>Quality and C</w:t>
      </w:r>
      <w:r w:rsidRPr="00F02877">
        <w:rPr>
          <w:sz w:val="24"/>
          <w:szCs w:val="24"/>
        </w:rPr>
        <w:t xml:space="preserve">linical </w:t>
      </w:r>
      <w:r w:rsidR="00760CCB">
        <w:rPr>
          <w:sz w:val="24"/>
          <w:szCs w:val="24"/>
        </w:rPr>
        <w:t>A</w:t>
      </w:r>
      <w:r w:rsidRPr="00F02877">
        <w:rPr>
          <w:sz w:val="24"/>
          <w:szCs w:val="24"/>
        </w:rPr>
        <w:t xml:space="preserve">udit </w:t>
      </w:r>
    </w:p>
    <w:p w14:paraId="7727E29D" w14:textId="77777777" w:rsidR="00A762BD" w:rsidRDefault="00A762BD" w:rsidP="00A762BD">
      <w:pPr>
        <w:spacing w:before="0"/>
        <w:rPr>
          <w:szCs w:val="24"/>
        </w:rPr>
      </w:pPr>
    </w:p>
    <w:p w14:paraId="502D9F4A" w14:textId="77777777" w:rsidR="00760CCB" w:rsidRDefault="00760CCB" w:rsidP="00760CCB">
      <w:pPr>
        <w:spacing w:before="0"/>
        <w:ind w:left="720"/>
        <w:rPr>
          <w:szCs w:val="24"/>
        </w:rPr>
      </w:pPr>
      <w:r>
        <w:rPr>
          <w:szCs w:val="24"/>
        </w:rPr>
        <w:t>Figure 2 outlines the overall process for undertaking a quality and clinical audit.</w:t>
      </w:r>
    </w:p>
    <w:p w14:paraId="0144B646" w14:textId="77777777" w:rsidR="00760CCB" w:rsidRDefault="00760CCB" w:rsidP="00760CCB">
      <w:pPr>
        <w:spacing w:before="0"/>
        <w:ind w:left="720"/>
        <w:rPr>
          <w:szCs w:val="24"/>
        </w:rPr>
      </w:pPr>
    </w:p>
    <w:p w14:paraId="44114D7B" w14:textId="77777777" w:rsidR="00760CCB" w:rsidRDefault="00760CCB" w:rsidP="00760CCB">
      <w:pPr>
        <w:spacing w:before="0"/>
        <w:ind w:left="720"/>
        <w:rPr>
          <w:szCs w:val="24"/>
        </w:rPr>
      </w:pPr>
      <w:r w:rsidRPr="00760CCB">
        <w:rPr>
          <w:noProof/>
          <w:szCs w:val="24"/>
          <w:lang w:eastAsia="en-GB"/>
        </w:rPr>
        <w:drawing>
          <wp:inline distT="0" distB="0" distL="0" distR="0" wp14:anchorId="03195470" wp14:editId="7DC8FA64">
            <wp:extent cx="6120130" cy="8041835"/>
            <wp:effectExtent l="0" t="0" r="0" b="0"/>
            <wp:docPr id="4" name="Picture 4" descr="C:\Users\JE250993\Downloads\Q&amp;CA Process - Copy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E250993\Downloads\Q&amp;CA Process - Copy (1).pn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120130" cy="8041835"/>
                    </a:xfrm>
                    <a:prstGeom prst="rect">
                      <a:avLst/>
                    </a:prstGeom>
                    <a:noFill/>
                    <a:ln>
                      <a:noFill/>
                    </a:ln>
                  </pic:spPr>
                </pic:pic>
              </a:graphicData>
            </a:graphic>
          </wp:inline>
        </w:drawing>
      </w:r>
    </w:p>
    <w:p w14:paraId="66D64E69" w14:textId="77777777" w:rsidR="00760CCB" w:rsidRPr="00F02877" w:rsidRDefault="00760CCB" w:rsidP="00760CCB">
      <w:pPr>
        <w:spacing w:before="0"/>
        <w:ind w:left="720"/>
        <w:rPr>
          <w:szCs w:val="24"/>
        </w:rPr>
      </w:pPr>
      <w:r>
        <w:rPr>
          <w:szCs w:val="24"/>
        </w:rPr>
        <w:t>Figure 2</w:t>
      </w:r>
    </w:p>
    <w:p w14:paraId="468AF892" w14:textId="77777777" w:rsidR="00760CCB" w:rsidRDefault="00A762BD" w:rsidP="00D95278">
      <w:pPr>
        <w:pStyle w:val="Heading2"/>
        <w:numPr>
          <w:ilvl w:val="1"/>
          <w:numId w:val="26"/>
        </w:numPr>
        <w:spacing w:after="240"/>
        <w:ind w:hanging="792"/>
      </w:pPr>
      <w:r>
        <w:t>Roles and Responsibilities</w:t>
      </w:r>
    </w:p>
    <w:p w14:paraId="5C6EDE7E" w14:textId="77777777" w:rsidR="004608CF" w:rsidRDefault="004608CF" w:rsidP="00760CCB">
      <w:pPr>
        <w:pStyle w:val="Heading2"/>
        <w:numPr>
          <w:ilvl w:val="2"/>
          <w:numId w:val="26"/>
        </w:numPr>
        <w:rPr>
          <w:szCs w:val="24"/>
        </w:rPr>
      </w:pPr>
      <w:r>
        <w:rPr>
          <w:szCs w:val="24"/>
        </w:rPr>
        <w:t>Quality Safety and Improvement Committee (QSIC)</w:t>
      </w:r>
    </w:p>
    <w:p w14:paraId="245A5F5E" w14:textId="77777777" w:rsidR="004608CF" w:rsidRDefault="00641228" w:rsidP="00641228">
      <w:pPr>
        <w:spacing w:before="0" w:after="240"/>
        <w:ind w:left="720"/>
      </w:pPr>
      <w:r>
        <w:t xml:space="preserve">QSIC </w:t>
      </w:r>
      <w:r w:rsidR="0008256C">
        <w:t>seeks</w:t>
      </w:r>
      <w:r>
        <w:t xml:space="preserve"> assurance </w:t>
      </w:r>
      <w:r w:rsidR="0008256C">
        <w:t xml:space="preserve">on the quality and clinical audit plan, it’s fitness for purpose and the delivery of the plan. It seeks assurance </w:t>
      </w:r>
      <w:r>
        <w:t>that the appropriate arrangements are in place to prevent, detect and rectify irregularities or deficiencies in the quality, safety and effectiveness of services, functions and programmes</w:t>
      </w:r>
      <w:r w:rsidR="0008256C">
        <w:t>. QSIC</w:t>
      </w:r>
      <w:r w:rsidR="0008256C" w:rsidRPr="0008256C">
        <w:t xml:space="preserve"> also seeks detail on the </w:t>
      </w:r>
      <w:r w:rsidR="0008256C">
        <w:t xml:space="preserve">quality and </w:t>
      </w:r>
      <w:r w:rsidR="0008256C" w:rsidRPr="0008256C">
        <w:t>clinical outcomes and improvements made as a result of clinical audit.</w:t>
      </w:r>
    </w:p>
    <w:p w14:paraId="3A095996" w14:textId="77777777" w:rsidR="00641228" w:rsidRDefault="00641228" w:rsidP="00641228">
      <w:pPr>
        <w:pStyle w:val="Heading2"/>
        <w:numPr>
          <w:ilvl w:val="2"/>
          <w:numId w:val="26"/>
        </w:numPr>
        <w:rPr>
          <w:szCs w:val="24"/>
        </w:rPr>
      </w:pPr>
      <w:r>
        <w:rPr>
          <w:szCs w:val="24"/>
        </w:rPr>
        <w:t>Business Executive Team (BET)</w:t>
      </w:r>
    </w:p>
    <w:p w14:paraId="13BEB16D" w14:textId="77777777" w:rsidR="00641228" w:rsidRPr="00641228" w:rsidRDefault="00641228" w:rsidP="00641228">
      <w:pPr>
        <w:spacing w:before="0" w:after="240"/>
        <w:ind w:left="720"/>
      </w:pPr>
      <w:r>
        <w:t xml:space="preserve">BET takes assurance of the overall management of Quality and Clinical Audits and authorises proposed changes to the agreed annual quality and clinical audit plan. </w:t>
      </w:r>
    </w:p>
    <w:p w14:paraId="15A96596" w14:textId="77777777" w:rsidR="00760CCB" w:rsidRPr="009F51F6" w:rsidRDefault="00760CCB" w:rsidP="00760CCB">
      <w:pPr>
        <w:pStyle w:val="Heading2"/>
        <w:numPr>
          <w:ilvl w:val="2"/>
          <w:numId w:val="26"/>
        </w:numPr>
        <w:rPr>
          <w:szCs w:val="24"/>
        </w:rPr>
      </w:pPr>
      <w:r w:rsidRPr="009F51F6">
        <w:rPr>
          <w:szCs w:val="24"/>
        </w:rPr>
        <w:t>Q</w:t>
      </w:r>
      <w:r w:rsidR="00BA063D" w:rsidRPr="009F51F6">
        <w:rPr>
          <w:szCs w:val="24"/>
        </w:rPr>
        <w:t xml:space="preserve">uality, </w:t>
      </w:r>
      <w:r w:rsidRPr="009F51F6">
        <w:rPr>
          <w:szCs w:val="24"/>
        </w:rPr>
        <w:t>N</w:t>
      </w:r>
      <w:r w:rsidR="00BA063D" w:rsidRPr="009F51F6">
        <w:rPr>
          <w:szCs w:val="24"/>
        </w:rPr>
        <w:t xml:space="preserve">ursing, and </w:t>
      </w:r>
      <w:r w:rsidRPr="009F51F6">
        <w:rPr>
          <w:szCs w:val="24"/>
        </w:rPr>
        <w:t>A</w:t>
      </w:r>
      <w:r w:rsidR="00BA063D" w:rsidRPr="009F51F6">
        <w:rPr>
          <w:szCs w:val="24"/>
        </w:rPr>
        <w:t xml:space="preserve">llied </w:t>
      </w:r>
      <w:r w:rsidRPr="009F51F6">
        <w:rPr>
          <w:szCs w:val="24"/>
        </w:rPr>
        <w:t>H</w:t>
      </w:r>
      <w:r w:rsidR="00BA063D" w:rsidRPr="009F51F6">
        <w:rPr>
          <w:szCs w:val="24"/>
        </w:rPr>
        <w:t xml:space="preserve">ealth </w:t>
      </w:r>
      <w:r w:rsidRPr="009F51F6">
        <w:rPr>
          <w:szCs w:val="24"/>
        </w:rPr>
        <w:t>P</w:t>
      </w:r>
      <w:r w:rsidR="00BA063D" w:rsidRPr="009F51F6">
        <w:rPr>
          <w:szCs w:val="24"/>
        </w:rPr>
        <w:t>rofessional</w:t>
      </w:r>
      <w:r w:rsidRPr="009F51F6">
        <w:rPr>
          <w:szCs w:val="24"/>
        </w:rPr>
        <w:t>s</w:t>
      </w:r>
      <w:r w:rsidR="00BA063D" w:rsidRPr="009F51F6">
        <w:rPr>
          <w:szCs w:val="24"/>
        </w:rPr>
        <w:t xml:space="preserve"> (QNAHPs) Directorate</w:t>
      </w:r>
    </w:p>
    <w:p w14:paraId="1EAAEDCE" w14:textId="77777777" w:rsidR="00760CCB" w:rsidRDefault="00A762BD" w:rsidP="00D95278">
      <w:pPr>
        <w:spacing w:before="0" w:after="240"/>
        <w:ind w:left="720"/>
        <w:rPr>
          <w:szCs w:val="24"/>
        </w:rPr>
      </w:pPr>
      <w:r>
        <w:rPr>
          <w:szCs w:val="24"/>
        </w:rPr>
        <w:t>QNAHPS is responsible for</w:t>
      </w:r>
      <w:r w:rsidR="00373FC0">
        <w:rPr>
          <w:szCs w:val="24"/>
        </w:rPr>
        <w:t xml:space="preserve"> </w:t>
      </w:r>
      <w:r w:rsidR="00373FC0" w:rsidRPr="009F51F6">
        <w:rPr>
          <w:szCs w:val="24"/>
        </w:rPr>
        <w:t>creating the framework for the annual Quality and Clinical Audit Plan, whilst</w:t>
      </w:r>
      <w:r w:rsidR="00373FC0">
        <w:rPr>
          <w:szCs w:val="24"/>
        </w:rPr>
        <w:t xml:space="preserve"> providing</w:t>
      </w:r>
      <w:r>
        <w:rPr>
          <w:szCs w:val="24"/>
        </w:rPr>
        <w:t xml:space="preserve"> oversight and maintaining quality and clinical audit database and reporting to </w:t>
      </w:r>
      <w:r w:rsidR="00F40EFE">
        <w:rPr>
          <w:szCs w:val="24"/>
        </w:rPr>
        <w:t xml:space="preserve">the </w:t>
      </w:r>
      <w:r>
        <w:rPr>
          <w:szCs w:val="24"/>
        </w:rPr>
        <w:t>Q</w:t>
      </w:r>
      <w:r w:rsidR="00F40EFE">
        <w:rPr>
          <w:szCs w:val="24"/>
        </w:rPr>
        <w:t xml:space="preserve">uality </w:t>
      </w:r>
      <w:r>
        <w:rPr>
          <w:szCs w:val="24"/>
        </w:rPr>
        <w:t>S</w:t>
      </w:r>
      <w:r w:rsidR="00F40EFE">
        <w:rPr>
          <w:szCs w:val="24"/>
        </w:rPr>
        <w:t xml:space="preserve">afety and </w:t>
      </w:r>
      <w:r>
        <w:rPr>
          <w:szCs w:val="24"/>
        </w:rPr>
        <w:t>I</w:t>
      </w:r>
      <w:r w:rsidR="00F40EFE">
        <w:rPr>
          <w:szCs w:val="24"/>
        </w:rPr>
        <w:t xml:space="preserve">mprovement </w:t>
      </w:r>
      <w:r>
        <w:rPr>
          <w:szCs w:val="24"/>
        </w:rPr>
        <w:t>C</w:t>
      </w:r>
      <w:r w:rsidR="00F40EFE">
        <w:rPr>
          <w:szCs w:val="24"/>
        </w:rPr>
        <w:t>ommittee</w:t>
      </w:r>
      <w:r>
        <w:rPr>
          <w:szCs w:val="24"/>
        </w:rPr>
        <w:t>.</w:t>
      </w:r>
    </w:p>
    <w:p w14:paraId="1E71C829" w14:textId="77777777" w:rsidR="00A762BD" w:rsidRPr="00760CCB" w:rsidRDefault="00A762BD" w:rsidP="00760CCB">
      <w:pPr>
        <w:pStyle w:val="Heading2"/>
        <w:numPr>
          <w:ilvl w:val="2"/>
          <w:numId w:val="26"/>
        </w:numPr>
        <w:rPr>
          <w:szCs w:val="24"/>
        </w:rPr>
      </w:pPr>
      <w:r>
        <w:rPr>
          <w:szCs w:val="24"/>
        </w:rPr>
        <w:t>Executive Director</w:t>
      </w:r>
    </w:p>
    <w:p w14:paraId="0E189BF2" w14:textId="77777777" w:rsidR="00A762BD" w:rsidRDefault="00A762BD" w:rsidP="00D95278">
      <w:pPr>
        <w:spacing w:before="0" w:after="240"/>
        <w:ind w:left="720"/>
        <w:rPr>
          <w:szCs w:val="24"/>
        </w:rPr>
      </w:pPr>
      <w:r w:rsidRPr="00731B12">
        <w:rPr>
          <w:szCs w:val="24"/>
        </w:rPr>
        <w:t xml:space="preserve">Ensure that the </w:t>
      </w:r>
      <w:r>
        <w:rPr>
          <w:szCs w:val="24"/>
        </w:rPr>
        <w:t>Quality and Clinical Audit</w:t>
      </w:r>
      <w:r w:rsidRPr="00731B12">
        <w:rPr>
          <w:szCs w:val="24"/>
        </w:rPr>
        <w:t xml:space="preserve"> are incorporated into Directorate and Divisional plans</w:t>
      </w:r>
    </w:p>
    <w:p w14:paraId="61235E97" w14:textId="77777777" w:rsidR="00A762BD" w:rsidRPr="00760CCB" w:rsidRDefault="00A762BD" w:rsidP="00760CCB">
      <w:pPr>
        <w:pStyle w:val="Heading2"/>
        <w:numPr>
          <w:ilvl w:val="2"/>
          <w:numId w:val="26"/>
        </w:numPr>
        <w:rPr>
          <w:szCs w:val="24"/>
        </w:rPr>
      </w:pPr>
      <w:r w:rsidRPr="00731B12">
        <w:rPr>
          <w:szCs w:val="24"/>
        </w:rPr>
        <w:t>Divisional Leads</w:t>
      </w:r>
    </w:p>
    <w:p w14:paraId="24F0B23B" w14:textId="77777777" w:rsidR="00A762BD" w:rsidRPr="00813222" w:rsidRDefault="00A762BD" w:rsidP="00D95278">
      <w:pPr>
        <w:spacing w:before="0" w:after="240"/>
        <w:ind w:left="720"/>
        <w:rPr>
          <w:b/>
          <w:szCs w:val="24"/>
        </w:rPr>
      </w:pPr>
      <w:r w:rsidRPr="00813222">
        <w:rPr>
          <w:szCs w:val="24"/>
        </w:rPr>
        <w:t>Divisional lead</w:t>
      </w:r>
      <w:r>
        <w:rPr>
          <w:szCs w:val="24"/>
        </w:rPr>
        <w:t>s in each Directorate are responsible for annual planning and co-ordination of their audits for inclusion on the “annual plan” and registering the plan with QNAHPs</w:t>
      </w:r>
    </w:p>
    <w:p w14:paraId="40F24013" w14:textId="77777777" w:rsidR="00A762BD" w:rsidRPr="009F51F6" w:rsidRDefault="00760CCB" w:rsidP="00D95278">
      <w:pPr>
        <w:pStyle w:val="Heading2"/>
        <w:numPr>
          <w:ilvl w:val="2"/>
          <w:numId w:val="26"/>
        </w:numPr>
        <w:spacing w:before="0"/>
        <w:rPr>
          <w:szCs w:val="24"/>
        </w:rPr>
      </w:pPr>
      <w:r w:rsidRPr="009F51F6">
        <w:rPr>
          <w:szCs w:val="24"/>
        </w:rPr>
        <w:t xml:space="preserve">Quality </w:t>
      </w:r>
      <w:r w:rsidR="00BA063D" w:rsidRPr="009F51F6">
        <w:rPr>
          <w:szCs w:val="24"/>
        </w:rPr>
        <w:t>Improvement and Clinical Audit Support Officer</w:t>
      </w:r>
    </w:p>
    <w:p w14:paraId="2890ED0C" w14:textId="77777777" w:rsidR="00A762BD" w:rsidRDefault="00A762BD" w:rsidP="00D95278">
      <w:pPr>
        <w:spacing w:before="0"/>
        <w:ind w:left="720"/>
        <w:rPr>
          <w:szCs w:val="24"/>
        </w:rPr>
      </w:pPr>
      <w:r>
        <w:rPr>
          <w:szCs w:val="24"/>
        </w:rPr>
        <w:t>A copy of the approved proposed local audit is to be forw</w:t>
      </w:r>
      <w:r w:rsidR="00760CCB">
        <w:rPr>
          <w:szCs w:val="24"/>
        </w:rPr>
        <w:t xml:space="preserve">arded to the Quality </w:t>
      </w:r>
      <w:r w:rsidR="000A2F3E">
        <w:rPr>
          <w:szCs w:val="24"/>
        </w:rPr>
        <w:t>Improvement and Clinical Audit Support Officer</w:t>
      </w:r>
      <w:r>
        <w:rPr>
          <w:szCs w:val="24"/>
        </w:rPr>
        <w:t>, Quality Nursing and Allied Healthcare Professionals Directorate.</w:t>
      </w:r>
    </w:p>
    <w:p w14:paraId="5AE2BE86" w14:textId="77777777" w:rsidR="00760CCB" w:rsidRPr="00032742" w:rsidRDefault="00760CCB" w:rsidP="00641228">
      <w:pPr>
        <w:rPr>
          <w:szCs w:val="24"/>
        </w:rPr>
      </w:pPr>
    </w:p>
    <w:p w14:paraId="47B3FA5D" w14:textId="77777777" w:rsidR="00A762BD" w:rsidRPr="00760CCB" w:rsidRDefault="00395C7C" w:rsidP="00760CCB">
      <w:pPr>
        <w:pStyle w:val="Heading2"/>
        <w:numPr>
          <w:ilvl w:val="1"/>
          <w:numId w:val="26"/>
        </w:numPr>
        <w:ind w:hanging="792"/>
      </w:pPr>
      <w:r>
        <w:t xml:space="preserve">Reporting </w:t>
      </w:r>
      <w:r w:rsidR="00A762BD" w:rsidRPr="00760CCB">
        <w:t>Process</w:t>
      </w:r>
    </w:p>
    <w:p w14:paraId="5E9899E6" w14:textId="77777777" w:rsidR="00A762BD" w:rsidRDefault="00F40EFE" w:rsidP="00760CCB">
      <w:pPr>
        <w:ind w:left="720"/>
      </w:pPr>
      <w:r w:rsidRPr="009F51F6">
        <w:t>QNAHPs</w:t>
      </w:r>
      <w:r>
        <w:t xml:space="preserve"> </w:t>
      </w:r>
      <w:r w:rsidR="00A762BD">
        <w:t>will collate the audits and submit the Annual Quality and Clinical Audit Plan to the Executive Director Quality Nursing and Allied Healthcare Professionals prior to approval by the Business Executive Team and to the Q</w:t>
      </w:r>
      <w:r w:rsidR="004A30EA">
        <w:t>uality, Safety and Improvement C</w:t>
      </w:r>
      <w:r w:rsidR="00A762BD">
        <w:t xml:space="preserve">ommittee.  At 6 and 12 months, respectively </w:t>
      </w:r>
      <w:r w:rsidRPr="009F51F6">
        <w:t>QNAHPs</w:t>
      </w:r>
      <w:r w:rsidR="00A762BD">
        <w:t xml:space="preserve"> will produce an interim progress report and a year-end position report on the quality and clinical audit plan</w:t>
      </w:r>
      <w:r w:rsidR="00641228">
        <w:t xml:space="preserve"> to provide assurance of the progress of the plan to </w:t>
      </w:r>
      <w:r w:rsidR="00A762BD">
        <w:t>the Business Executive Team and the Quality, Safety and Impr</w:t>
      </w:r>
      <w:r w:rsidR="004A30EA">
        <w:t>ovement C</w:t>
      </w:r>
      <w:r w:rsidR="00A762BD">
        <w:t>o</w:t>
      </w:r>
      <w:r w:rsidR="00760CCB">
        <w:t>mmittee</w:t>
      </w:r>
      <w:r w:rsidR="00A762BD">
        <w:t>.</w:t>
      </w:r>
    </w:p>
    <w:p w14:paraId="1F54FDC6" w14:textId="77777777" w:rsidR="0057696E" w:rsidRDefault="0057696E" w:rsidP="00760CCB">
      <w:pPr>
        <w:ind w:left="720"/>
      </w:pPr>
      <w:r>
        <w:t>The Quality Improvement and Clinical Audit Support Officer will meet with representatives from each programme/service/function on a quarterly basis to obtain progress updates on the agreed audits.</w:t>
      </w:r>
    </w:p>
    <w:p w14:paraId="1A985A04" w14:textId="77777777" w:rsidR="00760CCB" w:rsidRDefault="00760CCB" w:rsidP="00760CCB">
      <w:pPr>
        <w:ind w:left="720"/>
        <w:rPr>
          <w:szCs w:val="24"/>
        </w:rPr>
      </w:pPr>
      <w:r>
        <w:t>Once the Annual Quality and Clinical Audit Plan has been approved, a quarterly Delivery Confidence Assessment will be submitted to the Business Executive Team</w:t>
      </w:r>
      <w:r w:rsidR="0057696E">
        <w:t>. If any audits are at risk of not being completed in the agree</w:t>
      </w:r>
      <w:r w:rsidR="004A30EA">
        <w:t>d</w:t>
      </w:r>
      <w:r w:rsidR="0057696E">
        <w:t xml:space="preserve"> timeframe, the Business Executive Team will need to approve deferring these audits to the following reporting year. </w:t>
      </w:r>
    </w:p>
    <w:p w14:paraId="61C2110F" w14:textId="77777777" w:rsidR="00A762BD" w:rsidRDefault="00A762BD" w:rsidP="00A762BD">
      <w:pPr>
        <w:rPr>
          <w:szCs w:val="24"/>
        </w:rPr>
      </w:pPr>
    </w:p>
    <w:p w14:paraId="6D1562D5" w14:textId="77777777" w:rsidR="00A762BD" w:rsidRPr="00BF2127" w:rsidRDefault="0057696E" w:rsidP="00395C7C">
      <w:pPr>
        <w:pStyle w:val="Heading2"/>
        <w:numPr>
          <w:ilvl w:val="1"/>
          <w:numId w:val="26"/>
        </w:numPr>
        <w:ind w:hanging="792"/>
      </w:pPr>
      <w:r>
        <w:t>Sharing learning from audits</w:t>
      </w:r>
    </w:p>
    <w:p w14:paraId="687D8548" w14:textId="77777777" w:rsidR="00A762BD" w:rsidRDefault="00395C7C" w:rsidP="00395C7C">
      <w:pPr>
        <w:ind w:left="720"/>
        <w:rPr>
          <w:szCs w:val="24"/>
        </w:rPr>
      </w:pPr>
      <w:r>
        <w:rPr>
          <w:szCs w:val="24"/>
        </w:rPr>
        <w:t>In addition to reporting audit findings</w:t>
      </w:r>
      <w:r w:rsidR="00A762BD" w:rsidRPr="00023DF0">
        <w:rPr>
          <w:szCs w:val="24"/>
        </w:rPr>
        <w:t xml:space="preserve"> </w:t>
      </w:r>
      <w:r w:rsidR="00A762BD">
        <w:rPr>
          <w:szCs w:val="24"/>
        </w:rPr>
        <w:t>within Directorates</w:t>
      </w:r>
      <w:r>
        <w:rPr>
          <w:szCs w:val="24"/>
        </w:rPr>
        <w:t>, the completed PHW Audit Report Template (Sections B and C) must be submitted to the Quality Improvement and Clinical Audit Support Officer.</w:t>
      </w:r>
      <w:r w:rsidR="00A762BD">
        <w:rPr>
          <w:szCs w:val="24"/>
        </w:rPr>
        <w:t xml:space="preserve"> </w:t>
      </w:r>
      <w:r>
        <w:rPr>
          <w:szCs w:val="24"/>
        </w:rPr>
        <w:t xml:space="preserve">A thematic analysis of completed audits will then be produced for the Business Executive Team and the Quality, Safety and Improvement Committee at year-end. </w:t>
      </w:r>
    </w:p>
    <w:p w14:paraId="326EF765" w14:textId="77777777" w:rsidR="00395C7C" w:rsidRDefault="00F40EFE" w:rsidP="00395C7C">
      <w:pPr>
        <w:ind w:left="720"/>
        <w:rPr>
          <w:szCs w:val="24"/>
        </w:rPr>
      </w:pPr>
      <w:r w:rsidRPr="009F51F6">
        <w:rPr>
          <w:szCs w:val="24"/>
        </w:rPr>
        <w:t>QNAHPs</w:t>
      </w:r>
      <w:r w:rsidR="00D95278">
        <w:rPr>
          <w:szCs w:val="24"/>
        </w:rPr>
        <w:t xml:space="preserve"> will facilitate the sharing of learning from audits across the organisation through a central repository and proactively sharing examples of good practice and improvement. </w:t>
      </w:r>
    </w:p>
    <w:p w14:paraId="6615A82B" w14:textId="77777777" w:rsidR="00A762BD" w:rsidRDefault="00A762BD" w:rsidP="00A762BD">
      <w:pPr>
        <w:spacing w:before="0"/>
        <w:rPr>
          <w:szCs w:val="24"/>
        </w:rPr>
      </w:pPr>
    </w:p>
    <w:p w14:paraId="67E16896" w14:textId="77777777" w:rsidR="00A762BD" w:rsidRPr="00395C7C" w:rsidRDefault="00A762BD" w:rsidP="00395C7C">
      <w:pPr>
        <w:pStyle w:val="Heading2"/>
        <w:numPr>
          <w:ilvl w:val="1"/>
          <w:numId w:val="26"/>
        </w:numPr>
        <w:ind w:hanging="792"/>
      </w:pPr>
      <w:r w:rsidRPr="00395C7C">
        <w:t>Action Plans</w:t>
      </w:r>
    </w:p>
    <w:p w14:paraId="4D764312" w14:textId="77777777" w:rsidR="00A762BD" w:rsidRDefault="00F40EFE" w:rsidP="00D95278">
      <w:pPr>
        <w:ind w:left="792"/>
        <w:rPr>
          <w:szCs w:val="24"/>
        </w:rPr>
      </w:pPr>
      <w:r>
        <w:rPr>
          <w:rFonts w:cs="Arial"/>
        </w:rPr>
        <w:t>One of the main</w:t>
      </w:r>
      <w:r w:rsidR="00A762BD" w:rsidRPr="00C41F19">
        <w:rPr>
          <w:rFonts w:cs="Arial"/>
        </w:rPr>
        <w:t xml:space="preserve"> purpose</w:t>
      </w:r>
      <w:r>
        <w:rPr>
          <w:rFonts w:cs="Arial"/>
        </w:rPr>
        <w:t>s</w:t>
      </w:r>
      <w:r w:rsidR="00A762BD" w:rsidRPr="00C41F19">
        <w:rPr>
          <w:rFonts w:cs="Arial"/>
        </w:rPr>
        <w:t xml:space="preserve"> of </w:t>
      </w:r>
      <w:r w:rsidR="00A762BD">
        <w:rPr>
          <w:rFonts w:cs="Arial"/>
        </w:rPr>
        <w:t>quality and clinical audit</w:t>
      </w:r>
      <w:r w:rsidR="00A762BD" w:rsidRPr="00C41F19">
        <w:rPr>
          <w:rFonts w:cs="Arial"/>
        </w:rPr>
        <w:t xml:space="preserve"> is to deliver improvements in </w:t>
      </w:r>
      <w:r w:rsidR="00A762BD">
        <w:rPr>
          <w:rFonts w:cs="Arial"/>
        </w:rPr>
        <w:t>standards and outcomes of</w:t>
      </w:r>
      <w:r w:rsidR="00A762BD" w:rsidRPr="00C41F19">
        <w:rPr>
          <w:rFonts w:cs="Arial"/>
        </w:rPr>
        <w:t xml:space="preserve"> practice</w:t>
      </w:r>
      <w:r w:rsidR="00A762BD">
        <w:rPr>
          <w:rStyle w:val="FootnoteReference"/>
          <w:rFonts w:cs="Arial"/>
        </w:rPr>
        <w:footnoteReference w:id="6"/>
      </w:r>
      <w:r w:rsidR="00A762BD" w:rsidRPr="00C41F19">
        <w:rPr>
          <w:rFonts w:cs="Arial"/>
        </w:rPr>
        <w:t xml:space="preserve">. </w:t>
      </w:r>
      <w:r w:rsidR="00A762BD">
        <w:rPr>
          <w:rFonts w:cs="Arial"/>
        </w:rPr>
        <w:t xml:space="preserve"> Where the results of an audit</w:t>
      </w:r>
      <w:r w:rsidR="00A762BD" w:rsidRPr="00C41F19">
        <w:rPr>
          <w:rFonts w:cs="Arial"/>
        </w:rPr>
        <w:t xml:space="preserve"> indicate sub-optimal practice</w:t>
      </w:r>
      <w:r w:rsidR="00A762BD">
        <w:rPr>
          <w:rFonts w:cs="Arial"/>
        </w:rPr>
        <w:t xml:space="preserve"> or an improvement opportunity</w:t>
      </w:r>
      <w:r w:rsidR="00A762BD" w:rsidRPr="00C41F19">
        <w:rPr>
          <w:rFonts w:cs="Arial"/>
        </w:rPr>
        <w:t xml:space="preserve">, </w:t>
      </w:r>
      <w:r w:rsidR="00A762BD">
        <w:rPr>
          <w:rFonts w:cs="Arial"/>
        </w:rPr>
        <w:t>a draft action plan should be produced by the Lead resp</w:t>
      </w:r>
      <w:r>
        <w:rPr>
          <w:rFonts w:cs="Arial"/>
        </w:rPr>
        <w:t>onsible for the initial audit</w:t>
      </w:r>
      <w:r w:rsidR="00A762BD">
        <w:rPr>
          <w:rFonts w:cs="Arial"/>
        </w:rPr>
        <w:t xml:space="preserve"> </w:t>
      </w:r>
      <w:r w:rsidR="00D95278">
        <w:rPr>
          <w:rFonts w:cs="Arial"/>
        </w:rPr>
        <w:t xml:space="preserve">in Section C of the PHW Audit Report Template (Appendix </w:t>
      </w:r>
      <w:r w:rsidR="004A30EA">
        <w:rPr>
          <w:rFonts w:cs="Arial"/>
        </w:rPr>
        <w:t>2</w:t>
      </w:r>
      <w:r w:rsidR="00D95278">
        <w:rPr>
          <w:rFonts w:cs="Arial"/>
        </w:rPr>
        <w:t>)</w:t>
      </w:r>
      <w:r w:rsidR="00A762BD">
        <w:rPr>
          <w:rFonts w:cs="Arial"/>
        </w:rPr>
        <w:t>. This should be specific, measurable and realistic with identified leads and a realistic timescale</w:t>
      </w:r>
      <w:r w:rsidR="00A762BD" w:rsidRPr="0096048A">
        <w:rPr>
          <w:rFonts w:cs="Arial"/>
        </w:rPr>
        <w:t xml:space="preserve"> for each action.</w:t>
      </w:r>
      <w:r w:rsidR="004A30EA">
        <w:rPr>
          <w:rFonts w:cs="Arial"/>
        </w:rPr>
        <w:t xml:space="preserve"> </w:t>
      </w:r>
      <w:r w:rsidR="00D95278">
        <w:rPr>
          <w:rFonts w:cs="Arial"/>
        </w:rPr>
        <w:t xml:space="preserve">Actions for each service/programme/function will be collated by </w:t>
      </w:r>
      <w:r w:rsidRPr="009F51F6">
        <w:rPr>
          <w:rFonts w:cs="Arial"/>
        </w:rPr>
        <w:t>QNAHPs</w:t>
      </w:r>
      <w:r>
        <w:rPr>
          <w:rFonts w:cs="Arial"/>
        </w:rPr>
        <w:t xml:space="preserve"> </w:t>
      </w:r>
      <w:r w:rsidR="00D95278">
        <w:rPr>
          <w:rFonts w:cs="Arial"/>
        </w:rPr>
        <w:t>and added to an organisational audit Action Log.</w:t>
      </w:r>
      <w:r w:rsidR="00A762BD">
        <w:rPr>
          <w:rFonts w:cs="Arial"/>
        </w:rPr>
        <w:t xml:space="preserve">  Progress against these actions will be monitored </w:t>
      </w:r>
      <w:r w:rsidR="00D95278">
        <w:rPr>
          <w:rFonts w:cs="Arial"/>
        </w:rPr>
        <w:t xml:space="preserve">quarterly </w:t>
      </w:r>
      <w:r w:rsidR="00A762BD">
        <w:rPr>
          <w:rFonts w:cs="Arial"/>
        </w:rPr>
        <w:t xml:space="preserve">and </w:t>
      </w:r>
      <w:r w:rsidR="00F11F50">
        <w:rPr>
          <w:rFonts w:cs="Arial"/>
        </w:rPr>
        <w:t xml:space="preserve">reported </w:t>
      </w:r>
      <w:r w:rsidR="00F11F50">
        <w:rPr>
          <w:szCs w:val="24"/>
        </w:rPr>
        <w:t>bi-annually</w:t>
      </w:r>
      <w:r w:rsidR="00A762BD">
        <w:rPr>
          <w:szCs w:val="24"/>
        </w:rPr>
        <w:t xml:space="preserve"> to the Business Executive Team and subsequent assurance to the Quality, Safety and Improvement Committee. </w:t>
      </w:r>
    </w:p>
    <w:p w14:paraId="4CF7D7B0" w14:textId="77777777" w:rsidR="00A762BD" w:rsidRDefault="00A762BD" w:rsidP="00A762BD">
      <w:pPr>
        <w:spacing w:before="0"/>
        <w:rPr>
          <w:szCs w:val="24"/>
        </w:rPr>
      </w:pPr>
    </w:p>
    <w:p w14:paraId="5B1A6615" w14:textId="77777777" w:rsidR="00A762BD" w:rsidRPr="00360730" w:rsidRDefault="00A762BD" w:rsidP="00A762BD">
      <w:pPr>
        <w:pStyle w:val="Heading1"/>
        <w:numPr>
          <w:ilvl w:val="0"/>
          <w:numId w:val="26"/>
        </w:numPr>
        <w:spacing w:before="0"/>
        <w:ind w:left="357" w:hanging="357"/>
        <w:rPr>
          <w:sz w:val="24"/>
          <w:szCs w:val="24"/>
        </w:rPr>
      </w:pPr>
      <w:r>
        <w:t xml:space="preserve"> </w:t>
      </w:r>
      <w:r>
        <w:tab/>
      </w:r>
      <w:r w:rsidRPr="00360730">
        <w:rPr>
          <w:sz w:val="24"/>
          <w:szCs w:val="24"/>
        </w:rPr>
        <w:t>Training</w:t>
      </w:r>
    </w:p>
    <w:p w14:paraId="1ECB2A18" w14:textId="77777777" w:rsidR="00A762BD" w:rsidRDefault="00A762BD" w:rsidP="00395C7C">
      <w:pPr>
        <w:ind w:left="720"/>
        <w:rPr>
          <w:szCs w:val="24"/>
        </w:rPr>
      </w:pPr>
      <w:r>
        <w:rPr>
          <w:szCs w:val="24"/>
        </w:rPr>
        <w:t xml:space="preserve">Public Health Wales will make available suitable training and education in quality and clinical audit. Once individuals have attended training, there is the opportunity for further self-guided study taking approximately six hours, which will provide accreditation for the Advanced Clinical Audit Training Qualification. </w:t>
      </w:r>
    </w:p>
    <w:p w14:paraId="731A94DC" w14:textId="77777777" w:rsidR="00A762BD" w:rsidRPr="009A3B43" w:rsidRDefault="00A762BD" w:rsidP="00395C7C">
      <w:pPr>
        <w:ind w:left="720"/>
        <w:rPr>
          <w:szCs w:val="24"/>
        </w:rPr>
      </w:pPr>
      <w:r>
        <w:rPr>
          <w:szCs w:val="24"/>
        </w:rPr>
        <w:t xml:space="preserve">This will raise the profile of quality and clinical audit and build capability and capacity; </w:t>
      </w:r>
      <w:r w:rsidR="00F11F50">
        <w:rPr>
          <w:szCs w:val="24"/>
        </w:rPr>
        <w:t>thus,</w:t>
      </w:r>
      <w:r>
        <w:rPr>
          <w:szCs w:val="24"/>
        </w:rPr>
        <w:t xml:space="preserve"> acting as a contributory driver for quality improvement. </w:t>
      </w:r>
    </w:p>
    <w:p w14:paraId="5DCDBA53" w14:textId="77777777" w:rsidR="007049ED" w:rsidRPr="00F02877" w:rsidRDefault="007049ED" w:rsidP="005140DF">
      <w:pPr>
        <w:spacing w:before="0"/>
        <w:rPr>
          <w:szCs w:val="24"/>
        </w:rPr>
      </w:pPr>
    </w:p>
    <w:p w14:paraId="3871EC7A" w14:textId="77777777" w:rsidR="00F16695" w:rsidRDefault="00E912C0" w:rsidP="00F16695">
      <w:pPr>
        <w:pStyle w:val="Heading1"/>
        <w:numPr>
          <w:ilvl w:val="0"/>
          <w:numId w:val="26"/>
        </w:numPr>
        <w:spacing w:before="0"/>
        <w:ind w:left="357" w:hanging="357"/>
        <w:rPr>
          <w:sz w:val="24"/>
          <w:szCs w:val="24"/>
        </w:rPr>
      </w:pPr>
      <w:r w:rsidRPr="00F02877">
        <w:rPr>
          <w:sz w:val="24"/>
          <w:szCs w:val="24"/>
        </w:rPr>
        <w:t xml:space="preserve">Governance </w:t>
      </w:r>
      <w:r w:rsidR="006C4821" w:rsidRPr="00F02877">
        <w:rPr>
          <w:sz w:val="24"/>
          <w:szCs w:val="24"/>
        </w:rPr>
        <w:t>and Ethics</w:t>
      </w:r>
    </w:p>
    <w:p w14:paraId="0589D47F" w14:textId="77777777" w:rsidR="00F16695" w:rsidRPr="00F16695" w:rsidRDefault="00F16695" w:rsidP="00F16695">
      <w:pPr>
        <w:spacing w:before="0"/>
      </w:pPr>
    </w:p>
    <w:p w14:paraId="13A9CD41" w14:textId="77777777" w:rsidR="00860D85" w:rsidRPr="00F02877" w:rsidRDefault="00860D85" w:rsidP="00071169">
      <w:pPr>
        <w:pStyle w:val="Heading2"/>
        <w:numPr>
          <w:ilvl w:val="1"/>
          <w:numId w:val="26"/>
        </w:numPr>
        <w:ind w:hanging="792"/>
        <w:rPr>
          <w:szCs w:val="24"/>
        </w:rPr>
      </w:pPr>
      <w:r w:rsidRPr="00F02877">
        <w:rPr>
          <w:szCs w:val="24"/>
        </w:rPr>
        <w:t>Equality</w:t>
      </w:r>
    </w:p>
    <w:p w14:paraId="7433E42B" w14:textId="77777777" w:rsidR="00E912C0" w:rsidRPr="00F02877" w:rsidRDefault="00E912C0" w:rsidP="00D95278">
      <w:pPr>
        <w:ind w:left="792"/>
        <w:rPr>
          <w:szCs w:val="24"/>
        </w:rPr>
      </w:pPr>
      <w:r w:rsidRPr="00F02877">
        <w:rPr>
          <w:szCs w:val="24"/>
        </w:rPr>
        <w:t xml:space="preserve">The process for determining the choice of local </w:t>
      </w:r>
      <w:r w:rsidR="0027290C" w:rsidRPr="00F02877">
        <w:rPr>
          <w:szCs w:val="24"/>
        </w:rPr>
        <w:t>quality and clinical audit</w:t>
      </w:r>
      <w:r w:rsidRPr="00F02877">
        <w:rPr>
          <w:szCs w:val="24"/>
        </w:rPr>
        <w:t xml:space="preserve"> and or service evaluation </w:t>
      </w:r>
      <w:r w:rsidR="00435BD8" w:rsidRPr="00F02877">
        <w:rPr>
          <w:szCs w:val="24"/>
        </w:rPr>
        <w:t>projects</w:t>
      </w:r>
      <w:r w:rsidRPr="00F02877">
        <w:rPr>
          <w:szCs w:val="24"/>
        </w:rPr>
        <w:t xml:space="preserve"> must not inadvertently discriminate against any groups in society based on their race, disability, sex, age, sexual orientation, gender reassignment, religion and belief</w:t>
      </w:r>
      <w:r w:rsidR="007365E0" w:rsidRPr="00F02877">
        <w:rPr>
          <w:szCs w:val="24"/>
        </w:rPr>
        <w:t>.</w:t>
      </w:r>
    </w:p>
    <w:p w14:paraId="05C5303F" w14:textId="77777777" w:rsidR="00CD30FC" w:rsidRPr="00F02877" w:rsidRDefault="00CD30FC" w:rsidP="00071169">
      <w:pPr>
        <w:spacing w:before="0"/>
        <w:rPr>
          <w:szCs w:val="24"/>
        </w:rPr>
      </w:pPr>
    </w:p>
    <w:p w14:paraId="78D8A6A4" w14:textId="77777777" w:rsidR="00860D85" w:rsidRPr="00F02877" w:rsidRDefault="00860D85" w:rsidP="00071169">
      <w:pPr>
        <w:pStyle w:val="Heading2"/>
        <w:numPr>
          <w:ilvl w:val="1"/>
          <w:numId w:val="26"/>
        </w:numPr>
        <w:ind w:hanging="792"/>
        <w:rPr>
          <w:szCs w:val="24"/>
        </w:rPr>
      </w:pPr>
      <w:r w:rsidRPr="00F02877">
        <w:rPr>
          <w:szCs w:val="24"/>
        </w:rPr>
        <w:t>General Data Protection</w:t>
      </w:r>
    </w:p>
    <w:p w14:paraId="2A7DE5E7" w14:textId="77777777" w:rsidR="00CD30FC" w:rsidRPr="00F02877" w:rsidRDefault="00CD30FC" w:rsidP="00D95278">
      <w:pPr>
        <w:ind w:left="792"/>
        <w:rPr>
          <w:szCs w:val="24"/>
        </w:rPr>
      </w:pPr>
      <w:r w:rsidRPr="00F02877">
        <w:rPr>
          <w:szCs w:val="24"/>
        </w:rPr>
        <w:t xml:space="preserve">All quality and clinical audit activity must take account of the General Data Protection Regulation (GDPR) 2018 and the Caldicott Principles (1997, 2013). This means that you should: </w:t>
      </w:r>
    </w:p>
    <w:p w14:paraId="3AE9A05E" w14:textId="77777777" w:rsidR="00CD30FC" w:rsidRPr="00F02877" w:rsidRDefault="00CD30FC" w:rsidP="00D95278">
      <w:pPr>
        <w:spacing w:before="0"/>
        <w:ind w:left="792"/>
        <w:rPr>
          <w:szCs w:val="24"/>
        </w:rPr>
      </w:pPr>
    </w:p>
    <w:p w14:paraId="2FB9FAA2" w14:textId="77777777" w:rsidR="00CD30FC" w:rsidRPr="00F02877" w:rsidRDefault="00CD30FC" w:rsidP="00D95278">
      <w:pPr>
        <w:pStyle w:val="ListParagraph"/>
        <w:numPr>
          <w:ilvl w:val="0"/>
          <w:numId w:val="13"/>
        </w:numPr>
        <w:spacing w:line="240" w:lineRule="auto"/>
        <w:ind w:left="1512"/>
        <w:rPr>
          <w:rFonts w:ascii="Verdana" w:hAnsi="Verdana"/>
          <w:sz w:val="24"/>
          <w:szCs w:val="24"/>
        </w:rPr>
      </w:pPr>
      <w:r w:rsidRPr="00F02877">
        <w:rPr>
          <w:rFonts w:ascii="Verdana" w:hAnsi="Verdana"/>
          <w:sz w:val="24"/>
          <w:szCs w:val="24"/>
        </w:rPr>
        <w:t>Justify the purpose(s)</w:t>
      </w:r>
      <w:r w:rsidR="00071169">
        <w:rPr>
          <w:rFonts w:ascii="Verdana" w:hAnsi="Verdana"/>
          <w:sz w:val="24"/>
          <w:szCs w:val="24"/>
        </w:rPr>
        <w:t>.</w:t>
      </w:r>
    </w:p>
    <w:p w14:paraId="0CD0F371" w14:textId="77777777" w:rsidR="00CD30FC" w:rsidRPr="00F02877" w:rsidRDefault="00CD30FC" w:rsidP="00D95278">
      <w:pPr>
        <w:pStyle w:val="ListParagraph"/>
        <w:numPr>
          <w:ilvl w:val="0"/>
          <w:numId w:val="13"/>
        </w:numPr>
        <w:spacing w:line="240" w:lineRule="auto"/>
        <w:ind w:left="1512"/>
        <w:rPr>
          <w:rFonts w:ascii="Verdana" w:hAnsi="Verdana"/>
          <w:sz w:val="24"/>
          <w:szCs w:val="24"/>
        </w:rPr>
      </w:pPr>
      <w:r w:rsidRPr="00F02877">
        <w:rPr>
          <w:rFonts w:ascii="Verdana" w:hAnsi="Verdana"/>
          <w:sz w:val="24"/>
          <w:szCs w:val="24"/>
        </w:rPr>
        <w:t>Don’t use personal confidential data unless it is absolutely necessary</w:t>
      </w:r>
      <w:r w:rsidR="00071169">
        <w:rPr>
          <w:rFonts w:ascii="Verdana" w:hAnsi="Verdana"/>
          <w:sz w:val="24"/>
          <w:szCs w:val="24"/>
        </w:rPr>
        <w:t>.</w:t>
      </w:r>
    </w:p>
    <w:p w14:paraId="471800AE" w14:textId="77777777" w:rsidR="00CD30FC" w:rsidRPr="00F02877" w:rsidRDefault="00CD30FC" w:rsidP="00D95278">
      <w:pPr>
        <w:pStyle w:val="ListParagraph"/>
        <w:numPr>
          <w:ilvl w:val="0"/>
          <w:numId w:val="13"/>
        </w:numPr>
        <w:spacing w:line="240" w:lineRule="auto"/>
        <w:ind w:left="1512"/>
        <w:rPr>
          <w:rFonts w:ascii="Verdana" w:hAnsi="Verdana"/>
          <w:sz w:val="24"/>
          <w:szCs w:val="24"/>
        </w:rPr>
      </w:pPr>
      <w:r w:rsidRPr="00F02877">
        <w:rPr>
          <w:rFonts w:ascii="Verdana" w:hAnsi="Verdana"/>
          <w:sz w:val="24"/>
          <w:szCs w:val="24"/>
        </w:rPr>
        <w:t>Use the minimum necessary personal confidential data</w:t>
      </w:r>
      <w:r w:rsidR="00071169">
        <w:rPr>
          <w:rFonts w:ascii="Verdana" w:hAnsi="Verdana"/>
          <w:sz w:val="24"/>
          <w:szCs w:val="24"/>
        </w:rPr>
        <w:t>.</w:t>
      </w:r>
    </w:p>
    <w:p w14:paraId="7EDEE9C0" w14:textId="77777777" w:rsidR="00CD30FC" w:rsidRPr="00F02877" w:rsidRDefault="00CD30FC" w:rsidP="00D95278">
      <w:pPr>
        <w:pStyle w:val="ListParagraph"/>
        <w:numPr>
          <w:ilvl w:val="0"/>
          <w:numId w:val="13"/>
        </w:numPr>
        <w:spacing w:line="240" w:lineRule="auto"/>
        <w:ind w:left="1512"/>
        <w:rPr>
          <w:rFonts w:ascii="Verdana" w:hAnsi="Verdana"/>
          <w:sz w:val="24"/>
          <w:szCs w:val="24"/>
        </w:rPr>
      </w:pPr>
      <w:r w:rsidRPr="00F02877">
        <w:rPr>
          <w:rFonts w:ascii="Verdana" w:hAnsi="Verdana"/>
          <w:sz w:val="24"/>
          <w:szCs w:val="24"/>
        </w:rPr>
        <w:t>Access to personal confidential data should be on a strict need-to-know basis</w:t>
      </w:r>
      <w:r w:rsidR="00071169">
        <w:rPr>
          <w:rFonts w:ascii="Verdana" w:hAnsi="Verdana"/>
          <w:sz w:val="24"/>
          <w:szCs w:val="24"/>
        </w:rPr>
        <w:t>.</w:t>
      </w:r>
    </w:p>
    <w:p w14:paraId="48BA6316" w14:textId="77777777" w:rsidR="00CD30FC" w:rsidRPr="00F02877" w:rsidRDefault="00CD30FC" w:rsidP="00D95278">
      <w:pPr>
        <w:pStyle w:val="ListParagraph"/>
        <w:numPr>
          <w:ilvl w:val="0"/>
          <w:numId w:val="13"/>
        </w:numPr>
        <w:spacing w:line="240" w:lineRule="auto"/>
        <w:ind w:left="1512"/>
        <w:rPr>
          <w:rFonts w:ascii="Verdana" w:hAnsi="Verdana"/>
          <w:sz w:val="24"/>
          <w:szCs w:val="24"/>
        </w:rPr>
      </w:pPr>
      <w:r w:rsidRPr="00F02877">
        <w:rPr>
          <w:rFonts w:ascii="Verdana" w:hAnsi="Verdana"/>
          <w:sz w:val="24"/>
          <w:szCs w:val="24"/>
        </w:rPr>
        <w:t>Everyone with access to personal confidential data should be aware of their responsibilities</w:t>
      </w:r>
      <w:r w:rsidR="00071169">
        <w:rPr>
          <w:rFonts w:ascii="Verdana" w:hAnsi="Verdana"/>
          <w:sz w:val="24"/>
          <w:szCs w:val="24"/>
        </w:rPr>
        <w:t>.</w:t>
      </w:r>
    </w:p>
    <w:p w14:paraId="3178120B" w14:textId="77777777" w:rsidR="00CD30FC" w:rsidRPr="00F02877" w:rsidRDefault="00CD30FC" w:rsidP="00D95278">
      <w:pPr>
        <w:pStyle w:val="ListParagraph"/>
        <w:numPr>
          <w:ilvl w:val="0"/>
          <w:numId w:val="13"/>
        </w:numPr>
        <w:spacing w:line="240" w:lineRule="auto"/>
        <w:ind w:left="1512"/>
        <w:rPr>
          <w:rFonts w:ascii="Verdana" w:hAnsi="Verdana"/>
          <w:sz w:val="24"/>
          <w:szCs w:val="24"/>
        </w:rPr>
      </w:pPr>
      <w:r w:rsidRPr="00F02877">
        <w:rPr>
          <w:rFonts w:ascii="Verdana" w:hAnsi="Verdana"/>
          <w:sz w:val="24"/>
          <w:szCs w:val="24"/>
        </w:rPr>
        <w:t>Comply with the law</w:t>
      </w:r>
      <w:r w:rsidR="00071169">
        <w:rPr>
          <w:rFonts w:ascii="Verdana" w:hAnsi="Verdana"/>
          <w:sz w:val="24"/>
          <w:szCs w:val="24"/>
        </w:rPr>
        <w:t>.</w:t>
      </w:r>
    </w:p>
    <w:p w14:paraId="6658FBAC" w14:textId="77777777" w:rsidR="00CD30FC" w:rsidRPr="00F02877" w:rsidRDefault="00CD30FC" w:rsidP="00D95278">
      <w:pPr>
        <w:ind w:left="792"/>
        <w:rPr>
          <w:szCs w:val="24"/>
        </w:rPr>
      </w:pPr>
      <w:r w:rsidRPr="00F02877">
        <w:rPr>
          <w:szCs w:val="24"/>
        </w:rPr>
        <w:t>The duty to share information can be as important as the duty to protect patient confidentiality.</w:t>
      </w:r>
    </w:p>
    <w:p w14:paraId="7EBBE0DA" w14:textId="77777777" w:rsidR="00CD30FC" w:rsidRPr="00F02877" w:rsidRDefault="00CD30FC" w:rsidP="00071169">
      <w:pPr>
        <w:spacing w:before="0"/>
        <w:rPr>
          <w:b/>
          <w:szCs w:val="24"/>
        </w:rPr>
      </w:pPr>
    </w:p>
    <w:p w14:paraId="08AE1691" w14:textId="77777777" w:rsidR="00E912C0" w:rsidRPr="00F02877" w:rsidRDefault="00CD30FC" w:rsidP="00071169">
      <w:pPr>
        <w:pStyle w:val="Heading2"/>
        <w:numPr>
          <w:ilvl w:val="1"/>
          <w:numId w:val="26"/>
        </w:numPr>
        <w:ind w:hanging="792"/>
        <w:rPr>
          <w:szCs w:val="24"/>
        </w:rPr>
      </w:pPr>
      <w:r w:rsidRPr="00F02877">
        <w:rPr>
          <w:szCs w:val="24"/>
        </w:rPr>
        <w:t>Ethical Approval</w:t>
      </w:r>
    </w:p>
    <w:p w14:paraId="19A46676" w14:textId="77777777" w:rsidR="00B4105E" w:rsidRDefault="00771641" w:rsidP="00D95278">
      <w:pPr>
        <w:ind w:left="720"/>
        <w:rPr>
          <w:szCs w:val="24"/>
        </w:rPr>
      </w:pPr>
      <w:r w:rsidRPr="00F02877">
        <w:rPr>
          <w:szCs w:val="24"/>
        </w:rPr>
        <w:t xml:space="preserve">Generally </w:t>
      </w:r>
      <w:r w:rsidR="0027290C" w:rsidRPr="00F02877">
        <w:rPr>
          <w:szCs w:val="24"/>
        </w:rPr>
        <w:t>quality and clinical audit</w:t>
      </w:r>
      <w:r w:rsidR="00135365" w:rsidRPr="00F02877">
        <w:rPr>
          <w:szCs w:val="24"/>
        </w:rPr>
        <w:t xml:space="preserve"> projects do not require formal approval fr</w:t>
      </w:r>
      <w:r w:rsidR="00A52B09" w:rsidRPr="00F02877">
        <w:rPr>
          <w:szCs w:val="24"/>
        </w:rPr>
        <w:t>om a Research Ethics Committee;</w:t>
      </w:r>
      <w:r w:rsidR="00135365" w:rsidRPr="00F02877">
        <w:rPr>
          <w:szCs w:val="24"/>
        </w:rPr>
        <w:t xml:space="preserve"> </w:t>
      </w:r>
      <w:r w:rsidR="00071169">
        <w:rPr>
          <w:szCs w:val="24"/>
        </w:rPr>
        <w:t xml:space="preserve">but must be conducted within an </w:t>
      </w:r>
      <w:hyperlink r:id="rId22" w:history="1">
        <w:r w:rsidR="00135365" w:rsidRPr="00F02877">
          <w:rPr>
            <w:rStyle w:val="Hyperlink"/>
            <w:szCs w:val="24"/>
          </w:rPr>
          <w:t>ethical framework</w:t>
        </w:r>
      </w:hyperlink>
      <w:r w:rsidR="009B1202" w:rsidRPr="00F02877">
        <w:rPr>
          <w:szCs w:val="24"/>
        </w:rPr>
        <w:t>,</w:t>
      </w:r>
      <w:r w:rsidR="00135365" w:rsidRPr="00F02877">
        <w:rPr>
          <w:szCs w:val="24"/>
        </w:rPr>
        <w:t xml:space="preserve"> to ensure that no harm is caused to service users or staff and </w:t>
      </w:r>
      <w:r w:rsidR="009B1202" w:rsidRPr="00F02877">
        <w:rPr>
          <w:szCs w:val="24"/>
        </w:rPr>
        <w:t xml:space="preserve">that </w:t>
      </w:r>
      <w:r w:rsidR="00135365" w:rsidRPr="00F02877">
        <w:rPr>
          <w:szCs w:val="24"/>
        </w:rPr>
        <w:t>data collection is reliable</w:t>
      </w:r>
      <w:r w:rsidR="00AA7AFB" w:rsidRPr="00F02877">
        <w:rPr>
          <w:szCs w:val="24"/>
        </w:rPr>
        <w:t>.</w:t>
      </w:r>
      <w:r w:rsidR="007365E0" w:rsidRPr="00F02877">
        <w:rPr>
          <w:szCs w:val="24"/>
        </w:rPr>
        <w:t xml:space="preserve">  </w:t>
      </w:r>
      <w:r w:rsidR="00AF6F79" w:rsidRPr="00F02877">
        <w:rPr>
          <w:szCs w:val="24"/>
        </w:rPr>
        <w:t xml:space="preserve">It is </w:t>
      </w:r>
      <w:r w:rsidR="004F7330" w:rsidRPr="00F02877">
        <w:rPr>
          <w:szCs w:val="24"/>
        </w:rPr>
        <w:t>good practice for audit proposals to be shared with the Research and Knowledge Directorate for helpful comments.</w:t>
      </w:r>
    </w:p>
    <w:p w14:paraId="52FB6FAB" w14:textId="77777777" w:rsidR="00071169" w:rsidRPr="00F02877" w:rsidRDefault="00071169" w:rsidP="00071169">
      <w:pPr>
        <w:spacing w:before="0"/>
        <w:rPr>
          <w:szCs w:val="24"/>
        </w:rPr>
      </w:pPr>
    </w:p>
    <w:p w14:paraId="12F7D2CF" w14:textId="77777777" w:rsidR="00EF264D" w:rsidRPr="00F02877" w:rsidRDefault="00071169" w:rsidP="00071169">
      <w:pPr>
        <w:pStyle w:val="Heading1"/>
        <w:numPr>
          <w:ilvl w:val="0"/>
          <w:numId w:val="26"/>
        </w:numPr>
        <w:spacing w:before="0"/>
        <w:ind w:left="357" w:hanging="357"/>
        <w:rPr>
          <w:sz w:val="24"/>
          <w:szCs w:val="24"/>
        </w:rPr>
      </w:pPr>
      <w:r>
        <w:rPr>
          <w:sz w:val="24"/>
          <w:szCs w:val="24"/>
        </w:rPr>
        <w:t xml:space="preserve"> </w:t>
      </w:r>
      <w:r>
        <w:rPr>
          <w:sz w:val="24"/>
          <w:szCs w:val="24"/>
        </w:rPr>
        <w:tab/>
      </w:r>
      <w:r w:rsidR="00EF264D" w:rsidRPr="00F02877">
        <w:rPr>
          <w:sz w:val="24"/>
          <w:szCs w:val="24"/>
        </w:rPr>
        <w:t>Accountability</w:t>
      </w:r>
    </w:p>
    <w:p w14:paraId="485F00F4" w14:textId="77777777" w:rsidR="00CD30FC" w:rsidRPr="00F02877" w:rsidRDefault="00CD30FC" w:rsidP="00071169">
      <w:pPr>
        <w:spacing w:before="0"/>
        <w:rPr>
          <w:szCs w:val="24"/>
        </w:rPr>
      </w:pPr>
    </w:p>
    <w:p w14:paraId="7FB45B7E" w14:textId="77777777" w:rsidR="00BF2127" w:rsidRPr="00F02877" w:rsidRDefault="00BF2127" w:rsidP="00071169">
      <w:pPr>
        <w:pStyle w:val="Heading2"/>
        <w:numPr>
          <w:ilvl w:val="1"/>
          <w:numId w:val="26"/>
        </w:numPr>
        <w:ind w:hanging="792"/>
        <w:rPr>
          <w:szCs w:val="24"/>
        </w:rPr>
      </w:pPr>
      <w:r w:rsidRPr="00F02877">
        <w:rPr>
          <w:szCs w:val="24"/>
        </w:rPr>
        <w:t>Delegation</w:t>
      </w:r>
    </w:p>
    <w:p w14:paraId="4526DC38" w14:textId="6EA7C7DF" w:rsidR="00EF264D" w:rsidRPr="00F02877" w:rsidRDefault="0027290C" w:rsidP="00D95278">
      <w:pPr>
        <w:ind w:left="720"/>
        <w:rPr>
          <w:szCs w:val="24"/>
        </w:rPr>
      </w:pPr>
      <w:r w:rsidRPr="00F02877">
        <w:rPr>
          <w:szCs w:val="24"/>
        </w:rPr>
        <w:t>Quality and clinical audit</w:t>
      </w:r>
      <w:r w:rsidR="00135DBC" w:rsidRPr="00F02877">
        <w:rPr>
          <w:szCs w:val="24"/>
        </w:rPr>
        <w:t xml:space="preserve"> </w:t>
      </w:r>
      <w:r w:rsidR="00EF264D" w:rsidRPr="00F02877">
        <w:rPr>
          <w:szCs w:val="24"/>
        </w:rPr>
        <w:t xml:space="preserve">is a </w:t>
      </w:r>
      <w:r w:rsidR="00725AAB">
        <w:rPr>
          <w:szCs w:val="24"/>
        </w:rPr>
        <w:t xml:space="preserve">potential </w:t>
      </w:r>
      <w:r w:rsidR="00E031A8" w:rsidRPr="00F02877">
        <w:rPr>
          <w:szCs w:val="24"/>
        </w:rPr>
        <w:t>mechanism</w:t>
      </w:r>
      <w:r w:rsidR="00EF264D" w:rsidRPr="00F02877">
        <w:rPr>
          <w:szCs w:val="24"/>
        </w:rPr>
        <w:t xml:space="preserve"> for </w:t>
      </w:r>
      <w:r w:rsidR="00E031A8" w:rsidRPr="00F02877">
        <w:rPr>
          <w:szCs w:val="24"/>
        </w:rPr>
        <w:t>providing</w:t>
      </w:r>
      <w:r w:rsidR="00EF264D" w:rsidRPr="00F02877">
        <w:rPr>
          <w:szCs w:val="24"/>
        </w:rPr>
        <w:t xml:space="preserve"> assurance on th</w:t>
      </w:r>
      <w:r w:rsidR="00135DBC" w:rsidRPr="00F02877">
        <w:rPr>
          <w:szCs w:val="24"/>
        </w:rPr>
        <w:t>e quality of</w:t>
      </w:r>
      <w:r w:rsidR="00725AAB">
        <w:rPr>
          <w:szCs w:val="24"/>
        </w:rPr>
        <w:t xml:space="preserve"> programmes or</w:t>
      </w:r>
      <w:r w:rsidR="00135DBC" w:rsidRPr="00F02877">
        <w:rPr>
          <w:szCs w:val="24"/>
        </w:rPr>
        <w:t xml:space="preserve"> services provided and can be effective </w:t>
      </w:r>
      <w:r w:rsidR="00725AAB">
        <w:rPr>
          <w:szCs w:val="24"/>
        </w:rPr>
        <w:t xml:space="preserve">as part of a broader </w:t>
      </w:r>
      <w:r w:rsidR="00135DBC" w:rsidRPr="00F02877">
        <w:rPr>
          <w:szCs w:val="24"/>
        </w:rPr>
        <w:t xml:space="preserve">quality improvement </w:t>
      </w:r>
      <w:r w:rsidR="00725AAB">
        <w:rPr>
          <w:szCs w:val="24"/>
        </w:rPr>
        <w:t xml:space="preserve">subset of </w:t>
      </w:r>
      <w:r w:rsidR="00135DBC" w:rsidRPr="00F02877">
        <w:rPr>
          <w:szCs w:val="24"/>
        </w:rPr>
        <w:t>tool</w:t>
      </w:r>
      <w:r w:rsidR="00725AAB">
        <w:rPr>
          <w:szCs w:val="24"/>
        </w:rPr>
        <w:t>s</w:t>
      </w:r>
      <w:r w:rsidR="00135DBC" w:rsidRPr="00F02877">
        <w:rPr>
          <w:szCs w:val="24"/>
        </w:rPr>
        <w:t xml:space="preserve">. </w:t>
      </w:r>
      <w:r w:rsidR="00866500" w:rsidRPr="00F02877">
        <w:rPr>
          <w:szCs w:val="24"/>
        </w:rPr>
        <w:t xml:space="preserve">The </w:t>
      </w:r>
      <w:r w:rsidR="00D24155">
        <w:rPr>
          <w:szCs w:val="24"/>
        </w:rPr>
        <w:t>National Director Health Protection and Screening Service, Executive Medical Director</w:t>
      </w:r>
      <w:r w:rsidR="003C7EBA" w:rsidRPr="00F02877">
        <w:rPr>
          <w:szCs w:val="24"/>
        </w:rPr>
        <w:t xml:space="preserve"> </w:t>
      </w:r>
      <w:r w:rsidR="007365E0" w:rsidRPr="00F02877">
        <w:rPr>
          <w:szCs w:val="24"/>
        </w:rPr>
        <w:t>and</w:t>
      </w:r>
      <w:r w:rsidR="00D679BC" w:rsidRPr="00F02877">
        <w:rPr>
          <w:szCs w:val="24"/>
        </w:rPr>
        <w:t xml:space="preserve"> the</w:t>
      </w:r>
      <w:r w:rsidR="007365E0" w:rsidRPr="00F02877">
        <w:rPr>
          <w:szCs w:val="24"/>
        </w:rPr>
        <w:t xml:space="preserve"> Executive Director of </w:t>
      </w:r>
      <w:r w:rsidR="00960A5E" w:rsidRPr="00F02877">
        <w:rPr>
          <w:color w:val="000000"/>
          <w:szCs w:val="24"/>
          <w:lang w:eastAsia="en-GB"/>
        </w:rPr>
        <w:t xml:space="preserve">Quality, Nursing and Allied Healthcare Professionals </w:t>
      </w:r>
      <w:r w:rsidR="007365E0" w:rsidRPr="00F02877">
        <w:rPr>
          <w:szCs w:val="24"/>
        </w:rPr>
        <w:t>are</w:t>
      </w:r>
      <w:r w:rsidR="00866500" w:rsidRPr="00F02877">
        <w:rPr>
          <w:szCs w:val="24"/>
        </w:rPr>
        <w:t xml:space="preserve"> the </w:t>
      </w:r>
      <w:r w:rsidR="007365E0" w:rsidRPr="00F02877">
        <w:rPr>
          <w:szCs w:val="24"/>
        </w:rPr>
        <w:t xml:space="preserve">joint </w:t>
      </w:r>
      <w:r w:rsidR="00866500" w:rsidRPr="00F02877">
        <w:rPr>
          <w:szCs w:val="24"/>
        </w:rPr>
        <w:t>Ex</w:t>
      </w:r>
      <w:r w:rsidR="00F94FF1" w:rsidRPr="00F02877">
        <w:rPr>
          <w:szCs w:val="24"/>
        </w:rPr>
        <w:t>ecutive Lead</w:t>
      </w:r>
      <w:r w:rsidR="007365E0" w:rsidRPr="00F02877">
        <w:rPr>
          <w:szCs w:val="24"/>
        </w:rPr>
        <w:t>s</w:t>
      </w:r>
      <w:r w:rsidR="00F94FF1" w:rsidRPr="00F02877">
        <w:rPr>
          <w:szCs w:val="24"/>
        </w:rPr>
        <w:t xml:space="preserve"> for </w:t>
      </w:r>
      <w:r w:rsidR="003C7EBA" w:rsidRPr="00F02877">
        <w:rPr>
          <w:szCs w:val="24"/>
        </w:rPr>
        <w:t>q</w:t>
      </w:r>
      <w:r w:rsidRPr="00F02877">
        <w:rPr>
          <w:szCs w:val="24"/>
        </w:rPr>
        <w:t xml:space="preserve">uality and clinical </w:t>
      </w:r>
      <w:r w:rsidR="00805580">
        <w:rPr>
          <w:szCs w:val="24"/>
        </w:rPr>
        <w:t>governance</w:t>
      </w:r>
      <w:r w:rsidR="00A650E5" w:rsidRPr="00F02877">
        <w:rPr>
          <w:szCs w:val="24"/>
        </w:rPr>
        <w:t>,</w:t>
      </w:r>
      <w:r w:rsidR="00D679BC" w:rsidRPr="00F02877">
        <w:rPr>
          <w:szCs w:val="24"/>
        </w:rPr>
        <w:t xml:space="preserve"> </w:t>
      </w:r>
      <w:r w:rsidR="00866500" w:rsidRPr="00F02877">
        <w:rPr>
          <w:szCs w:val="24"/>
        </w:rPr>
        <w:t>w</w:t>
      </w:r>
      <w:r w:rsidR="00805580">
        <w:rPr>
          <w:szCs w:val="24"/>
        </w:rPr>
        <w:t xml:space="preserve">hich includes </w:t>
      </w:r>
      <w:r w:rsidR="00725AAB">
        <w:rPr>
          <w:szCs w:val="24"/>
        </w:rPr>
        <w:t xml:space="preserve">ensuring an annual cycle of </w:t>
      </w:r>
      <w:r w:rsidRPr="00F02877">
        <w:rPr>
          <w:szCs w:val="24"/>
        </w:rPr>
        <w:t>quality and clinical audit</w:t>
      </w:r>
      <w:r w:rsidR="00725AAB">
        <w:rPr>
          <w:szCs w:val="24"/>
        </w:rPr>
        <w:t xml:space="preserve"> is presented to the relevant Board Committee</w:t>
      </w:r>
      <w:r w:rsidR="00E27443" w:rsidRPr="00F02877">
        <w:rPr>
          <w:szCs w:val="24"/>
        </w:rPr>
        <w:t xml:space="preserve">. </w:t>
      </w:r>
    </w:p>
    <w:p w14:paraId="7EDB3C76" w14:textId="77777777" w:rsidR="00CD30FC" w:rsidRPr="00F02877" w:rsidRDefault="00CD30FC" w:rsidP="00071169">
      <w:pPr>
        <w:spacing w:before="0"/>
        <w:rPr>
          <w:szCs w:val="24"/>
        </w:rPr>
      </w:pPr>
    </w:p>
    <w:p w14:paraId="3BAB7F31" w14:textId="77777777" w:rsidR="00BF2127" w:rsidRPr="00F02877" w:rsidRDefault="00BF2127" w:rsidP="00071169">
      <w:pPr>
        <w:pStyle w:val="Heading2"/>
        <w:numPr>
          <w:ilvl w:val="1"/>
          <w:numId w:val="26"/>
        </w:numPr>
        <w:ind w:hanging="792"/>
        <w:rPr>
          <w:szCs w:val="24"/>
        </w:rPr>
      </w:pPr>
      <w:r w:rsidRPr="00F02877">
        <w:rPr>
          <w:szCs w:val="24"/>
        </w:rPr>
        <w:t>Compliance</w:t>
      </w:r>
    </w:p>
    <w:p w14:paraId="3D3B4C40" w14:textId="77777777" w:rsidR="00965EF1" w:rsidRDefault="0097477F" w:rsidP="00D95278">
      <w:pPr>
        <w:ind w:left="720"/>
        <w:rPr>
          <w:szCs w:val="24"/>
        </w:rPr>
      </w:pPr>
      <w:r w:rsidRPr="00F02877">
        <w:rPr>
          <w:szCs w:val="24"/>
        </w:rPr>
        <w:t>All staff who ar</w:t>
      </w:r>
      <w:r w:rsidR="00CB24EA" w:rsidRPr="00F02877">
        <w:rPr>
          <w:szCs w:val="24"/>
        </w:rPr>
        <w:t xml:space="preserve">e involved in </w:t>
      </w:r>
      <w:r w:rsidR="0027290C" w:rsidRPr="00F02877">
        <w:rPr>
          <w:szCs w:val="24"/>
        </w:rPr>
        <w:t>quality and clinical audit</w:t>
      </w:r>
      <w:r w:rsidR="00CB24EA" w:rsidRPr="00F02877">
        <w:rPr>
          <w:szCs w:val="24"/>
        </w:rPr>
        <w:t xml:space="preserve"> </w:t>
      </w:r>
      <w:r w:rsidRPr="00F02877">
        <w:rPr>
          <w:szCs w:val="24"/>
        </w:rPr>
        <w:t>activity undertaken within P</w:t>
      </w:r>
      <w:r w:rsidR="007F3528" w:rsidRPr="00F02877">
        <w:rPr>
          <w:szCs w:val="24"/>
        </w:rPr>
        <w:t xml:space="preserve">ublic </w:t>
      </w:r>
      <w:r w:rsidRPr="00F02877">
        <w:rPr>
          <w:szCs w:val="24"/>
        </w:rPr>
        <w:t>H</w:t>
      </w:r>
      <w:r w:rsidR="007F3528" w:rsidRPr="00F02877">
        <w:rPr>
          <w:szCs w:val="24"/>
        </w:rPr>
        <w:t xml:space="preserve">ealth </w:t>
      </w:r>
      <w:r w:rsidR="004D56BF" w:rsidRPr="00F02877">
        <w:rPr>
          <w:szCs w:val="24"/>
        </w:rPr>
        <w:t>Wales</w:t>
      </w:r>
      <w:r w:rsidR="00C8694A" w:rsidRPr="00F02877">
        <w:rPr>
          <w:szCs w:val="24"/>
        </w:rPr>
        <w:t xml:space="preserve"> </w:t>
      </w:r>
      <w:r w:rsidR="00725AAB">
        <w:rPr>
          <w:szCs w:val="24"/>
        </w:rPr>
        <w:t>and expected to</w:t>
      </w:r>
      <w:r w:rsidR="00725AAB" w:rsidRPr="00F02877">
        <w:rPr>
          <w:szCs w:val="24"/>
        </w:rPr>
        <w:t xml:space="preserve"> </w:t>
      </w:r>
      <w:r w:rsidR="00C8694A" w:rsidRPr="00F02877">
        <w:rPr>
          <w:szCs w:val="24"/>
        </w:rPr>
        <w:t>comply with this procedure.</w:t>
      </w:r>
    </w:p>
    <w:p w14:paraId="26E8F7BC" w14:textId="77777777" w:rsidR="005F4AC2" w:rsidRPr="00F02877" w:rsidRDefault="005F4AC2" w:rsidP="005F4AC2">
      <w:pPr>
        <w:spacing w:before="0"/>
        <w:rPr>
          <w:szCs w:val="24"/>
        </w:rPr>
      </w:pPr>
    </w:p>
    <w:p w14:paraId="5274C1E2" w14:textId="77777777" w:rsidR="00BF2127" w:rsidRPr="00F02877" w:rsidRDefault="00BF2127" w:rsidP="00071169">
      <w:pPr>
        <w:pStyle w:val="Heading2"/>
        <w:numPr>
          <w:ilvl w:val="1"/>
          <w:numId w:val="26"/>
        </w:numPr>
        <w:ind w:hanging="792"/>
        <w:rPr>
          <w:szCs w:val="24"/>
        </w:rPr>
      </w:pPr>
      <w:r w:rsidRPr="00F02877">
        <w:rPr>
          <w:szCs w:val="24"/>
        </w:rPr>
        <w:t>Professional Revalidation</w:t>
      </w:r>
    </w:p>
    <w:p w14:paraId="643EEC17" w14:textId="77777777" w:rsidR="009827B5" w:rsidRDefault="00CC6F9E" w:rsidP="00D95278">
      <w:pPr>
        <w:ind w:left="720"/>
        <w:rPr>
          <w:szCs w:val="24"/>
        </w:rPr>
      </w:pPr>
      <w:r w:rsidRPr="00F02877">
        <w:rPr>
          <w:szCs w:val="24"/>
        </w:rPr>
        <w:t xml:space="preserve">Quality and </w:t>
      </w:r>
      <w:r w:rsidR="00711093" w:rsidRPr="00F02877">
        <w:rPr>
          <w:szCs w:val="24"/>
        </w:rPr>
        <w:t>Clinical staff pa</w:t>
      </w:r>
      <w:r w:rsidR="00CB24EA" w:rsidRPr="00F02877">
        <w:rPr>
          <w:szCs w:val="24"/>
        </w:rPr>
        <w:t xml:space="preserve">rticipating in </w:t>
      </w:r>
      <w:r w:rsidR="0027290C" w:rsidRPr="00F02877">
        <w:rPr>
          <w:szCs w:val="24"/>
        </w:rPr>
        <w:t>quality and clinical audit</w:t>
      </w:r>
      <w:r w:rsidR="00711093" w:rsidRPr="00F02877">
        <w:rPr>
          <w:szCs w:val="24"/>
        </w:rPr>
        <w:t xml:space="preserve"> who intend to use </w:t>
      </w:r>
      <w:r w:rsidR="00EE0E06" w:rsidRPr="00F02877">
        <w:rPr>
          <w:szCs w:val="24"/>
        </w:rPr>
        <w:t xml:space="preserve">this </w:t>
      </w:r>
      <w:r w:rsidR="00711093" w:rsidRPr="00F02877">
        <w:rPr>
          <w:szCs w:val="24"/>
        </w:rPr>
        <w:t xml:space="preserve">as evidence for </w:t>
      </w:r>
      <w:r w:rsidR="00EE0E06" w:rsidRPr="00F02877">
        <w:rPr>
          <w:szCs w:val="24"/>
        </w:rPr>
        <w:t xml:space="preserve">professional </w:t>
      </w:r>
      <w:r w:rsidR="00711093" w:rsidRPr="00F02877">
        <w:rPr>
          <w:szCs w:val="24"/>
        </w:rPr>
        <w:t>revalidation</w:t>
      </w:r>
      <w:r w:rsidR="00A52B09" w:rsidRPr="00F02877">
        <w:rPr>
          <w:szCs w:val="24"/>
        </w:rPr>
        <w:t>,</w:t>
      </w:r>
      <w:r w:rsidR="00711093" w:rsidRPr="00F02877">
        <w:rPr>
          <w:szCs w:val="24"/>
        </w:rPr>
        <w:t xml:space="preserve"> </w:t>
      </w:r>
      <w:r w:rsidR="00EE0E06" w:rsidRPr="00F02877">
        <w:rPr>
          <w:szCs w:val="24"/>
        </w:rPr>
        <w:t xml:space="preserve">must </w:t>
      </w:r>
      <w:r w:rsidR="00E578A8" w:rsidRPr="00F02877">
        <w:rPr>
          <w:szCs w:val="24"/>
        </w:rPr>
        <w:t xml:space="preserve">ensure any </w:t>
      </w:r>
      <w:r w:rsidR="00BD21C9" w:rsidRPr="00F02877">
        <w:rPr>
          <w:szCs w:val="24"/>
        </w:rPr>
        <w:t xml:space="preserve">references to the audit are anonymised i.e. participants are not identifiable. </w:t>
      </w:r>
    </w:p>
    <w:p w14:paraId="5CF42B42" w14:textId="77777777" w:rsidR="00A94B6D" w:rsidRDefault="00A94B6D" w:rsidP="00A94B6D"/>
    <w:p w14:paraId="1E2C7B50" w14:textId="77777777" w:rsidR="00156C8B" w:rsidRPr="00813222" w:rsidRDefault="00156C8B" w:rsidP="00813222">
      <w:pPr>
        <w:sectPr w:rsidR="00156C8B" w:rsidRPr="00813222" w:rsidSect="00A14D6C">
          <w:pgSz w:w="11906" w:h="16838"/>
          <w:pgMar w:top="1134" w:right="1134" w:bottom="1134" w:left="1134" w:header="709" w:footer="91" w:gutter="0"/>
          <w:cols w:space="708"/>
          <w:titlePg/>
          <w:docGrid w:linePitch="360"/>
        </w:sectPr>
      </w:pPr>
    </w:p>
    <w:tbl>
      <w:tblPr>
        <w:tblStyle w:val="TableGrid1"/>
        <w:tblW w:w="5000" w:type="pct"/>
        <w:tblLook w:val="04A0" w:firstRow="1" w:lastRow="0" w:firstColumn="1" w:lastColumn="0" w:noHBand="0" w:noVBand="1"/>
      </w:tblPr>
      <w:tblGrid>
        <w:gridCol w:w="789"/>
        <w:gridCol w:w="4642"/>
        <w:gridCol w:w="7458"/>
        <w:gridCol w:w="1671"/>
      </w:tblGrid>
      <w:tr w:rsidR="00E05FB9" w:rsidRPr="00E05FB9" w14:paraId="6E111378" w14:textId="77777777" w:rsidTr="00E05FB9">
        <w:tc>
          <w:tcPr>
            <w:tcW w:w="5000" w:type="pct"/>
            <w:gridSpan w:val="4"/>
            <w:shd w:val="clear" w:color="auto" w:fill="D9D9D9" w:themeFill="background1" w:themeFillShade="D9"/>
          </w:tcPr>
          <w:p w14:paraId="2B837AF7" w14:textId="77777777" w:rsidR="00E05FB9" w:rsidRDefault="00E05FB9" w:rsidP="00E05FB9">
            <w:pPr>
              <w:spacing w:before="0"/>
              <w:jc w:val="left"/>
              <w:rPr>
                <w:rFonts w:eastAsia="Calibri"/>
                <w:b/>
                <w:szCs w:val="24"/>
              </w:rPr>
            </w:pPr>
            <w:r>
              <w:rPr>
                <w:rFonts w:eastAsia="Calibri"/>
                <w:b/>
                <w:szCs w:val="24"/>
              </w:rPr>
              <w:t xml:space="preserve">Appendix </w:t>
            </w:r>
            <w:r w:rsidR="003666EF" w:rsidRPr="003666EF">
              <w:rPr>
                <w:rFonts w:eastAsia="Calibri"/>
                <w:b/>
                <w:szCs w:val="24"/>
              </w:rPr>
              <w:t>1</w:t>
            </w:r>
            <w:r w:rsidRPr="003666EF">
              <w:rPr>
                <w:rFonts w:eastAsia="Calibri"/>
                <w:b/>
                <w:szCs w:val="24"/>
              </w:rPr>
              <w:t>:</w:t>
            </w:r>
            <w:r>
              <w:rPr>
                <w:rFonts w:eastAsia="Calibri"/>
                <w:b/>
                <w:szCs w:val="24"/>
              </w:rPr>
              <w:t xml:space="preserve"> Role of Audit </w:t>
            </w:r>
            <w:r w:rsidR="00F11F50">
              <w:rPr>
                <w:rFonts w:eastAsia="Calibri"/>
                <w:b/>
                <w:szCs w:val="24"/>
              </w:rPr>
              <w:t>Wales</w:t>
            </w:r>
            <w:r>
              <w:rPr>
                <w:rFonts w:eastAsia="Calibri"/>
                <w:b/>
                <w:szCs w:val="24"/>
              </w:rPr>
              <w:t>; Internal Audit; and Quality &amp; Clinical Audit</w:t>
            </w:r>
          </w:p>
        </w:tc>
      </w:tr>
      <w:tr w:rsidR="00E05FB9" w:rsidRPr="00E05FB9" w14:paraId="3EF08575" w14:textId="77777777" w:rsidTr="00E05FB9">
        <w:tc>
          <w:tcPr>
            <w:tcW w:w="271" w:type="pct"/>
            <w:shd w:val="clear" w:color="auto" w:fill="D9D9D9" w:themeFill="background1" w:themeFillShade="D9"/>
          </w:tcPr>
          <w:p w14:paraId="2024D636" w14:textId="77777777" w:rsidR="00E05FB9" w:rsidRPr="00E05FB9" w:rsidRDefault="00E05FB9" w:rsidP="00E05FB9">
            <w:pPr>
              <w:spacing w:before="0"/>
              <w:jc w:val="left"/>
              <w:rPr>
                <w:rFonts w:eastAsia="Calibri"/>
                <w:b/>
                <w:szCs w:val="24"/>
              </w:rPr>
            </w:pPr>
          </w:p>
        </w:tc>
        <w:tc>
          <w:tcPr>
            <w:tcW w:w="1594" w:type="pct"/>
            <w:shd w:val="clear" w:color="auto" w:fill="D9D9D9" w:themeFill="background1" w:themeFillShade="D9"/>
          </w:tcPr>
          <w:p w14:paraId="403A9395" w14:textId="77777777" w:rsidR="00E05FB9" w:rsidRPr="00E05FB9" w:rsidRDefault="00E05FB9" w:rsidP="00E05FB9">
            <w:pPr>
              <w:spacing w:before="0"/>
              <w:jc w:val="left"/>
              <w:rPr>
                <w:rFonts w:eastAsia="Calibri"/>
                <w:b/>
                <w:szCs w:val="24"/>
              </w:rPr>
            </w:pPr>
            <w:r w:rsidRPr="00E05FB9">
              <w:rPr>
                <w:rFonts w:eastAsia="Calibri"/>
                <w:b/>
                <w:szCs w:val="24"/>
              </w:rPr>
              <w:t>Role</w:t>
            </w:r>
          </w:p>
        </w:tc>
        <w:tc>
          <w:tcPr>
            <w:tcW w:w="2561" w:type="pct"/>
            <w:shd w:val="clear" w:color="auto" w:fill="D9D9D9" w:themeFill="background1" w:themeFillShade="D9"/>
          </w:tcPr>
          <w:p w14:paraId="223C9D4A" w14:textId="77777777" w:rsidR="00E05FB9" w:rsidRPr="00E05FB9" w:rsidRDefault="00E05FB9" w:rsidP="00E05FB9">
            <w:pPr>
              <w:spacing w:before="0"/>
              <w:jc w:val="left"/>
              <w:rPr>
                <w:rFonts w:eastAsia="Calibri"/>
                <w:b/>
                <w:szCs w:val="24"/>
              </w:rPr>
            </w:pPr>
            <w:r w:rsidRPr="00E05FB9">
              <w:rPr>
                <w:rFonts w:eastAsia="Calibri"/>
                <w:b/>
                <w:szCs w:val="24"/>
              </w:rPr>
              <w:t>Plan details</w:t>
            </w:r>
          </w:p>
        </w:tc>
        <w:tc>
          <w:tcPr>
            <w:tcW w:w="574" w:type="pct"/>
            <w:shd w:val="clear" w:color="auto" w:fill="D9D9D9" w:themeFill="background1" w:themeFillShade="D9"/>
          </w:tcPr>
          <w:p w14:paraId="0A6AD16A" w14:textId="77777777" w:rsidR="00E05FB9" w:rsidRPr="00E05FB9" w:rsidRDefault="00E05FB9" w:rsidP="00E05FB9">
            <w:pPr>
              <w:spacing w:before="0"/>
              <w:jc w:val="left"/>
              <w:rPr>
                <w:rFonts w:eastAsia="Calibri"/>
                <w:b/>
                <w:szCs w:val="24"/>
              </w:rPr>
            </w:pPr>
            <w:r>
              <w:rPr>
                <w:rFonts w:eastAsia="Calibri"/>
                <w:b/>
                <w:szCs w:val="24"/>
              </w:rPr>
              <w:t>Governing body</w:t>
            </w:r>
          </w:p>
        </w:tc>
      </w:tr>
      <w:tr w:rsidR="00E05FB9" w:rsidRPr="00E05FB9" w14:paraId="433C0AE8" w14:textId="77777777" w:rsidTr="00E05FB9">
        <w:trPr>
          <w:cantSplit/>
          <w:trHeight w:val="1134"/>
        </w:trPr>
        <w:tc>
          <w:tcPr>
            <w:tcW w:w="271" w:type="pct"/>
            <w:shd w:val="clear" w:color="auto" w:fill="F2DBDB" w:themeFill="accent2" w:themeFillTint="33"/>
            <w:textDirection w:val="btLr"/>
          </w:tcPr>
          <w:p w14:paraId="2C3CAAF4" w14:textId="77777777" w:rsidR="00E05FB9" w:rsidRPr="00E05FB9" w:rsidRDefault="009F51F6" w:rsidP="00E05FB9">
            <w:pPr>
              <w:spacing w:before="0"/>
              <w:ind w:left="113" w:right="113"/>
              <w:jc w:val="center"/>
              <w:rPr>
                <w:rFonts w:eastAsia="Calibri"/>
                <w:szCs w:val="24"/>
              </w:rPr>
            </w:pPr>
            <w:r>
              <w:rPr>
                <w:rFonts w:eastAsia="Calibri"/>
                <w:szCs w:val="24"/>
              </w:rPr>
              <w:t>Audit Wales</w:t>
            </w:r>
          </w:p>
        </w:tc>
        <w:tc>
          <w:tcPr>
            <w:tcW w:w="1594" w:type="pct"/>
            <w:shd w:val="clear" w:color="auto" w:fill="F2DBDB" w:themeFill="accent2" w:themeFillTint="33"/>
          </w:tcPr>
          <w:p w14:paraId="2E771720" w14:textId="77777777" w:rsidR="00E05FB9" w:rsidRPr="00E05FB9" w:rsidRDefault="00E05FB9" w:rsidP="00E05FB9">
            <w:pPr>
              <w:spacing w:before="0"/>
              <w:jc w:val="left"/>
              <w:rPr>
                <w:rFonts w:eastAsia="Calibri"/>
                <w:szCs w:val="24"/>
              </w:rPr>
            </w:pPr>
            <w:r w:rsidRPr="00E05FB9">
              <w:rPr>
                <w:rFonts w:eastAsia="Calibri"/>
                <w:szCs w:val="24"/>
              </w:rPr>
              <w:t xml:space="preserve">As the external auditor, </w:t>
            </w:r>
            <w:r w:rsidR="00F11F50">
              <w:rPr>
                <w:rFonts w:eastAsia="Calibri"/>
                <w:szCs w:val="24"/>
              </w:rPr>
              <w:t>Audit Wales</w:t>
            </w:r>
            <w:r w:rsidRPr="00E05FB9">
              <w:rPr>
                <w:rFonts w:eastAsia="Calibri"/>
                <w:szCs w:val="24"/>
              </w:rPr>
              <w:t xml:space="preserve"> undertakes:</w:t>
            </w:r>
          </w:p>
          <w:p w14:paraId="29BF0137" w14:textId="77777777" w:rsidR="00E05FB9" w:rsidRPr="00E05FB9" w:rsidRDefault="00E05FB9" w:rsidP="00E05FB9">
            <w:pPr>
              <w:numPr>
                <w:ilvl w:val="0"/>
                <w:numId w:val="34"/>
              </w:numPr>
              <w:spacing w:before="0"/>
              <w:contextualSpacing/>
              <w:jc w:val="left"/>
              <w:rPr>
                <w:rFonts w:eastAsia="Calibri"/>
                <w:szCs w:val="24"/>
              </w:rPr>
            </w:pPr>
            <w:r w:rsidRPr="00E05FB9">
              <w:rPr>
                <w:rFonts w:eastAsia="Calibri"/>
                <w:szCs w:val="24"/>
              </w:rPr>
              <w:t xml:space="preserve">financial audit as set out in the Public Audit (Wales) Act 2004 </w:t>
            </w:r>
          </w:p>
          <w:p w14:paraId="1F9E659D" w14:textId="77777777" w:rsidR="00E05FB9" w:rsidRPr="00E05FB9" w:rsidRDefault="00E05FB9" w:rsidP="00E05FB9">
            <w:pPr>
              <w:numPr>
                <w:ilvl w:val="0"/>
                <w:numId w:val="34"/>
              </w:numPr>
              <w:spacing w:before="0"/>
              <w:contextualSpacing/>
              <w:jc w:val="left"/>
              <w:rPr>
                <w:rFonts w:eastAsia="Calibri"/>
                <w:szCs w:val="24"/>
              </w:rPr>
            </w:pPr>
            <w:r w:rsidRPr="00E05FB9">
              <w:rPr>
                <w:rFonts w:eastAsia="Calibri"/>
                <w:szCs w:val="24"/>
              </w:rPr>
              <w:t xml:space="preserve">Performance audit as set out in the Government of Wales Acts 1998 and 2006 and under the Public Audit (Wales) Act 2004 </w:t>
            </w:r>
          </w:p>
        </w:tc>
        <w:tc>
          <w:tcPr>
            <w:tcW w:w="2561" w:type="pct"/>
            <w:shd w:val="clear" w:color="auto" w:fill="F2DBDB" w:themeFill="accent2" w:themeFillTint="33"/>
          </w:tcPr>
          <w:p w14:paraId="1AACE837" w14:textId="77777777" w:rsidR="00E05FB9" w:rsidRPr="00E05FB9" w:rsidRDefault="00E05FB9" w:rsidP="00E05FB9">
            <w:pPr>
              <w:spacing w:before="0"/>
              <w:jc w:val="left"/>
              <w:rPr>
                <w:rFonts w:eastAsia="Calibri"/>
                <w:szCs w:val="24"/>
              </w:rPr>
            </w:pPr>
            <w:r w:rsidRPr="00E05FB9">
              <w:rPr>
                <w:rFonts w:eastAsia="Calibri"/>
                <w:szCs w:val="24"/>
              </w:rPr>
              <w:t xml:space="preserve">Financial audit work plan </w:t>
            </w:r>
          </w:p>
          <w:p w14:paraId="765557F3" w14:textId="77777777" w:rsidR="00E05FB9" w:rsidRPr="00E05FB9" w:rsidRDefault="00E05FB9" w:rsidP="00E05FB9">
            <w:pPr>
              <w:spacing w:before="0"/>
              <w:jc w:val="left"/>
              <w:rPr>
                <w:rFonts w:eastAsia="Calibri"/>
                <w:szCs w:val="24"/>
              </w:rPr>
            </w:pPr>
          </w:p>
          <w:p w14:paraId="431BFA8A" w14:textId="77777777" w:rsidR="00E05FB9" w:rsidRPr="00E05FB9" w:rsidRDefault="00E05FB9" w:rsidP="00E05FB9">
            <w:pPr>
              <w:spacing w:before="0"/>
              <w:jc w:val="left"/>
              <w:rPr>
                <w:rFonts w:eastAsia="Calibri"/>
                <w:szCs w:val="24"/>
              </w:rPr>
            </w:pPr>
            <w:r w:rsidRPr="00E05FB9">
              <w:rPr>
                <w:rFonts w:eastAsia="Calibri"/>
                <w:szCs w:val="24"/>
              </w:rPr>
              <w:t>Performance audit work plan to satisfy that the body has made proper arrangements for securing economy, efficiency and effectiveness in its use of resources.</w:t>
            </w:r>
          </w:p>
          <w:p w14:paraId="23676450" w14:textId="77777777" w:rsidR="00E05FB9" w:rsidRPr="00E05FB9" w:rsidRDefault="00E05FB9" w:rsidP="00E05FB9">
            <w:pPr>
              <w:numPr>
                <w:ilvl w:val="0"/>
                <w:numId w:val="35"/>
              </w:numPr>
              <w:spacing w:before="0"/>
              <w:contextualSpacing/>
              <w:jc w:val="left"/>
              <w:rPr>
                <w:rFonts w:eastAsia="Calibri"/>
                <w:szCs w:val="24"/>
              </w:rPr>
            </w:pPr>
            <w:r w:rsidRPr="00E05FB9">
              <w:rPr>
                <w:rFonts w:eastAsia="Calibri"/>
                <w:szCs w:val="24"/>
              </w:rPr>
              <w:t>NHS Structured Assessment</w:t>
            </w:r>
          </w:p>
          <w:p w14:paraId="50802548" w14:textId="77777777" w:rsidR="00E05FB9" w:rsidRPr="00E05FB9" w:rsidRDefault="00E05FB9" w:rsidP="00E05FB9">
            <w:pPr>
              <w:numPr>
                <w:ilvl w:val="0"/>
                <w:numId w:val="35"/>
              </w:numPr>
              <w:spacing w:before="0"/>
              <w:contextualSpacing/>
              <w:jc w:val="left"/>
              <w:rPr>
                <w:rFonts w:eastAsia="Calibri"/>
                <w:szCs w:val="24"/>
              </w:rPr>
            </w:pPr>
            <w:r w:rsidRPr="00E05FB9">
              <w:rPr>
                <w:rFonts w:eastAsia="Calibri"/>
                <w:szCs w:val="24"/>
              </w:rPr>
              <w:t>All wales Thematic Reviews</w:t>
            </w:r>
          </w:p>
          <w:p w14:paraId="5F231B4A" w14:textId="77777777" w:rsidR="00E05FB9" w:rsidRPr="00E05FB9" w:rsidRDefault="00E05FB9" w:rsidP="00E05FB9">
            <w:pPr>
              <w:numPr>
                <w:ilvl w:val="0"/>
                <w:numId w:val="35"/>
              </w:numPr>
              <w:spacing w:before="0"/>
              <w:contextualSpacing/>
              <w:jc w:val="left"/>
              <w:rPr>
                <w:rFonts w:eastAsia="Calibri"/>
                <w:szCs w:val="24"/>
              </w:rPr>
            </w:pPr>
            <w:r w:rsidRPr="00E05FB9">
              <w:rPr>
                <w:rFonts w:eastAsia="Calibri"/>
                <w:szCs w:val="24"/>
              </w:rPr>
              <w:t>Implementing previous audit recommendations</w:t>
            </w:r>
          </w:p>
        </w:tc>
        <w:tc>
          <w:tcPr>
            <w:tcW w:w="574" w:type="pct"/>
            <w:shd w:val="clear" w:color="auto" w:fill="F2DBDB" w:themeFill="accent2" w:themeFillTint="33"/>
            <w:textDirection w:val="tbRl"/>
          </w:tcPr>
          <w:p w14:paraId="60DAC172" w14:textId="77777777" w:rsidR="00E05FB9" w:rsidRPr="00E05FB9" w:rsidRDefault="00E05FB9" w:rsidP="00E05FB9">
            <w:pPr>
              <w:spacing w:before="0"/>
              <w:ind w:left="113" w:right="113"/>
              <w:jc w:val="left"/>
              <w:rPr>
                <w:rFonts w:eastAsia="Calibri"/>
                <w:szCs w:val="24"/>
              </w:rPr>
            </w:pPr>
            <w:r w:rsidRPr="00E05FB9">
              <w:rPr>
                <w:rFonts w:eastAsia="Calibri"/>
                <w:szCs w:val="24"/>
              </w:rPr>
              <w:t>Audit and Corporate Governance Committee</w:t>
            </w:r>
          </w:p>
        </w:tc>
      </w:tr>
      <w:tr w:rsidR="00E05FB9" w:rsidRPr="00E05FB9" w14:paraId="0429E1AA" w14:textId="77777777" w:rsidTr="00E05FB9">
        <w:trPr>
          <w:cantSplit/>
          <w:trHeight w:val="1134"/>
        </w:trPr>
        <w:tc>
          <w:tcPr>
            <w:tcW w:w="271" w:type="pct"/>
            <w:shd w:val="clear" w:color="auto" w:fill="DBE5F1" w:themeFill="accent1" w:themeFillTint="33"/>
            <w:textDirection w:val="btLr"/>
          </w:tcPr>
          <w:p w14:paraId="717B2D9C" w14:textId="77777777" w:rsidR="00E05FB9" w:rsidRPr="00E05FB9" w:rsidRDefault="00E05FB9" w:rsidP="00E05FB9">
            <w:pPr>
              <w:spacing w:before="0"/>
              <w:ind w:left="113" w:right="113"/>
              <w:jc w:val="center"/>
              <w:rPr>
                <w:rFonts w:eastAsia="Calibri"/>
                <w:szCs w:val="24"/>
              </w:rPr>
            </w:pPr>
            <w:r w:rsidRPr="00E05FB9">
              <w:rPr>
                <w:rFonts w:eastAsia="Calibri"/>
                <w:szCs w:val="24"/>
              </w:rPr>
              <w:t>Internal Audit</w:t>
            </w:r>
          </w:p>
        </w:tc>
        <w:tc>
          <w:tcPr>
            <w:tcW w:w="1594" w:type="pct"/>
            <w:shd w:val="clear" w:color="auto" w:fill="DBE5F1" w:themeFill="accent1" w:themeFillTint="33"/>
          </w:tcPr>
          <w:p w14:paraId="1D91B6E1" w14:textId="77777777" w:rsidR="00E05FB9" w:rsidRPr="00E05FB9" w:rsidRDefault="00E05FB9" w:rsidP="00E05FB9">
            <w:pPr>
              <w:spacing w:before="0"/>
              <w:jc w:val="left"/>
              <w:rPr>
                <w:rFonts w:eastAsia="Calibri"/>
                <w:szCs w:val="24"/>
              </w:rPr>
            </w:pPr>
            <w:r w:rsidRPr="00E05FB9">
              <w:rPr>
                <w:rFonts w:eastAsia="Calibri"/>
                <w:szCs w:val="24"/>
              </w:rPr>
              <w:t xml:space="preserve">Provides the Accountable Officer and Board with an independent and objective annual opinion on the overall adequacy and effectiveness of the organisation’s framework of governance, risk management and control. </w:t>
            </w:r>
          </w:p>
          <w:p w14:paraId="7A219D4B" w14:textId="77777777" w:rsidR="00E05FB9" w:rsidRPr="00E05FB9" w:rsidRDefault="00E05FB9" w:rsidP="00E05FB9">
            <w:pPr>
              <w:spacing w:before="0"/>
              <w:jc w:val="left"/>
              <w:rPr>
                <w:rFonts w:eastAsia="Calibri"/>
                <w:szCs w:val="24"/>
              </w:rPr>
            </w:pPr>
          </w:p>
          <w:p w14:paraId="769C31FD" w14:textId="77777777" w:rsidR="00E05FB9" w:rsidRPr="00E05FB9" w:rsidRDefault="00E05FB9" w:rsidP="00E05FB9">
            <w:pPr>
              <w:spacing w:before="0"/>
              <w:jc w:val="left"/>
              <w:rPr>
                <w:rFonts w:eastAsia="Calibri"/>
                <w:szCs w:val="24"/>
              </w:rPr>
            </w:pPr>
            <w:r w:rsidRPr="00E05FB9">
              <w:rPr>
                <w:rFonts w:eastAsia="Calibri"/>
                <w:szCs w:val="24"/>
              </w:rPr>
              <w:t xml:space="preserve">Additionally, the findings and recommendations from internal audit reviews may be used by Trust management to improve governance, risk management and control within their operational areas. </w:t>
            </w:r>
          </w:p>
        </w:tc>
        <w:tc>
          <w:tcPr>
            <w:tcW w:w="2561" w:type="pct"/>
            <w:shd w:val="clear" w:color="auto" w:fill="DBE5F1" w:themeFill="accent1" w:themeFillTint="33"/>
          </w:tcPr>
          <w:p w14:paraId="6136BEE7" w14:textId="77777777" w:rsidR="00E05FB9" w:rsidRPr="00E05FB9" w:rsidRDefault="00E05FB9" w:rsidP="00E05FB9">
            <w:pPr>
              <w:spacing w:before="0"/>
              <w:jc w:val="left"/>
              <w:rPr>
                <w:rFonts w:eastAsia="Calibri"/>
                <w:szCs w:val="24"/>
              </w:rPr>
            </w:pPr>
            <w:r w:rsidRPr="00E05FB9">
              <w:rPr>
                <w:rFonts w:eastAsia="Calibri"/>
                <w:szCs w:val="24"/>
              </w:rPr>
              <w:t xml:space="preserve">Internal Audit Plan developed in accordance with the Public Sector Internal Audit Standard 2010 – Planning </w:t>
            </w:r>
          </w:p>
          <w:p w14:paraId="0C4697D6" w14:textId="77777777" w:rsidR="00E05FB9" w:rsidRPr="00E05FB9" w:rsidRDefault="00E05FB9" w:rsidP="00E05FB9">
            <w:pPr>
              <w:spacing w:before="0"/>
              <w:jc w:val="left"/>
              <w:rPr>
                <w:rFonts w:eastAsia="Calibri"/>
                <w:szCs w:val="24"/>
              </w:rPr>
            </w:pPr>
          </w:p>
          <w:p w14:paraId="0B3BA026" w14:textId="77777777" w:rsidR="00E05FB9" w:rsidRPr="00E05FB9" w:rsidRDefault="00E05FB9" w:rsidP="00E05FB9">
            <w:pPr>
              <w:spacing w:before="0"/>
              <w:jc w:val="left"/>
              <w:rPr>
                <w:rFonts w:eastAsia="Calibri"/>
                <w:szCs w:val="24"/>
              </w:rPr>
            </w:pPr>
            <w:r w:rsidRPr="00E05FB9">
              <w:rPr>
                <w:rFonts w:eastAsia="Calibri"/>
                <w:szCs w:val="24"/>
              </w:rPr>
              <w:t>Risk based planning approach recognising the need for the prioritisation of audit coverage to provide assurance on the management of key areas of risk.</w:t>
            </w:r>
          </w:p>
          <w:p w14:paraId="097B7626" w14:textId="77777777" w:rsidR="00E05FB9" w:rsidRPr="00E05FB9" w:rsidRDefault="00E05FB9" w:rsidP="00E05FB9">
            <w:pPr>
              <w:spacing w:before="0"/>
              <w:jc w:val="left"/>
              <w:rPr>
                <w:rFonts w:eastAsia="Calibri"/>
                <w:szCs w:val="24"/>
              </w:rPr>
            </w:pPr>
          </w:p>
          <w:p w14:paraId="607046F3" w14:textId="77777777" w:rsidR="00E05FB9" w:rsidRPr="00E05FB9" w:rsidRDefault="00E05FB9" w:rsidP="00E05FB9">
            <w:pPr>
              <w:spacing w:before="0"/>
              <w:jc w:val="left"/>
              <w:rPr>
                <w:rFonts w:eastAsia="Calibri"/>
                <w:szCs w:val="24"/>
              </w:rPr>
            </w:pPr>
            <w:r w:rsidRPr="00E05FB9">
              <w:rPr>
                <w:rFonts w:eastAsia="Calibri"/>
                <w:szCs w:val="24"/>
              </w:rPr>
              <w:t xml:space="preserve">There are 8 internal audit domains: </w:t>
            </w:r>
          </w:p>
          <w:p w14:paraId="4E5ECC7E" w14:textId="77777777" w:rsidR="00E05FB9" w:rsidRPr="00E05FB9" w:rsidRDefault="00E05FB9" w:rsidP="00E05FB9">
            <w:pPr>
              <w:numPr>
                <w:ilvl w:val="0"/>
                <w:numId w:val="36"/>
              </w:numPr>
              <w:spacing w:before="0"/>
              <w:contextualSpacing/>
              <w:jc w:val="left"/>
              <w:rPr>
                <w:rFonts w:eastAsia="Calibri"/>
                <w:szCs w:val="24"/>
              </w:rPr>
            </w:pPr>
            <w:r w:rsidRPr="00E05FB9">
              <w:rPr>
                <w:rFonts w:eastAsia="Calibri"/>
                <w:szCs w:val="24"/>
              </w:rPr>
              <w:t>Corporate Governance, risk and regulatory compliance</w:t>
            </w:r>
          </w:p>
          <w:p w14:paraId="25D7CD0D" w14:textId="77777777" w:rsidR="00E05FB9" w:rsidRPr="00E05FB9" w:rsidRDefault="00E05FB9" w:rsidP="00E05FB9">
            <w:pPr>
              <w:numPr>
                <w:ilvl w:val="0"/>
                <w:numId w:val="36"/>
              </w:numPr>
              <w:spacing w:before="0"/>
              <w:contextualSpacing/>
              <w:jc w:val="left"/>
              <w:rPr>
                <w:rFonts w:eastAsia="Calibri"/>
                <w:szCs w:val="24"/>
              </w:rPr>
            </w:pPr>
            <w:r w:rsidRPr="00E05FB9">
              <w:rPr>
                <w:rFonts w:eastAsia="Calibri"/>
                <w:szCs w:val="24"/>
              </w:rPr>
              <w:t>Strategic planning performance management and reporting</w:t>
            </w:r>
          </w:p>
          <w:p w14:paraId="62E225F1" w14:textId="77777777" w:rsidR="00E05FB9" w:rsidRPr="00E05FB9" w:rsidRDefault="00E05FB9" w:rsidP="00E05FB9">
            <w:pPr>
              <w:numPr>
                <w:ilvl w:val="0"/>
                <w:numId w:val="36"/>
              </w:numPr>
              <w:spacing w:before="0"/>
              <w:contextualSpacing/>
              <w:jc w:val="left"/>
              <w:rPr>
                <w:rFonts w:eastAsia="Calibri"/>
                <w:szCs w:val="24"/>
              </w:rPr>
            </w:pPr>
            <w:r w:rsidRPr="00E05FB9">
              <w:rPr>
                <w:rFonts w:eastAsia="Calibri"/>
                <w:szCs w:val="24"/>
              </w:rPr>
              <w:t>Financial governance and management</w:t>
            </w:r>
          </w:p>
          <w:p w14:paraId="18D66D90" w14:textId="77777777" w:rsidR="00E05FB9" w:rsidRPr="00E05FB9" w:rsidRDefault="00E05FB9" w:rsidP="00E05FB9">
            <w:pPr>
              <w:numPr>
                <w:ilvl w:val="0"/>
                <w:numId w:val="36"/>
              </w:numPr>
              <w:spacing w:before="0"/>
              <w:contextualSpacing/>
              <w:jc w:val="left"/>
              <w:rPr>
                <w:rFonts w:eastAsia="Calibri"/>
                <w:szCs w:val="24"/>
              </w:rPr>
            </w:pPr>
            <w:r w:rsidRPr="00E05FB9">
              <w:rPr>
                <w:rFonts w:eastAsia="Calibri"/>
                <w:szCs w:val="24"/>
              </w:rPr>
              <w:t>Clinical governance quality and safety</w:t>
            </w:r>
          </w:p>
          <w:p w14:paraId="7535ED13" w14:textId="77777777" w:rsidR="00E05FB9" w:rsidRPr="00E05FB9" w:rsidRDefault="00E05FB9" w:rsidP="00E05FB9">
            <w:pPr>
              <w:numPr>
                <w:ilvl w:val="0"/>
                <w:numId w:val="36"/>
              </w:numPr>
              <w:spacing w:before="0"/>
              <w:contextualSpacing/>
              <w:jc w:val="left"/>
              <w:rPr>
                <w:rFonts w:eastAsia="Calibri"/>
                <w:szCs w:val="24"/>
              </w:rPr>
            </w:pPr>
            <w:r w:rsidRPr="00E05FB9">
              <w:rPr>
                <w:rFonts w:eastAsia="Calibri"/>
                <w:szCs w:val="24"/>
              </w:rPr>
              <w:t>Information governance and security</w:t>
            </w:r>
          </w:p>
          <w:p w14:paraId="30D4E1D9" w14:textId="77777777" w:rsidR="00E05FB9" w:rsidRPr="00E05FB9" w:rsidRDefault="00E05FB9" w:rsidP="00E05FB9">
            <w:pPr>
              <w:numPr>
                <w:ilvl w:val="0"/>
                <w:numId w:val="36"/>
              </w:numPr>
              <w:spacing w:before="0"/>
              <w:contextualSpacing/>
              <w:jc w:val="left"/>
              <w:rPr>
                <w:rFonts w:eastAsia="Calibri"/>
                <w:szCs w:val="24"/>
              </w:rPr>
            </w:pPr>
            <w:r w:rsidRPr="00E05FB9">
              <w:rPr>
                <w:rFonts w:eastAsia="Calibri"/>
                <w:szCs w:val="24"/>
              </w:rPr>
              <w:t>Operational service and functional management</w:t>
            </w:r>
          </w:p>
          <w:p w14:paraId="71E903B1" w14:textId="77777777" w:rsidR="00E05FB9" w:rsidRPr="00E05FB9" w:rsidRDefault="00E05FB9" w:rsidP="00E05FB9">
            <w:pPr>
              <w:numPr>
                <w:ilvl w:val="0"/>
                <w:numId w:val="36"/>
              </w:numPr>
              <w:spacing w:before="0"/>
              <w:contextualSpacing/>
              <w:jc w:val="left"/>
              <w:rPr>
                <w:rFonts w:eastAsia="Calibri"/>
                <w:szCs w:val="24"/>
              </w:rPr>
            </w:pPr>
            <w:r w:rsidRPr="00E05FB9">
              <w:rPr>
                <w:rFonts w:eastAsia="Calibri"/>
                <w:szCs w:val="24"/>
              </w:rPr>
              <w:t>Workforce management</w:t>
            </w:r>
          </w:p>
          <w:p w14:paraId="133F908B" w14:textId="77777777" w:rsidR="00E05FB9" w:rsidRPr="00E05FB9" w:rsidRDefault="00E05FB9" w:rsidP="00E05FB9">
            <w:pPr>
              <w:numPr>
                <w:ilvl w:val="0"/>
                <w:numId w:val="36"/>
              </w:numPr>
              <w:spacing w:before="0"/>
              <w:contextualSpacing/>
              <w:jc w:val="left"/>
              <w:rPr>
                <w:rFonts w:eastAsia="Calibri"/>
                <w:szCs w:val="24"/>
              </w:rPr>
            </w:pPr>
            <w:r w:rsidRPr="00E05FB9">
              <w:rPr>
                <w:rFonts w:eastAsia="Calibri"/>
                <w:szCs w:val="24"/>
              </w:rPr>
              <w:t>Capital and estates management</w:t>
            </w:r>
          </w:p>
          <w:p w14:paraId="0898E610" w14:textId="77777777" w:rsidR="00E05FB9" w:rsidRPr="00E05FB9" w:rsidRDefault="00E05FB9" w:rsidP="00E05FB9">
            <w:pPr>
              <w:spacing w:before="0"/>
              <w:ind w:left="720"/>
              <w:contextualSpacing/>
              <w:jc w:val="left"/>
              <w:rPr>
                <w:rFonts w:eastAsia="Calibri"/>
                <w:szCs w:val="24"/>
              </w:rPr>
            </w:pPr>
          </w:p>
        </w:tc>
        <w:tc>
          <w:tcPr>
            <w:tcW w:w="574" w:type="pct"/>
            <w:shd w:val="clear" w:color="auto" w:fill="DBE5F1" w:themeFill="accent1" w:themeFillTint="33"/>
            <w:textDirection w:val="tbRl"/>
          </w:tcPr>
          <w:p w14:paraId="6CBEA4D0" w14:textId="77777777" w:rsidR="00E05FB9" w:rsidRPr="00E05FB9" w:rsidRDefault="00E05FB9" w:rsidP="00E05FB9">
            <w:pPr>
              <w:spacing w:before="0"/>
              <w:ind w:left="113" w:right="113"/>
              <w:jc w:val="left"/>
              <w:rPr>
                <w:rFonts w:eastAsia="Calibri"/>
                <w:szCs w:val="24"/>
              </w:rPr>
            </w:pPr>
            <w:r w:rsidRPr="00E05FB9">
              <w:rPr>
                <w:rFonts w:eastAsia="Calibri"/>
                <w:szCs w:val="24"/>
              </w:rPr>
              <w:t>Audit and Corporate Governance Committee</w:t>
            </w:r>
          </w:p>
          <w:p w14:paraId="68C5B7D2" w14:textId="77777777" w:rsidR="00E05FB9" w:rsidRPr="00E05FB9" w:rsidRDefault="00E05FB9" w:rsidP="00E05FB9">
            <w:pPr>
              <w:spacing w:before="0"/>
              <w:ind w:left="113" w:right="113"/>
              <w:jc w:val="left"/>
              <w:rPr>
                <w:rFonts w:eastAsia="Calibri"/>
                <w:szCs w:val="24"/>
              </w:rPr>
            </w:pPr>
          </w:p>
        </w:tc>
      </w:tr>
      <w:tr w:rsidR="00E05FB9" w:rsidRPr="00E05FB9" w14:paraId="0F910272" w14:textId="77777777" w:rsidTr="00E05FB9">
        <w:trPr>
          <w:cantSplit/>
          <w:trHeight w:val="1134"/>
        </w:trPr>
        <w:tc>
          <w:tcPr>
            <w:tcW w:w="271" w:type="pct"/>
            <w:shd w:val="clear" w:color="auto" w:fill="EAF1DD" w:themeFill="accent3" w:themeFillTint="33"/>
            <w:textDirection w:val="btLr"/>
          </w:tcPr>
          <w:p w14:paraId="55C2D939" w14:textId="77777777" w:rsidR="00E05FB9" w:rsidRPr="00E05FB9" w:rsidRDefault="00E05FB9" w:rsidP="00E05FB9">
            <w:pPr>
              <w:spacing w:before="0"/>
              <w:ind w:left="113" w:right="113"/>
              <w:jc w:val="center"/>
              <w:rPr>
                <w:rFonts w:eastAsia="Calibri"/>
                <w:szCs w:val="24"/>
              </w:rPr>
            </w:pPr>
            <w:r w:rsidRPr="00E05FB9">
              <w:rPr>
                <w:rFonts w:eastAsia="Calibri"/>
                <w:szCs w:val="24"/>
              </w:rPr>
              <w:t>Quality and Clinical Audit Plan</w:t>
            </w:r>
          </w:p>
        </w:tc>
        <w:tc>
          <w:tcPr>
            <w:tcW w:w="1594" w:type="pct"/>
            <w:shd w:val="clear" w:color="auto" w:fill="EAF1DD" w:themeFill="accent3" w:themeFillTint="33"/>
          </w:tcPr>
          <w:p w14:paraId="2F144ED4" w14:textId="77777777" w:rsidR="00E05FB9" w:rsidRPr="00E05FB9" w:rsidRDefault="00E05FB9" w:rsidP="00E05FB9">
            <w:pPr>
              <w:spacing w:before="0"/>
              <w:jc w:val="left"/>
              <w:rPr>
                <w:rFonts w:eastAsia="Calibri" w:cs="Frutiger-Light"/>
                <w:szCs w:val="24"/>
              </w:rPr>
            </w:pPr>
            <w:r w:rsidRPr="00E05FB9">
              <w:rPr>
                <w:rFonts w:eastAsia="Calibri"/>
                <w:szCs w:val="24"/>
              </w:rPr>
              <w:t xml:space="preserve">Quality and clinical audit is an important mechanism for providing assurance in the provision of safe effective care for those who use our services. It is also </w:t>
            </w:r>
            <w:r w:rsidRPr="00E05FB9">
              <w:rPr>
                <w:rFonts w:eastAsia="Calibri" w:cs="Frutiger-Light"/>
                <w:szCs w:val="24"/>
              </w:rPr>
              <w:t>a useful way of learning about what is working well and not so well.</w:t>
            </w:r>
          </w:p>
          <w:p w14:paraId="3920DCCE" w14:textId="77777777" w:rsidR="00E05FB9" w:rsidRPr="00E05FB9" w:rsidRDefault="00E05FB9" w:rsidP="00E05FB9">
            <w:pPr>
              <w:spacing w:before="0"/>
              <w:jc w:val="left"/>
              <w:rPr>
                <w:rFonts w:eastAsia="Calibri"/>
                <w:szCs w:val="24"/>
              </w:rPr>
            </w:pPr>
          </w:p>
          <w:p w14:paraId="3CC390BF" w14:textId="77777777" w:rsidR="00E05FB9" w:rsidRPr="00E05FB9" w:rsidRDefault="00E05FB9" w:rsidP="00E05FB9">
            <w:pPr>
              <w:spacing w:before="0"/>
              <w:jc w:val="left"/>
              <w:rPr>
                <w:rFonts w:eastAsia="Calibri"/>
                <w:szCs w:val="24"/>
              </w:rPr>
            </w:pPr>
          </w:p>
          <w:p w14:paraId="3594B4EC" w14:textId="77777777" w:rsidR="00E05FB9" w:rsidRPr="00E05FB9" w:rsidRDefault="00E05FB9" w:rsidP="00E05FB9">
            <w:pPr>
              <w:spacing w:before="0"/>
              <w:jc w:val="left"/>
              <w:rPr>
                <w:rFonts w:eastAsia="Calibri"/>
                <w:szCs w:val="24"/>
              </w:rPr>
            </w:pPr>
          </w:p>
        </w:tc>
        <w:tc>
          <w:tcPr>
            <w:tcW w:w="2561" w:type="pct"/>
            <w:shd w:val="clear" w:color="auto" w:fill="EAF1DD" w:themeFill="accent3" w:themeFillTint="33"/>
          </w:tcPr>
          <w:p w14:paraId="24ED8ACB" w14:textId="77777777" w:rsidR="00E05FB9" w:rsidRPr="009F51F6" w:rsidRDefault="00E05FB9" w:rsidP="00E05FB9">
            <w:pPr>
              <w:autoSpaceDE w:val="0"/>
              <w:autoSpaceDN w:val="0"/>
              <w:spacing w:before="0"/>
              <w:jc w:val="left"/>
              <w:rPr>
                <w:rFonts w:eastAsia="Calibri" w:cs="Arial"/>
                <w:color w:val="000000"/>
                <w:sz w:val="23"/>
                <w:szCs w:val="23"/>
              </w:rPr>
            </w:pPr>
            <w:r w:rsidRPr="009F51F6">
              <w:rPr>
                <w:rFonts w:eastAsia="Calibri" w:cs="Arial"/>
                <w:color w:val="000000"/>
                <w:sz w:val="23"/>
                <w:szCs w:val="23"/>
              </w:rPr>
              <w:t xml:space="preserve">The plan is developed in collaboration across the organisation </w:t>
            </w:r>
          </w:p>
          <w:p w14:paraId="47F2450B" w14:textId="77777777" w:rsidR="00E05FB9" w:rsidRPr="00E05FB9" w:rsidRDefault="00E05FB9" w:rsidP="00E05FB9">
            <w:pPr>
              <w:autoSpaceDE w:val="0"/>
              <w:autoSpaceDN w:val="0"/>
              <w:spacing w:before="0"/>
              <w:jc w:val="left"/>
              <w:rPr>
                <w:rFonts w:eastAsia="Calibri" w:cs="Arial"/>
                <w:color w:val="000000"/>
                <w:sz w:val="23"/>
                <w:szCs w:val="23"/>
              </w:rPr>
            </w:pPr>
          </w:p>
          <w:p w14:paraId="344F92C9" w14:textId="77777777" w:rsidR="00E05FB9" w:rsidRPr="00E05FB9" w:rsidRDefault="009F51F6" w:rsidP="00E05FB9">
            <w:pPr>
              <w:autoSpaceDE w:val="0"/>
              <w:autoSpaceDN w:val="0"/>
              <w:spacing w:before="0"/>
              <w:jc w:val="left"/>
              <w:rPr>
                <w:rFonts w:eastAsia="Calibri" w:cs="Arial"/>
                <w:color w:val="000000"/>
                <w:sz w:val="23"/>
                <w:szCs w:val="23"/>
              </w:rPr>
            </w:pPr>
            <w:r>
              <w:rPr>
                <w:rFonts w:eastAsia="Calibri" w:cs="Arial"/>
                <w:color w:val="000000"/>
                <w:sz w:val="23"/>
                <w:szCs w:val="23"/>
              </w:rPr>
              <w:t>Quality, Safety and Improvement</w:t>
            </w:r>
            <w:r w:rsidR="00E05FB9" w:rsidRPr="00E05FB9">
              <w:rPr>
                <w:rFonts w:eastAsia="Calibri" w:cs="Arial"/>
                <w:color w:val="000000"/>
                <w:sz w:val="23"/>
                <w:szCs w:val="23"/>
              </w:rPr>
              <w:t xml:space="preserve"> Committee seeks assurance on the overall plan, it’s fitness for purpose and it’s delivery. </w:t>
            </w:r>
          </w:p>
          <w:p w14:paraId="6BBEF00D" w14:textId="77777777" w:rsidR="00E05FB9" w:rsidRPr="00E05FB9" w:rsidRDefault="00E05FB9" w:rsidP="00E05FB9">
            <w:pPr>
              <w:autoSpaceDE w:val="0"/>
              <w:autoSpaceDN w:val="0"/>
              <w:spacing w:before="0"/>
              <w:jc w:val="left"/>
              <w:rPr>
                <w:rFonts w:eastAsia="Calibri" w:cs="Arial"/>
                <w:color w:val="000000"/>
                <w:sz w:val="23"/>
                <w:szCs w:val="23"/>
              </w:rPr>
            </w:pPr>
            <w:r w:rsidRPr="00E05FB9">
              <w:rPr>
                <w:rFonts w:eastAsia="Calibri" w:cs="Arial"/>
                <w:color w:val="000000"/>
                <w:sz w:val="23"/>
                <w:szCs w:val="23"/>
              </w:rPr>
              <w:t xml:space="preserve">The role of </w:t>
            </w:r>
            <w:r w:rsidR="009F51F6">
              <w:rPr>
                <w:rFonts w:eastAsia="Calibri" w:cs="Arial"/>
                <w:color w:val="000000"/>
                <w:sz w:val="23"/>
                <w:szCs w:val="23"/>
              </w:rPr>
              <w:t>QSIC</w:t>
            </w:r>
            <w:r w:rsidRPr="00E05FB9">
              <w:rPr>
                <w:rFonts w:eastAsia="Calibri" w:cs="Arial"/>
                <w:color w:val="000000"/>
                <w:sz w:val="23"/>
                <w:szCs w:val="23"/>
              </w:rPr>
              <w:t xml:space="preserve"> is to seek assurance on: </w:t>
            </w:r>
          </w:p>
          <w:p w14:paraId="170C040F" w14:textId="77777777" w:rsidR="00E05FB9" w:rsidRPr="00E05FB9" w:rsidRDefault="00E05FB9" w:rsidP="00E05FB9">
            <w:pPr>
              <w:autoSpaceDE w:val="0"/>
              <w:autoSpaceDN w:val="0"/>
              <w:spacing w:before="0"/>
              <w:jc w:val="left"/>
              <w:rPr>
                <w:rFonts w:eastAsia="Calibri" w:cs="Arial"/>
                <w:color w:val="000000"/>
                <w:sz w:val="23"/>
                <w:szCs w:val="23"/>
              </w:rPr>
            </w:pPr>
          </w:p>
          <w:p w14:paraId="43046520" w14:textId="77777777" w:rsidR="00E05FB9" w:rsidRPr="00E05FB9" w:rsidRDefault="00E05FB9" w:rsidP="00E05FB9">
            <w:pPr>
              <w:numPr>
                <w:ilvl w:val="0"/>
                <w:numId w:val="37"/>
              </w:numPr>
              <w:autoSpaceDE w:val="0"/>
              <w:autoSpaceDN w:val="0"/>
              <w:spacing w:before="0" w:after="35"/>
              <w:jc w:val="left"/>
              <w:rPr>
                <w:rFonts w:eastAsia="Calibri" w:cs="Arial"/>
                <w:color w:val="000000"/>
                <w:sz w:val="23"/>
                <w:szCs w:val="23"/>
              </w:rPr>
            </w:pPr>
            <w:r w:rsidRPr="00E05FB9">
              <w:rPr>
                <w:rFonts w:eastAsia="Calibri" w:cs="Arial"/>
                <w:color w:val="000000"/>
                <w:sz w:val="23"/>
                <w:szCs w:val="23"/>
              </w:rPr>
              <w:t xml:space="preserve">Does Public Health Wales have a Quality and Clinical Audit plan - and is it fit for purpose? </w:t>
            </w:r>
          </w:p>
          <w:p w14:paraId="1AA866E0" w14:textId="77777777" w:rsidR="00E05FB9" w:rsidRPr="00E05FB9" w:rsidRDefault="00E05FB9" w:rsidP="00E05FB9">
            <w:pPr>
              <w:numPr>
                <w:ilvl w:val="0"/>
                <w:numId w:val="37"/>
              </w:numPr>
              <w:autoSpaceDE w:val="0"/>
              <w:autoSpaceDN w:val="0"/>
              <w:spacing w:before="0" w:after="35"/>
              <w:jc w:val="left"/>
              <w:rPr>
                <w:rFonts w:eastAsia="Calibri" w:cs="Arial"/>
                <w:color w:val="000000"/>
                <w:sz w:val="23"/>
                <w:szCs w:val="23"/>
              </w:rPr>
            </w:pPr>
            <w:r w:rsidRPr="00E05FB9">
              <w:rPr>
                <w:rFonts w:eastAsia="Calibri" w:cs="Arial"/>
                <w:color w:val="000000"/>
                <w:sz w:val="23"/>
                <w:szCs w:val="23"/>
              </w:rPr>
              <w:t xml:space="preserve">Is it completed on time? </w:t>
            </w:r>
          </w:p>
          <w:p w14:paraId="497F6894" w14:textId="77777777" w:rsidR="00E05FB9" w:rsidRPr="00E05FB9" w:rsidRDefault="00E05FB9" w:rsidP="00E05FB9">
            <w:pPr>
              <w:numPr>
                <w:ilvl w:val="0"/>
                <w:numId w:val="37"/>
              </w:numPr>
              <w:autoSpaceDE w:val="0"/>
              <w:autoSpaceDN w:val="0"/>
              <w:spacing w:before="0" w:after="35"/>
              <w:jc w:val="left"/>
              <w:rPr>
                <w:rFonts w:eastAsia="Calibri" w:cs="Arial"/>
                <w:color w:val="000000"/>
                <w:sz w:val="23"/>
                <w:szCs w:val="23"/>
              </w:rPr>
            </w:pPr>
            <w:r w:rsidRPr="00E05FB9">
              <w:rPr>
                <w:rFonts w:eastAsia="Calibri" w:cs="Arial"/>
                <w:color w:val="000000"/>
                <w:sz w:val="23"/>
                <w:szCs w:val="23"/>
              </w:rPr>
              <w:t xml:space="preserve">Does it cover all relevant issues? </w:t>
            </w:r>
          </w:p>
          <w:p w14:paraId="37DBE15D" w14:textId="77777777" w:rsidR="00E05FB9" w:rsidRPr="00E05FB9" w:rsidRDefault="00E05FB9" w:rsidP="00E05FB9">
            <w:pPr>
              <w:numPr>
                <w:ilvl w:val="0"/>
                <w:numId w:val="37"/>
              </w:numPr>
              <w:autoSpaceDE w:val="0"/>
              <w:autoSpaceDN w:val="0"/>
              <w:spacing w:before="0" w:after="35"/>
              <w:jc w:val="left"/>
              <w:rPr>
                <w:rFonts w:eastAsia="Calibri" w:cs="Arial"/>
                <w:color w:val="000000"/>
                <w:sz w:val="23"/>
                <w:szCs w:val="23"/>
              </w:rPr>
            </w:pPr>
            <w:r w:rsidRPr="00E05FB9">
              <w:rPr>
                <w:rFonts w:eastAsia="Calibri" w:cs="Arial"/>
                <w:color w:val="000000"/>
                <w:sz w:val="23"/>
                <w:szCs w:val="23"/>
              </w:rPr>
              <w:t xml:space="preserve">Is it making a difference and leading to demonstrable change? </w:t>
            </w:r>
          </w:p>
          <w:p w14:paraId="09618055" w14:textId="77777777" w:rsidR="00E05FB9" w:rsidRPr="00E05FB9" w:rsidRDefault="00E05FB9" w:rsidP="00E05FB9">
            <w:pPr>
              <w:numPr>
                <w:ilvl w:val="0"/>
                <w:numId w:val="37"/>
              </w:numPr>
              <w:autoSpaceDE w:val="0"/>
              <w:autoSpaceDN w:val="0"/>
              <w:spacing w:before="0" w:after="35"/>
              <w:jc w:val="left"/>
              <w:rPr>
                <w:rFonts w:eastAsia="Calibri" w:cs="Arial"/>
                <w:color w:val="000000"/>
                <w:sz w:val="23"/>
                <w:szCs w:val="23"/>
              </w:rPr>
            </w:pPr>
            <w:r w:rsidRPr="00E05FB9">
              <w:rPr>
                <w:rFonts w:eastAsia="Calibri" w:cs="Arial"/>
                <w:color w:val="000000"/>
                <w:sz w:val="23"/>
                <w:szCs w:val="23"/>
              </w:rPr>
              <w:t xml:space="preserve">Is change supported by recognised improvement methodologies? </w:t>
            </w:r>
          </w:p>
          <w:p w14:paraId="7C8504A8" w14:textId="77777777" w:rsidR="00E05FB9" w:rsidRPr="00E05FB9" w:rsidRDefault="00E05FB9" w:rsidP="00E05FB9">
            <w:pPr>
              <w:numPr>
                <w:ilvl w:val="0"/>
                <w:numId w:val="37"/>
              </w:numPr>
              <w:autoSpaceDE w:val="0"/>
              <w:autoSpaceDN w:val="0"/>
              <w:spacing w:before="0"/>
              <w:jc w:val="left"/>
              <w:rPr>
                <w:rFonts w:eastAsia="Calibri" w:cs="Arial"/>
                <w:color w:val="000000"/>
                <w:sz w:val="23"/>
                <w:szCs w:val="23"/>
              </w:rPr>
            </w:pPr>
            <w:r w:rsidRPr="00E05FB9">
              <w:rPr>
                <w:rFonts w:eastAsia="Calibri" w:cs="Arial"/>
                <w:color w:val="000000"/>
                <w:sz w:val="23"/>
                <w:szCs w:val="23"/>
              </w:rPr>
              <w:t xml:space="preserve">Does the organisation support clinical audit effectively? </w:t>
            </w:r>
          </w:p>
          <w:p w14:paraId="1610A1B0" w14:textId="77777777" w:rsidR="00E05FB9" w:rsidRPr="00E05FB9" w:rsidRDefault="00E05FB9" w:rsidP="00E05FB9">
            <w:pPr>
              <w:autoSpaceDE w:val="0"/>
              <w:autoSpaceDN w:val="0"/>
              <w:spacing w:before="0"/>
              <w:jc w:val="left"/>
              <w:rPr>
                <w:rFonts w:eastAsia="Calibri" w:cs="Arial"/>
                <w:color w:val="000000"/>
                <w:sz w:val="23"/>
                <w:szCs w:val="23"/>
              </w:rPr>
            </w:pPr>
          </w:p>
          <w:p w14:paraId="17178BC5" w14:textId="77777777" w:rsidR="00E05FB9" w:rsidRPr="00E05FB9" w:rsidRDefault="00E05FB9" w:rsidP="00E05FB9">
            <w:pPr>
              <w:autoSpaceDE w:val="0"/>
              <w:autoSpaceDN w:val="0"/>
              <w:spacing w:before="0"/>
              <w:jc w:val="left"/>
              <w:rPr>
                <w:rFonts w:eastAsia="Calibri" w:cs="Arial"/>
                <w:color w:val="000000"/>
                <w:sz w:val="23"/>
                <w:szCs w:val="23"/>
              </w:rPr>
            </w:pPr>
            <w:r w:rsidRPr="00E05FB9">
              <w:rPr>
                <w:rFonts w:eastAsia="Calibri" w:cs="Arial"/>
                <w:color w:val="000000"/>
                <w:sz w:val="23"/>
                <w:szCs w:val="23"/>
              </w:rPr>
              <w:t xml:space="preserve">Quality, Safety and Improvement Committee </w:t>
            </w:r>
            <w:r w:rsidR="009F51F6">
              <w:rPr>
                <w:rFonts w:eastAsia="Calibri" w:cs="Arial"/>
                <w:color w:val="000000"/>
                <w:sz w:val="23"/>
                <w:szCs w:val="23"/>
              </w:rPr>
              <w:t xml:space="preserve">also </w:t>
            </w:r>
            <w:r w:rsidRPr="00E05FB9">
              <w:rPr>
                <w:rFonts w:eastAsia="Calibri" w:cs="Arial"/>
                <w:color w:val="000000"/>
                <w:sz w:val="23"/>
                <w:szCs w:val="23"/>
              </w:rPr>
              <w:t xml:space="preserve">seeks detail on the clinical outcomes and improvements made as a result of clinical audit. </w:t>
            </w:r>
          </w:p>
          <w:p w14:paraId="7D59CC32" w14:textId="77777777" w:rsidR="00E05FB9" w:rsidRPr="00E05FB9" w:rsidRDefault="00E05FB9" w:rsidP="00E05FB9">
            <w:pPr>
              <w:autoSpaceDE w:val="0"/>
              <w:autoSpaceDN w:val="0"/>
              <w:spacing w:before="0"/>
              <w:jc w:val="left"/>
              <w:rPr>
                <w:rFonts w:eastAsia="Calibri" w:cs="Arial"/>
                <w:color w:val="000000"/>
                <w:sz w:val="23"/>
                <w:szCs w:val="23"/>
              </w:rPr>
            </w:pPr>
          </w:p>
          <w:p w14:paraId="78FB8CE0" w14:textId="77777777" w:rsidR="00E05FB9" w:rsidRPr="00E05FB9" w:rsidRDefault="00E05FB9" w:rsidP="00E05FB9">
            <w:pPr>
              <w:spacing w:before="0"/>
              <w:jc w:val="left"/>
              <w:rPr>
                <w:rFonts w:eastAsia="Calibri"/>
                <w:sz w:val="22"/>
                <w:szCs w:val="22"/>
              </w:rPr>
            </w:pPr>
            <w:r w:rsidRPr="00E05FB9">
              <w:rPr>
                <w:rFonts w:eastAsia="Calibri"/>
                <w:sz w:val="23"/>
                <w:szCs w:val="23"/>
              </w:rPr>
              <w:t>Internal Audit provide assurance on the Quality and Clinical Audit Plan as part of a specific internal audit.</w:t>
            </w:r>
          </w:p>
          <w:p w14:paraId="6558712C" w14:textId="77777777" w:rsidR="00E05FB9" w:rsidRPr="00E05FB9" w:rsidRDefault="00E05FB9" w:rsidP="00E05FB9">
            <w:pPr>
              <w:spacing w:before="0"/>
              <w:jc w:val="left"/>
              <w:rPr>
                <w:rFonts w:eastAsia="Calibri"/>
                <w:szCs w:val="24"/>
              </w:rPr>
            </w:pPr>
          </w:p>
        </w:tc>
        <w:tc>
          <w:tcPr>
            <w:tcW w:w="574" w:type="pct"/>
            <w:shd w:val="clear" w:color="auto" w:fill="EAF1DD" w:themeFill="accent3" w:themeFillTint="33"/>
            <w:textDirection w:val="tbRl"/>
          </w:tcPr>
          <w:p w14:paraId="0CFA924F" w14:textId="77777777" w:rsidR="00E05FB9" w:rsidRPr="00E05FB9" w:rsidRDefault="00E05FB9" w:rsidP="00E05FB9">
            <w:pPr>
              <w:autoSpaceDE w:val="0"/>
              <w:autoSpaceDN w:val="0"/>
              <w:spacing w:before="0"/>
              <w:ind w:left="113" w:right="113"/>
              <w:jc w:val="left"/>
              <w:rPr>
                <w:rFonts w:eastAsia="Calibri" w:cs="Arial"/>
                <w:color w:val="000000"/>
                <w:sz w:val="23"/>
                <w:szCs w:val="23"/>
              </w:rPr>
            </w:pPr>
            <w:r w:rsidRPr="00E05FB9">
              <w:rPr>
                <w:rFonts w:eastAsia="Calibri" w:cs="Arial"/>
                <w:color w:val="000000"/>
                <w:sz w:val="23"/>
                <w:szCs w:val="23"/>
              </w:rPr>
              <w:t>Quality, Safety and Improvement Committee (</w:t>
            </w:r>
            <w:r w:rsidR="009F51F6">
              <w:rPr>
                <w:rFonts w:eastAsia="Calibri" w:cs="Arial"/>
                <w:color w:val="000000"/>
                <w:sz w:val="23"/>
                <w:szCs w:val="23"/>
              </w:rPr>
              <w:t xml:space="preserve">assurance, </w:t>
            </w:r>
            <w:r w:rsidRPr="00E05FB9">
              <w:rPr>
                <w:rFonts w:eastAsia="Calibri" w:cs="Arial"/>
                <w:color w:val="000000"/>
                <w:sz w:val="23"/>
                <w:szCs w:val="23"/>
              </w:rPr>
              <w:t>monitoring and oversight)</w:t>
            </w:r>
          </w:p>
          <w:p w14:paraId="03CB94B4" w14:textId="77777777" w:rsidR="00E05FB9" w:rsidRPr="00E05FB9" w:rsidRDefault="00E05FB9" w:rsidP="00E05FB9">
            <w:pPr>
              <w:autoSpaceDE w:val="0"/>
              <w:autoSpaceDN w:val="0"/>
              <w:spacing w:before="0"/>
              <w:ind w:left="113" w:right="113"/>
              <w:jc w:val="left"/>
              <w:rPr>
                <w:rFonts w:eastAsia="Calibri" w:cs="Arial"/>
                <w:color w:val="000000"/>
                <w:sz w:val="23"/>
                <w:szCs w:val="23"/>
              </w:rPr>
            </w:pPr>
          </w:p>
          <w:p w14:paraId="3414731E" w14:textId="77777777" w:rsidR="00E05FB9" w:rsidRPr="00E05FB9" w:rsidRDefault="00E05FB9" w:rsidP="00E05FB9">
            <w:pPr>
              <w:spacing w:before="0"/>
              <w:ind w:left="113" w:right="113"/>
              <w:jc w:val="left"/>
              <w:rPr>
                <w:rFonts w:eastAsia="Calibri"/>
                <w:szCs w:val="24"/>
              </w:rPr>
            </w:pPr>
          </w:p>
        </w:tc>
      </w:tr>
    </w:tbl>
    <w:p w14:paraId="491779E6" w14:textId="77777777" w:rsidR="004A30EA" w:rsidRDefault="004A30EA">
      <w:pPr>
        <w:spacing w:before="0" w:after="200" w:line="276" w:lineRule="auto"/>
        <w:jc w:val="left"/>
        <w:rPr>
          <w:szCs w:val="24"/>
        </w:rPr>
        <w:sectPr w:rsidR="004A30EA" w:rsidSect="003666EF">
          <w:footerReference w:type="default" r:id="rId23"/>
          <w:pgSz w:w="16838" w:h="11906" w:orient="landscape"/>
          <w:pgMar w:top="1134" w:right="1134" w:bottom="1134" w:left="1134" w:header="709" w:footer="709" w:gutter="0"/>
          <w:cols w:space="708"/>
          <w:docGrid w:linePitch="360"/>
        </w:sectPr>
      </w:pPr>
    </w:p>
    <w:p w14:paraId="24AC4605" w14:textId="77777777" w:rsidR="00CE20E5" w:rsidRDefault="003666EF" w:rsidP="00D95278">
      <w:pPr>
        <w:jc w:val="left"/>
        <w:rPr>
          <w:rFonts w:cs="Arial"/>
          <w:b/>
          <w:bCs/>
          <w:sz w:val="22"/>
          <w:szCs w:val="22"/>
        </w:rPr>
      </w:pPr>
      <w:r>
        <w:rPr>
          <w:rFonts w:cs="Arial"/>
          <w:b/>
          <w:bCs/>
          <w:sz w:val="22"/>
          <w:szCs w:val="22"/>
        </w:rPr>
        <w:t xml:space="preserve">Appendix 2: </w:t>
      </w:r>
      <w:r w:rsidR="004A30EA">
        <w:rPr>
          <w:rFonts w:cs="Arial"/>
          <w:b/>
          <w:bCs/>
          <w:sz w:val="22"/>
          <w:szCs w:val="22"/>
        </w:rPr>
        <w:t>PHW Audit Report Template</w:t>
      </w:r>
    </w:p>
    <w:p w14:paraId="00070304" w14:textId="77777777" w:rsidR="007F5166" w:rsidRPr="007F5166" w:rsidRDefault="007F5166" w:rsidP="00D95278">
      <w:pPr>
        <w:jc w:val="left"/>
        <w:rPr>
          <w:rFonts w:cs="Arial"/>
          <w:bCs/>
          <w:sz w:val="22"/>
          <w:szCs w:val="22"/>
        </w:rPr>
      </w:pPr>
      <w:r>
        <w:rPr>
          <w:rFonts w:cs="Arial"/>
          <w:bCs/>
          <w:sz w:val="22"/>
          <w:szCs w:val="22"/>
        </w:rPr>
        <w:t xml:space="preserve">Please see below. </w:t>
      </w:r>
    </w:p>
    <w:tbl>
      <w:tblPr>
        <w:tblStyle w:val="TableGrid"/>
        <w:tblW w:w="0" w:type="auto"/>
        <w:tblLook w:val="04A0" w:firstRow="1" w:lastRow="0" w:firstColumn="1" w:lastColumn="0" w:noHBand="0" w:noVBand="1"/>
      </w:tblPr>
      <w:tblGrid>
        <w:gridCol w:w="3485"/>
        <w:gridCol w:w="1618"/>
        <w:gridCol w:w="1867"/>
        <w:gridCol w:w="3486"/>
      </w:tblGrid>
      <w:tr w:rsidR="004A30EA" w14:paraId="554AF28F" w14:textId="77777777" w:rsidTr="004A30EA">
        <w:trPr>
          <w:cantSplit/>
          <w:trHeight w:val="1030"/>
        </w:trPr>
        <w:tc>
          <w:tcPr>
            <w:tcW w:w="10456" w:type="dxa"/>
            <w:gridSpan w:val="4"/>
            <w:tcBorders>
              <w:top w:val="nil"/>
              <w:left w:val="nil"/>
              <w:bottom w:val="nil"/>
              <w:right w:val="nil"/>
            </w:tcBorders>
            <w:vAlign w:val="center"/>
          </w:tcPr>
          <w:sdt>
            <w:sdtPr>
              <w:rPr>
                <w:rStyle w:val="Heading1Char"/>
              </w:rPr>
              <w:alias w:val="Insert Audit Title Here"/>
              <w:tag w:val="Insert Audit Title Here"/>
              <w:id w:val="-1500490107"/>
              <w:placeholder>
                <w:docPart w:val="2E3E1DE811D2494BAFA88E8C53C02421"/>
              </w:placeholder>
              <w:showingPlcHdr/>
            </w:sdtPr>
            <w:sdtEndPr>
              <w:rPr>
                <w:rStyle w:val="DefaultParagraphFont"/>
                <w:rFonts w:ascii="Arial" w:eastAsia="Times New Roman" w:hAnsi="Arial" w:cs="Arial"/>
                <w:b w:val="0"/>
                <w:bCs w:val="0"/>
                <w:sz w:val="24"/>
                <w:szCs w:val="20"/>
              </w:rPr>
            </w:sdtEndPr>
            <w:sdtContent>
              <w:p w14:paraId="280B51B9" w14:textId="77777777" w:rsidR="004A30EA" w:rsidRPr="00757831" w:rsidRDefault="004A30EA" w:rsidP="004A30EA">
                <w:pPr>
                  <w:keepNext/>
                  <w:jc w:val="center"/>
                  <w:rPr>
                    <w:rFonts w:ascii="Arial" w:hAnsi="Arial" w:cs="Arial"/>
                  </w:rPr>
                </w:pPr>
                <w:r>
                  <w:rPr>
                    <w:rStyle w:val="PlaceholderText"/>
                  </w:rPr>
                  <w:t>Enter</w:t>
                </w:r>
                <w:r w:rsidRPr="00481CA9">
                  <w:rPr>
                    <w:rStyle w:val="PlaceholderText"/>
                  </w:rPr>
                  <w:t xml:space="preserve"> </w:t>
                </w:r>
                <w:r>
                  <w:rPr>
                    <w:rStyle w:val="PlaceholderText"/>
                  </w:rPr>
                  <w:t>Audit Title Here</w:t>
                </w:r>
              </w:p>
            </w:sdtContent>
          </w:sdt>
        </w:tc>
      </w:tr>
      <w:tr w:rsidR="004A30EA" w14:paraId="6A3D2670" w14:textId="77777777" w:rsidTr="004A30EA">
        <w:trPr>
          <w:cantSplit/>
          <w:trHeight w:val="861"/>
        </w:trPr>
        <w:tc>
          <w:tcPr>
            <w:tcW w:w="10456" w:type="dxa"/>
            <w:gridSpan w:val="4"/>
            <w:tcBorders>
              <w:top w:val="nil"/>
              <w:left w:val="nil"/>
              <w:bottom w:val="nil"/>
              <w:right w:val="nil"/>
            </w:tcBorders>
            <w:vAlign w:val="center"/>
          </w:tcPr>
          <w:p w14:paraId="374842F3" w14:textId="77777777" w:rsidR="004A30EA" w:rsidRPr="00757831" w:rsidRDefault="004A30EA" w:rsidP="004A30EA">
            <w:pPr>
              <w:pStyle w:val="Heading2"/>
              <w:jc w:val="center"/>
              <w:outlineLvl w:val="1"/>
            </w:pPr>
            <w:r>
              <w:t>Audit Proposal and Report of Findings</w:t>
            </w:r>
          </w:p>
        </w:tc>
      </w:tr>
      <w:tr w:rsidR="004A30EA" w:rsidRPr="006D68A6" w14:paraId="463DC2FB" w14:textId="77777777" w:rsidTr="004A30EA">
        <w:trPr>
          <w:cantSplit/>
          <w:trHeight w:val="301"/>
        </w:trPr>
        <w:tc>
          <w:tcPr>
            <w:tcW w:w="10456" w:type="dxa"/>
            <w:gridSpan w:val="4"/>
            <w:tcBorders>
              <w:top w:val="nil"/>
              <w:left w:val="nil"/>
              <w:bottom w:val="nil"/>
              <w:right w:val="nil"/>
            </w:tcBorders>
            <w:vAlign w:val="center"/>
          </w:tcPr>
          <w:p w14:paraId="46F87F70" w14:textId="77777777" w:rsidR="004A30EA" w:rsidRDefault="004A30EA" w:rsidP="004A30EA">
            <w:pPr>
              <w:keepNext/>
            </w:pPr>
          </w:p>
        </w:tc>
      </w:tr>
      <w:tr w:rsidR="004A30EA" w14:paraId="0E3F4885" w14:textId="77777777" w:rsidTr="004A30EA">
        <w:trPr>
          <w:cantSplit/>
        </w:trPr>
        <w:tc>
          <w:tcPr>
            <w:tcW w:w="3485" w:type="dxa"/>
            <w:tcBorders>
              <w:top w:val="nil"/>
              <w:left w:val="nil"/>
              <w:bottom w:val="nil"/>
              <w:right w:val="nil"/>
            </w:tcBorders>
          </w:tcPr>
          <w:p w14:paraId="4A6DE21D" w14:textId="77777777" w:rsidR="004A30EA" w:rsidRPr="004A30EA" w:rsidRDefault="004A30EA" w:rsidP="004A30EA">
            <w:pPr>
              <w:keepNext/>
            </w:pPr>
            <w:r w:rsidRPr="006D68A6">
              <w:rPr>
                <w:sz w:val="22"/>
              </w:rPr>
              <w:t>Directorate:</w:t>
            </w:r>
            <w:r>
              <w:t xml:space="preserve"> </w:t>
            </w:r>
            <w:sdt>
              <w:sdtPr>
                <w:id w:val="1471860867"/>
                <w:placeholder>
                  <w:docPart w:val="D2E878A0A032455382A9073812836149"/>
                </w:placeholder>
                <w:showingPlcHdr/>
                <w:text/>
              </w:sdtPr>
              <w:sdtEndPr/>
              <w:sdtContent>
                <w:r>
                  <w:rPr>
                    <w:rStyle w:val="PlaceholderText"/>
                  </w:rPr>
                  <w:t>Click</w:t>
                </w:r>
                <w:r w:rsidRPr="00481CA9">
                  <w:rPr>
                    <w:rStyle w:val="PlaceholderText"/>
                  </w:rPr>
                  <w:t xml:space="preserve"> to enter text.</w:t>
                </w:r>
              </w:sdtContent>
            </w:sdt>
          </w:p>
        </w:tc>
        <w:tc>
          <w:tcPr>
            <w:tcW w:w="3485" w:type="dxa"/>
            <w:gridSpan w:val="2"/>
            <w:tcBorders>
              <w:top w:val="nil"/>
              <w:left w:val="nil"/>
              <w:bottom w:val="nil"/>
              <w:right w:val="nil"/>
            </w:tcBorders>
          </w:tcPr>
          <w:p w14:paraId="74883E96" w14:textId="77777777" w:rsidR="004A30EA" w:rsidRPr="00757831" w:rsidRDefault="004A30EA" w:rsidP="004A30EA">
            <w:pPr>
              <w:keepNext/>
              <w:rPr>
                <w:rFonts w:ascii="Arial" w:hAnsi="Arial" w:cs="Arial"/>
              </w:rPr>
            </w:pPr>
            <w:r w:rsidRPr="006D68A6">
              <w:rPr>
                <w:sz w:val="22"/>
              </w:rPr>
              <w:t>Division:</w:t>
            </w:r>
            <w:r>
              <w:rPr>
                <w:rFonts w:ascii="Arial" w:hAnsi="Arial" w:cs="Arial"/>
              </w:rPr>
              <w:t xml:space="preserve"> </w:t>
            </w:r>
            <w:sdt>
              <w:sdtPr>
                <w:rPr>
                  <w:rFonts w:ascii="Arial" w:hAnsi="Arial" w:cs="Arial"/>
                </w:rPr>
                <w:id w:val="560521028"/>
                <w:placeholder>
                  <w:docPart w:val="C354E0F11BF0479BB852D2D3621F3EA4"/>
                </w:placeholder>
                <w:showingPlcHdr/>
                <w:text/>
              </w:sdtPr>
              <w:sdtEndPr/>
              <w:sdtContent>
                <w:r>
                  <w:rPr>
                    <w:rStyle w:val="PlaceholderText"/>
                  </w:rPr>
                  <w:t>Click</w:t>
                </w:r>
                <w:r w:rsidRPr="00481CA9">
                  <w:rPr>
                    <w:rStyle w:val="PlaceholderText"/>
                  </w:rPr>
                  <w:t xml:space="preserve"> to enter text.</w:t>
                </w:r>
              </w:sdtContent>
            </w:sdt>
          </w:p>
        </w:tc>
        <w:tc>
          <w:tcPr>
            <w:tcW w:w="3486" w:type="dxa"/>
            <w:tcBorders>
              <w:top w:val="nil"/>
              <w:left w:val="nil"/>
              <w:bottom w:val="nil"/>
              <w:right w:val="nil"/>
            </w:tcBorders>
          </w:tcPr>
          <w:p w14:paraId="29D5E858" w14:textId="77777777" w:rsidR="004A30EA" w:rsidRPr="00757831" w:rsidRDefault="004A30EA" w:rsidP="004A30EA">
            <w:pPr>
              <w:keepNext/>
              <w:rPr>
                <w:rFonts w:ascii="Arial" w:hAnsi="Arial" w:cs="Arial"/>
              </w:rPr>
            </w:pPr>
            <w:r w:rsidRPr="006D68A6">
              <w:rPr>
                <w:sz w:val="22"/>
              </w:rPr>
              <w:t>Programme/Team:</w:t>
            </w:r>
            <w:r>
              <w:t xml:space="preserve"> </w:t>
            </w:r>
            <w:sdt>
              <w:sdtPr>
                <w:id w:val="-32570906"/>
                <w:placeholder>
                  <w:docPart w:val="CD92E0386BEC419DA9B5DA66115A67B2"/>
                </w:placeholder>
                <w:showingPlcHdr/>
                <w:text/>
              </w:sdtPr>
              <w:sdtEndPr/>
              <w:sdtContent>
                <w:r>
                  <w:rPr>
                    <w:rStyle w:val="PlaceholderText"/>
                  </w:rPr>
                  <w:t>Click</w:t>
                </w:r>
                <w:r w:rsidRPr="00481CA9">
                  <w:rPr>
                    <w:rStyle w:val="PlaceholderText"/>
                  </w:rPr>
                  <w:t xml:space="preserve"> to enter text.</w:t>
                </w:r>
              </w:sdtContent>
            </w:sdt>
          </w:p>
        </w:tc>
      </w:tr>
      <w:tr w:rsidR="004A30EA" w14:paraId="6F4750F5" w14:textId="77777777" w:rsidTr="004A30EA">
        <w:trPr>
          <w:cantSplit/>
        </w:trPr>
        <w:tc>
          <w:tcPr>
            <w:tcW w:w="10456" w:type="dxa"/>
            <w:gridSpan w:val="4"/>
            <w:tcBorders>
              <w:top w:val="nil"/>
              <w:left w:val="nil"/>
              <w:bottom w:val="nil"/>
              <w:right w:val="nil"/>
            </w:tcBorders>
          </w:tcPr>
          <w:p w14:paraId="2CCDD3E9" w14:textId="77777777" w:rsidR="004A30EA" w:rsidRPr="006D68A6" w:rsidRDefault="004A30EA" w:rsidP="004A30EA">
            <w:pPr>
              <w:keepNext/>
              <w:spacing w:before="0"/>
              <w:rPr>
                <w:sz w:val="22"/>
              </w:rPr>
            </w:pPr>
            <w:r w:rsidRPr="006D68A6">
              <w:t>Audit Lead:</w:t>
            </w:r>
            <w:r>
              <w:rPr>
                <w:sz w:val="22"/>
              </w:rPr>
              <w:t xml:space="preserve"> </w:t>
            </w:r>
            <w:sdt>
              <w:sdtPr>
                <w:rPr>
                  <w:sz w:val="22"/>
                </w:rPr>
                <w:id w:val="107553432"/>
                <w:placeholder>
                  <w:docPart w:val="80BA55900B9A44628C229C0FF848DA23"/>
                </w:placeholder>
                <w:showingPlcHdr/>
                <w:text/>
              </w:sdtPr>
              <w:sdtEndPr/>
              <w:sdtContent>
                <w:r>
                  <w:rPr>
                    <w:rStyle w:val="PlaceholderText"/>
                  </w:rPr>
                  <w:t>Enter name and role</w:t>
                </w:r>
              </w:sdtContent>
            </w:sdt>
          </w:p>
        </w:tc>
      </w:tr>
      <w:tr w:rsidR="004A30EA" w14:paraId="0F680FF1" w14:textId="77777777" w:rsidTr="004A30EA">
        <w:trPr>
          <w:cantSplit/>
        </w:trPr>
        <w:tc>
          <w:tcPr>
            <w:tcW w:w="10456" w:type="dxa"/>
            <w:gridSpan w:val="4"/>
            <w:tcBorders>
              <w:top w:val="nil"/>
              <w:left w:val="nil"/>
              <w:bottom w:val="nil"/>
              <w:right w:val="nil"/>
            </w:tcBorders>
          </w:tcPr>
          <w:p w14:paraId="1DF9B381" w14:textId="77777777" w:rsidR="004A30EA" w:rsidRPr="006D68A6" w:rsidRDefault="004A30EA" w:rsidP="004A30EA">
            <w:pPr>
              <w:keepNext/>
              <w:spacing w:before="0"/>
              <w:rPr>
                <w:rFonts w:ascii="Arial" w:hAnsi="Arial" w:cs="Arial"/>
                <w:sz w:val="22"/>
              </w:rPr>
            </w:pPr>
            <w:r w:rsidRPr="00524871">
              <w:rPr>
                <w:rFonts w:cs="Arial"/>
              </w:rPr>
              <w:t>Audit Project Team</w:t>
            </w:r>
            <w:r w:rsidRPr="006D68A6">
              <w:rPr>
                <w:rFonts w:ascii="Arial" w:hAnsi="Arial" w:cs="Arial"/>
              </w:rPr>
              <w:t>:</w:t>
            </w:r>
            <w:r w:rsidRPr="006D68A6">
              <w:rPr>
                <w:rFonts w:ascii="Arial" w:hAnsi="Arial" w:cs="Arial"/>
                <w:sz w:val="22"/>
              </w:rPr>
              <w:t xml:space="preserve"> </w:t>
            </w:r>
            <w:sdt>
              <w:sdtPr>
                <w:rPr>
                  <w:rFonts w:ascii="Arial" w:hAnsi="Arial" w:cs="Arial"/>
                  <w:sz w:val="22"/>
                </w:rPr>
                <w:id w:val="687571391"/>
                <w:placeholder>
                  <w:docPart w:val="DDF3B7C2A5C14B2493D2B11AC795EEDF"/>
                </w:placeholder>
                <w:showingPlcHdr/>
                <w:text/>
              </w:sdtPr>
              <w:sdtEndPr/>
              <w:sdtContent>
                <w:r>
                  <w:rPr>
                    <w:rFonts w:cs="Arial"/>
                    <w:color w:val="808080"/>
                    <w:szCs w:val="24"/>
                  </w:rPr>
                  <w:t>Enter name(s) and r</w:t>
                </w:r>
                <w:r w:rsidRPr="006D68A6">
                  <w:rPr>
                    <w:rFonts w:cs="Arial"/>
                    <w:color w:val="808080"/>
                    <w:szCs w:val="24"/>
                  </w:rPr>
                  <w:t>ole(s)</w:t>
                </w:r>
              </w:sdtContent>
            </w:sdt>
          </w:p>
        </w:tc>
      </w:tr>
      <w:tr w:rsidR="004A30EA" w14:paraId="58F8224E" w14:textId="77777777" w:rsidTr="004A30EA">
        <w:trPr>
          <w:cantSplit/>
        </w:trPr>
        <w:tc>
          <w:tcPr>
            <w:tcW w:w="10456" w:type="dxa"/>
            <w:gridSpan w:val="4"/>
            <w:tcBorders>
              <w:top w:val="nil"/>
              <w:left w:val="nil"/>
              <w:bottom w:val="nil"/>
              <w:right w:val="nil"/>
            </w:tcBorders>
          </w:tcPr>
          <w:p w14:paraId="26384D3F" w14:textId="77777777" w:rsidR="004A30EA" w:rsidRDefault="004A30EA" w:rsidP="004A30EA">
            <w:pPr>
              <w:keepNext/>
              <w:spacing w:before="0"/>
              <w:rPr>
                <w:rFonts w:cs="Arial"/>
              </w:rPr>
            </w:pPr>
            <w:r>
              <w:rPr>
                <w:rFonts w:cs="Arial"/>
              </w:rPr>
              <w:t xml:space="preserve">Audit reference no.: </w:t>
            </w:r>
            <w:r w:rsidRPr="00927FA1">
              <w:rPr>
                <w:rFonts w:cs="Arial"/>
                <w:i/>
                <w:sz w:val="20"/>
              </w:rPr>
              <w:t>Added by Quality Team</w:t>
            </w:r>
          </w:p>
        </w:tc>
      </w:tr>
      <w:tr w:rsidR="004A30EA" w14:paraId="05DB90AE" w14:textId="77777777" w:rsidTr="004A30EA">
        <w:trPr>
          <w:cantSplit/>
        </w:trPr>
        <w:tc>
          <w:tcPr>
            <w:tcW w:w="10456" w:type="dxa"/>
            <w:gridSpan w:val="4"/>
            <w:tcBorders>
              <w:top w:val="nil"/>
              <w:left w:val="nil"/>
              <w:bottom w:val="nil"/>
              <w:right w:val="nil"/>
            </w:tcBorders>
          </w:tcPr>
          <w:p w14:paraId="424901EC" w14:textId="77777777" w:rsidR="004A30EA" w:rsidRDefault="004A30EA" w:rsidP="004A30EA">
            <w:pPr>
              <w:pStyle w:val="Heading2"/>
              <w:outlineLvl w:val="1"/>
              <w:rPr>
                <w:color w:val="325083"/>
              </w:rPr>
            </w:pPr>
          </w:p>
        </w:tc>
      </w:tr>
      <w:tr w:rsidR="004A30EA" w14:paraId="5E4C38FA" w14:textId="77777777" w:rsidTr="004A30EA">
        <w:trPr>
          <w:cantSplit/>
        </w:trPr>
        <w:tc>
          <w:tcPr>
            <w:tcW w:w="10456" w:type="dxa"/>
            <w:gridSpan w:val="4"/>
            <w:tcBorders>
              <w:top w:val="nil"/>
              <w:left w:val="nil"/>
              <w:bottom w:val="nil"/>
              <w:right w:val="nil"/>
            </w:tcBorders>
          </w:tcPr>
          <w:p w14:paraId="534A23CC" w14:textId="77777777" w:rsidR="004A30EA" w:rsidRPr="00094707" w:rsidRDefault="004A30EA" w:rsidP="004A30EA">
            <w:pPr>
              <w:pStyle w:val="Heading2"/>
              <w:outlineLvl w:val="1"/>
              <w:rPr>
                <w:rFonts w:ascii="Arial" w:hAnsi="Arial" w:cs="Arial"/>
                <w:color w:val="325083"/>
              </w:rPr>
            </w:pPr>
            <w:r>
              <w:rPr>
                <w:color w:val="325083"/>
              </w:rPr>
              <w:t>S</w:t>
            </w:r>
            <w:r w:rsidRPr="00094707">
              <w:rPr>
                <w:color w:val="325083"/>
              </w:rPr>
              <w:t>ection A: Audit Proposal</w:t>
            </w:r>
          </w:p>
        </w:tc>
      </w:tr>
      <w:tr w:rsidR="004A30EA" w14:paraId="24E4DDF6" w14:textId="77777777" w:rsidTr="004A30EA">
        <w:trPr>
          <w:cantSplit/>
        </w:trPr>
        <w:tc>
          <w:tcPr>
            <w:tcW w:w="5103" w:type="dxa"/>
            <w:gridSpan w:val="2"/>
            <w:tcBorders>
              <w:top w:val="nil"/>
              <w:left w:val="nil"/>
              <w:bottom w:val="nil"/>
              <w:right w:val="nil"/>
            </w:tcBorders>
          </w:tcPr>
          <w:p w14:paraId="2D32AFEE" w14:textId="77777777" w:rsidR="004A30EA" w:rsidRPr="006D68A6" w:rsidRDefault="004A30EA" w:rsidP="004A30EA">
            <w:pPr>
              <w:pStyle w:val="Heading3"/>
              <w:outlineLvl w:val="2"/>
              <w:rPr>
                <w:u w:val="single"/>
              </w:rPr>
            </w:pPr>
          </w:p>
        </w:tc>
        <w:tc>
          <w:tcPr>
            <w:tcW w:w="5353" w:type="dxa"/>
            <w:gridSpan w:val="2"/>
            <w:tcBorders>
              <w:top w:val="nil"/>
              <w:left w:val="nil"/>
              <w:bottom w:val="nil"/>
              <w:right w:val="nil"/>
            </w:tcBorders>
          </w:tcPr>
          <w:p w14:paraId="0C940086" w14:textId="77777777" w:rsidR="004A30EA" w:rsidRPr="00757831" w:rsidRDefault="004A30EA" w:rsidP="004A30EA">
            <w:pPr>
              <w:keepNext/>
              <w:rPr>
                <w:rFonts w:ascii="Arial" w:hAnsi="Arial" w:cs="Arial"/>
              </w:rPr>
            </w:pPr>
          </w:p>
        </w:tc>
      </w:tr>
      <w:tr w:rsidR="004A30EA" w:rsidRPr="004A30EA" w14:paraId="798AB317" w14:textId="77777777" w:rsidTr="004A30EA">
        <w:trPr>
          <w:cantSplit/>
        </w:trPr>
        <w:tc>
          <w:tcPr>
            <w:tcW w:w="10456" w:type="dxa"/>
            <w:gridSpan w:val="4"/>
            <w:tcBorders>
              <w:top w:val="nil"/>
              <w:left w:val="nil"/>
              <w:bottom w:val="nil"/>
              <w:right w:val="nil"/>
            </w:tcBorders>
          </w:tcPr>
          <w:p w14:paraId="7B23F291" w14:textId="77777777" w:rsidR="004A30EA" w:rsidRPr="004A30EA" w:rsidRDefault="004A30EA" w:rsidP="004A30EA">
            <w:pPr>
              <w:pStyle w:val="Heading3"/>
              <w:numPr>
                <w:ilvl w:val="0"/>
                <w:numId w:val="45"/>
              </w:numPr>
              <w:spacing w:before="40"/>
              <w:jc w:val="left"/>
              <w:outlineLvl w:val="2"/>
              <w:rPr>
                <w:rFonts w:ascii="Verdana" w:hAnsi="Verdana" w:cs="Arial"/>
                <w:b w:val="0"/>
                <w:color w:val="auto"/>
              </w:rPr>
            </w:pPr>
            <w:r w:rsidRPr="004A30EA">
              <w:rPr>
                <w:rFonts w:ascii="Verdana" w:hAnsi="Verdana" w:cs="Arial"/>
                <w:color w:val="auto"/>
              </w:rPr>
              <w:t>Timescale:</w:t>
            </w:r>
          </w:p>
          <w:tbl>
            <w:tblPr>
              <w:tblStyle w:val="TableGrid"/>
              <w:tblW w:w="0" w:type="auto"/>
              <w:tblInd w:w="7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6"/>
              <w:gridCol w:w="4111"/>
              <w:gridCol w:w="3252"/>
            </w:tblGrid>
            <w:tr w:rsidR="004A30EA" w:rsidRPr="004A30EA" w14:paraId="0794AFD0" w14:textId="77777777" w:rsidTr="004A30EA">
              <w:trPr>
                <w:trHeight w:val="218"/>
              </w:trPr>
              <w:tc>
                <w:tcPr>
                  <w:tcW w:w="526" w:type="dxa"/>
                </w:tcPr>
                <w:p w14:paraId="2D1D9A77" w14:textId="77777777" w:rsidR="004A30EA" w:rsidRPr="004A30EA" w:rsidRDefault="004A30EA" w:rsidP="004A30EA">
                  <w:pPr>
                    <w:pStyle w:val="ListParagraph"/>
                    <w:keepNext/>
                    <w:numPr>
                      <w:ilvl w:val="0"/>
                      <w:numId w:val="47"/>
                    </w:numPr>
                    <w:spacing w:after="0" w:line="240" w:lineRule="auto"/>
                    <w:rPr>
                      <w:rFonts w:ascii="Verdana" w:hAnsi="Verdana" w:cs="Arial"/>
                    </w:rPr>
                  </w:pPr>
                </w:p>
              </w:tc>
              <w:tc>
                <w:tcPr>
                  <w:tcW w:w="4111" w:type="dxa"/>
                </w:tcPr>
                <w:p w14:paraId="63BB8F62" w14:textId="77777777" w:rsidR="004A30EA" w:rsidRPr="004A30EA" w:rsidRDefault="004A30EA" w:rsidP="004A30EA">
                  <w:pPr>
                    <w:keepNext/>
                    <w:spacing w:before="0"/>
                    <w:jc w:val="left"/>
                    <w:rPr>
                      <w:rFonts w:cs="Arial"/>
                      <w:sz w:val="22"/>
                    </w:rPr>
                  </w:pPr>
                  <w:r w:rsidRPr="004A30EA">
                    <w:rPr>
                      <w:rFonts w:cs="Arial"/>
                      <w:sz w:val="22"/>
                    </w:rPr>
                    <w:t>Proposed start date:</w:t>
                  </w:r>
                </w:p>
              </w:tc>
              <w:tc>
                <w:tcPr>
                  <w:tcW w:w="3252" w:type="dxa"/>
                </w:tcPr>
                <w:p w14:paraId="2D789FBC" w14:textId="77777777" w:rsidR="004A30EA" w:rsidRPr="004A30EA" w:rsidRDefault="006C4DD5" w:rsidP="004A30EA">
                  <w:pPr>
                    <w:keepNext/>
                    <w:spacing w:before="0"/>
                    <w:jc w:val="left"/>
                    <w:rPr>
                      <w:rFonts w:cs="Arial"/>
                    </w:rPr>
                  </w:pPr>
                  <w:sdt>
                    <w:sdtPr>
                      <w:rPr>
                        <w:rFonts w:cs="Arial"/>
                        <w:sz w:val="22"/>
                      </w:rPr>
                      <w:id w:val="-1252036821"/>
                      <w:placeholder>
                        <w:docPart w:val="9BB05131C70A46C0A3FE2DC382237EDF"/>
                      </w:placeholder>
                      <w:showingPlcHdr/>
                    </w:sdtPr>
                    <w:sdtEndPr/>
                    <w:sdtContent>
                      <w:r w:rsidR="004A30EA" w:rsidRPr="004A30EA">
                        <w:rPr>
                          <w:rStyle w:val="PlaceholderText"/>
                          <w:rFonts w:cs="Arial"/>
                          <w:sz w:val="22"/>
                        </w:rPr>
                        <w:t>MM/YY</w:t>
                      </w:r>
                    </w:sdtContent>
                  </w:sdt>
                </w:p>
              </w:tc>
            </w:tr>
            <w:tr w:rsidR="004A30EA" w:rsidRPr="004A30EA" w14:paraId="6B401E6B" w14:textId="77777777" w:rsidTr="004A30EA">
              <w:trPr>
                <w:trHeight w:val="340"/>
              </w:trPr>
              <w:tc>
                <w:tcPr>
                  <w:tcW w:w="526" w:type="dxa"/>
                </w:tcPr>
                <w:p w14:paraId="6E298119" w14:textId="77777777" w:rsidR="004A30EA" w:rsidRPr="004A30EA" w:rsidRDefault="004A30EA" w:rsidP="004A30EA">
                  <w:pPr>
                    <w:pStyle w:val="ListParagraph"/>
                    <w:keepNext/>
                    <w:numPr>
                      <w:ilvl w:val="0"/>
                      <w:numId w:val="47"/>
                    </w:numPr>
                    <w:spacing w:after="0" w:line="240" w:lineRule="auto"/>
                    <w:rPr>
                      <w:rFonts w:ascii="Verdana" w:hAnsi="Verdana" w:cs="Arial"/>
                    </w:rPr>
                  </w:pPr>
                </w:p>
              </w:tc>
              <w:tc>
                <w:tcPr>
                  <w:tcW w:w="4111" w:type="dxa"/>
                </w:tcPr>
                <w:p w14:paraId="494A814F" w14:textId="77777777" w:rsidR="004A30EA" w:rsidRPr="004A30EA" w:rsidRDefault="004A30EA" w:rsidP="004A30EA">
                  <w:pPr>
                    <w:keepNext/>
                    <w:spacing w:before="0"/>
                    <w:rPr>
                      <w:rFonts w:cs="Arial"/>
                      <w:sz w:val="22"/>
                    </w:rPr>
                  </w:pPr>
                  <w:r w:rsidRPr="004A30EA">
                    <w:rPr>
                      <w:rFonts w:cs="Arial"/>
                      <w:sz w:val="22"/>
                    </w:rPr>
                    <w:t>Timescale for data collection:</w:t>
                  </w:r>
                </w:p>
              </w:tc>
              <w:tc>
                <w:tcPr>
                  <w:tcW w:w="3252" w:type="dxa"/>
                </w:tcPr>
                <w:p w14:paraId="4A4F9CD3" w14:textId="77777777" w:rsidR="004A30EA" w:rsidRPr="004A30EA" w:rsidRDefault="006C4DD5" w:rsidP="004A30EA">
                  <w:pPr>
                    <w:keepNext/>
                    <w:spacing w:before="0"/>
                    <w:rPr>
                      <w:rFonts w:cs="Arial"/>
                    </w:rPr>
                  </w:pPr>
                  <w:sdt>
                    <w:sdtPr>
                      <w:rPr>
                        <w:rFonts w:cs="Arial"/>
                        <w:sz w:val="22"/>
                      </w:rPr>
                      <w:id w:val="1977107411"/>
                      <w:placeholder>
                        <w:docPart w:val="EA1552EECBD54F66873E41D38D168A4A"/>
                      </w:placeholder>
                      <w:showingPlcHdr/>
                    </w:sdtPr>
                    <w:sdtEndPr/>
                    <w:sdtContent>
                      <w:r w:rsidR="004A30EA" w:rsidRPr="004A30EA">
                        <w:rPr>
                          <w:rStyle w:val="PlaceholderText"/>
                          <w:rFonts w:cs="Arial"/>
                          <w:sz w:val="22"/>
                        </w:rPr>
                        <w:t>MM/YY</w:t>
                      </w:r>
                    </w:sdtContent>
                  </w:sdt>
                  <w:r w:rsidR="004A30EA" w:rsidRPr="004A30EA">
                    <w:rPr>
                      <w:rFonts w:cs="Arial"/>
                      <w:sz w:val="22"/>
                    </w:rPr>
                    <w:t xml:space="preserve"> - </w:t>
                  </w:r>
                  <w:sdt>
                    <w:sdtPr>
                      <w:rPr>
                        <w:rFonts w:cs="Arial"/>
                        <w:sz w:val="22"/>
                      </w:rPr>
                      <w:id w:val="408271253"/>
                      <w:placeholder>
                        <w:docPart w:val="54BD3767AFA44EFB8332028A240292EC"/>
                      </w:placeholder>
                      <w:showingPlcHdr/>
                    </w:sdtPr>
                    <w:sdtEndPr/>
                    <w:sdtContent>
                      <w:r w:rsidR="004A30EA" w:rsidRPr="004A30EA">
                        <w:rPr>
                          <w:rStyle w:val="PlaceholderText"/>
                          <w:rFonts w:cs="Arial"/>
                          <w:sz w:val="22"/>
                        </w:rPr>
                        <w:t>MM/YY</w:t>
                      </w:r>
                    </w:sdtContent>
                  </w:sdt>
                </w:p>
              </w:tc>
            </w:tr>
            <w:tr w:rsidR="004A30EA" w:rsidRPr="004A30EA" w14:paraId="72831090" w14:textId="77777777" w:rsidTr="004A30EA">
              <w:trPr>
                <w:trHeight w:val="340"/>
              </w:trPr>
              <w:tc>
                <w:tcPr>
                  <w:tcW w:w="526" w:type="dxa"/>
                </w:tcPr>
                <w:p w14:paraId="15DBF1EC" w14:textId="77777777" w:rsidR="004A30EA" w:rsidRPr="004A30EA" w:rsidRDefault="004A30EA" w:rsidP="004A30EA">
                  <w:pPr>
                    <w:pStyle w:val="ListParagraph"/>
                    <w:keepNext/>
                    <w:numPr>
                      <w:ilvl w:val="0"/>
                      <w:numId w:val="47"/>
                    </w:numPr>
                    <w:spacing w:after="0" w:line="240" w:lineRule="auto"/>
                    <w:rPr>
                      <w:rFonts w:ascii="Verdana" w:hAnsi="Verdana" w:cs="Arial"/>
                    </w:rPr>
                  </w:pPr>
                </w:p>
              </w:tc>
              <w:tc>
                <w:tcPr>
                  <w:tcW w:w="4111" w:type="dxa"/>
                </w:tcPr>
                <w:p w14:paraId="31DCB8BC" w14:textId="77777777" w:rsidR="004A30EA" w:rsidRPr="004A30EA" w:rsidRDefault="004A30EA" w:rsidP="004A30EA">
                  <w:pPr>
                    <w:keepNext/>
                    <w:spacing w:before="0"/>
                    <w:rPr>
                      <w:rFonts w:cs="Arial"/>
                    </w:rPr>
                  </w:pPr>
                  <w:r w:rsidRPr="004A30EA">
                    <w:rPr>
                      <w:rFonts w:cs="Arial"/>
                      <w:sz w:val="22"/>
                    </w:rPr>
                    <w:t>Timescale for data analysis:</w:t>
                  </w:r>
                </w:p>
              </w:tc>
              <w:tc>
                <w:tcPr>
                  <w:tcW w:w="3252" w:type="dxa"/>
                </w:tcPr>
                <w:p w14:paraId="7BA7E181" w14:textId="77777777" w:rsidR="004A30EA" w:rsidRPr="004A30EA" w:rsidRDefault="006C4DD5" w:rsidP="004A30EA">
                  <w:pPr>
                    <w:keepNext/>
                    <w:spacing w:before="0"/>
                    <w:rPr>
                      <w:rFonts w:cs="Arial"/>
                    </w:rPr>
                  </w:pPr>
                  <w:sdt>
                    <w:sdtPr>
                      <w:rPr>
                        <w:rFonts w:cs="Arial"/>
                        <w:sz w:val="22"/>
                      </w:rPr>
                      <w:id w:val="1134836462"/>
                      <w:placeholder>
                        <w:docPart w:val="B5C8D9E9B6E7462C906362DC6C70BA20"/>
                      </w:placeholder>
                      <w:showingPlcHdr/>
                    </w:sdtPr>
                    <w:sdtEndPr/>
                    <w:sdtContent>
                      <w:r w:rsidR="004A30EA" w:rsidRPr="004A30EA">
                        <w:rPr>
                          <w:rStyle w:val="PlaceholderText"/>
                          <w:rFonts w:cs="Arial"/>
                          <w:sz w:val="22"/>
                        </w:rPr>
                        <w:t>MM/YY</w:t>
                      </w:r>
                    </w:sdtContent>
                  </w:sdt>
                  <w:r w:rsidR="004A30EA" w:rsidRPr="004A30EA">
                    <w:rPr>
                      <w:rFonts w:cs="Arial"/>
                      <w:sz w:val="22"/>
                    </w:rPr>
                    <w:t xml:space="preserve"> - </w:t>
                  </w:r>
                  <w:sdt>
                    <w:sdtPr>
                      <w:rPr>
                        <w:rFonts w:cs="Arial"/>
                        <w:sz w:val="22"/>
                      </w:rPr>
                      <w:id w:val="-1086615530"/>
                      <w:placeholder>
                        <w:docPart w:val="731590D9D79A46E49DD66C0676D66256"/>
                      </w:placeholder>
                      <w:showingPlcHdr/>
                    </w:sdtPr>
                    <w:sdtEndPr/>
                    <w:sdtContent>
                      <w:r w:rsidR="004A30EA" w:rsidRPr="004A30EA">
                        <w:rPr>
                          <w:rStyle w:val="PlaceholderText"/>
                          <w:rFonts w:cs="Arial"/>
                          <w:sz w:val="22"/>
                        </w:rPr>
                        <w:t>MM/YY</w:t>
                      </w:r>
                    </w:sdtContent>
                  </w:sdt>
                </w:p>
              </w:tc>
            </w:tr>
            <w:tr w:rsidR="004A30EA" w:rsidRPr="004A30EA" w14:paraId="293CCC4B" w14:textId="77777777" w:rsidTr="004A30EA">
              <w:trPr>
                <w:trHeight w:val="340"/>
              </w:trPr>
              <w:tc>
                <w:tcPr>
                  <w:tcW w:w="526" w:type="dxa"/>
                </w:tcPr>
                <w:p w14:paraId="291F6A83" w14:textId="77777777" w:rsidR="004A30EA" w:rsidRPr="004A30EA" w:rsidRDefault="004A30EA" w:rsidP="004A30EA">
                  <w:pPr>
                    <w:pStyle w:val="ListParagraph"/>
                    <w:keepNext/>
                    <w:numPr>
                      <w:ilvl w:val="0"/>
                      <w:numId w:val="47"/>
                    </w:numPr>
                    <w:spacing w:after="0" w:line="240" w:lineRule="auto"/>
                    <w:rPr>
                      <w:rFonts w:ascii="Verdana" w:hAnsi="Verdana" w:cs="Arial"/>
                    </w:rPr>
                  </w:pPr>
                </w:p>
              </w:tc>
              <w:tc>
                <w:tcPr>
                  <w:tcW w:w="4111" w:type="dxa"/>
                </w:tcPr>
                <w:p w14:paraId="3545E35B" w14:textId="77777777" w:rsidR="004A30EA" w:rsidRPr="004A30EA" w:rsidRDefault="004A30EA" w:rsidP="004A30EA">
                  <w:pPr>
                    <w:keepNext/>
                    <w:spacing w:before="0"/>
                    <w:rPr>
                      <w:rFonts w:cs="Arial"/>
                    </w:rPr>
                  </w:pPr>
                  <w:r w:rsidRPr="004A30EA">
                    <w:rPr>
                      <w:rFonts w:cs="Arial"/>
                      <w:sz w:val="22"/>
                    </w:rPr>
                    <w:t>Proposed deadline for final report:</w:t>
                  </w:r>
                </w:p>
              </w:tc>
              <w:tc>
                <w:tcPr>
                  <w:tcW w:w="3252" w:type="dxa"/>
                </w:tcPr>
                <w:p w14:paraId="552FE3A3" w14:textId="77777777" w:rsidR="004A30EA" w:rsidRPr="004A30EA" w:rsidRDefault="006C4DD5" w:rsidP="004A30EA">
                  <w:pPr>
                    <w:keepNext/>
                    <w:spacing w:before="0"/>
                    <w:rPr>
                      <w:rFonts w:cs="Arial"/>
                    </w:rPr>
                  </w:pPr>
                  <w:sdt>
                    <w:sdtPr>
                      <w:rPr>
                        <w:rFonts w:cs="Arial"/>
                        <w:sz w:val="22"/>
                      </w:rPr>
                      <w:id w:val="-118386108"/>
                      <w:placeholder>
                        <w:docPart w:val="C75D140721F64A1E86FA75A948D85F2C"/>
                      </w:placeholder>
                      <w:showingPlcHdr/>
                    </w:sdtPr>
                    <w:sdtEndPr/>
                    <w:sdtContent>
                      <w:r w:rsidR="004A30EA" w:rsidRPr="004A30EA">
                        <w:rPr>
                          <w:rStyle w:val="PlaceholderText"/>
                          <w:rFonts w:cs="Arial"/>
                          <w:sz w:val="22"/>
                        </w:rPr>
                        <w:t>MM/YY</w:t>
                      </w:r>
                    </w:sdtContent>
                  </w:sdt>
                </w:p>
              </w:tc>
            </w:tr>
          </w:tbl>
          <w:p w14:paraId="1C761830" w14:textId="77777777" w:rsidR="004A30EA" w:rsidRPr="004A30EA" w:rsidRDefault="004A30EA" w:rsidP="004A30EA">
            <w:pPr>
              <w:keepNext/>
              <w:rPr>
                <w:rFonts w:cs="Arial"/>
              </w:rPr>
            </w:pPr>
          </w:p>
        </w:tc>
      </w:tr>
      <w:tr w:rsidR="004A30EA" w:rsidRPr="006D68A6" w14:paraId="578CF7ED" w14:textId="77777777" w:rsidTr="004A30EA">
        <w:trPr>
          <w:cantSplit/>
        </w:trPr>
        <w:tc>
          <w:tcPr>
            <w:tcW w:w="10456" w:type="dxa"/>
            <w:gridSpan w:val="4"/>
            <w:tcBorders>
              <w:top w:val="nil"/>
              <w:left w:val="nil"/>
              <w:bottom w:val="nil"/>
              <w:right w:val="nil"/>
            </w:tcBorders>
          </w:tcPr>
          <w:p w14:paraId="59056866" w14:textId="77777777" w:rsidR="004A30EA" w:rsidRPr="004A30EA" w:rsidRDefault="004A30EA" w:rsidP="004A30EA">
            <w:pPr>
              <w:pStyle w:val="Heading3"/>
              <w:numPr>
                <w:ilvl w:val="0"/>
                <w:numId w:val="45"/>
              </w:numPr>
              <w:spacing w:before="40"/>
              <w:jc w:val="left"/>
              <w:outlineLvl w:val="2"/>
              <w:rPr>
                <w:rFonts w:ascii="Verdana" w:hAnsi="Verdana"/>
                <w:b w:val="0"/>
                <w:color w:val="auto"/>
              </w:rPr>
            </w:pPr>
            <w:r w:rsidRPr="004A30EA">
              <w:rPr>
                <w:rFonts w:ascii="Verdana" w:hAnsi="Verdana"/>
                <w:color w:val="auto"/>
              </w:rPr>
              <w:t>Rational for the audit (</w:t>
            </w:r>
            <w:r w:rsidRPr="004A30EA">
              <w:rPr>
                <w:rFonts w:ascii="Verdana" w:hAnsi="Verdana"/>
                <w:i/>
                <w:color w:val="auto"/>
              </w:rPr>
              <w:t>why</w:t>
            </w:r>
            <w:r w:rsidRPr="004A30EA">
              <w:rPr>
                <w:rFonts w:ascii="Verdana" w:hAnsi="Verdana"/>
                <w:color w:val="auto"/>
              </w:rPr>
              <w:t>):</w:t>
            </w:r>
          </w:p>
          <w:p w14:paraId="3F82F263" w14:textId="77777777" w:rsidR="004A30EA" w:rsidRPr="004A30EA" w:rsidRDefault="004A30EA" w:rsidP="004A30EA">
            <w:pPr>
              <w:keepNext/>
              <w:spacing w:before="0"/>
              <w:ind w:left="720"/>
              <w:rPr>
                <w:sz w:val="20"/>
              </w:rPr>
            </w:pPr>
            <w:r w:rsidRPr="004A30EA">
              <w:rPr>
                <w:sz w:val="20"/>
              </w:rPr>
              <w:t>Provide a summary of why the audit is to be undertaken and what do you wish to achieve. If this is a re-audit, please include details of the previous audit(s) and what improvements have been made.</w:t>
            </w:r>
          </w:p>
          <w:p w14:paraId="1D9997EF" w14:textId="77777777" w:rsidR="004A30EA" w:rsidRPr="004A30EA" w:rsidRDefault="004A30EA" w:rsidP="004A30EA">
            <w:pPr>
              <w:keepNext/>
              <w:ind w:left="720"/>
              <w:rPr>
                <w:rFonts w:cs="Arial"/>
              </w:rPr>
            </w:pPr>
            <w:r w:rsidRPr="004A30EA">
              <w:t>Rationale:</w:t>
            </w:r>
          </w:p>
          <w:sdt>
            <w:sdtPr>
              <w:rPr>
                <w:rFonts w:ascii="Verdana" w:hAnsi="Verdana" w:cs="Arial"/>
              </w:rPr>
              <w:id w:val="-646891717"/>
              <w:placeholder>
                <w:docPart w:val="459EB1C17FB642A1BCC4B9A760E7B75D"/>
              </w:placeholder>
              <w:showingPlcHdr/>
            </w:sdtPr>
            <w:sdtEndPr/>
            <w:sdtContent>
              <w:p w14:paraId="286668BE" w14:textId="77777777" w:rsidR="004A30EA" w:rsidRPr="004A30EA" w:rsidRDefault="004A30EA" w:rsidP="004A30EA">
                <w:pPr>
                  <w:pStyle w:val="ListParagraph"/>
                  <w:keepNext/>
                  <w:rPr>
                    <w:rFonts w:ascii="Verdana" w:hAnsi="Verdana" w:cs="Arial"/>
                  </w:rPr>
                </w:pPr>
                <w:r w:rsidRPr="004A30EA">
                  <w:rPr>
                    <w:rStyle w:val="PlaceholderText"/>
                    <w:rFonts w:ascii="Verdana" w:hAnsi="Verdana"/>
                  </w:rPr>
                  <w:t>Click here to enter text.</w:t>
                </w:r>
              </w:p>
            </w:sdtContent>
          </w:sdt>
          <w:p w14:paraId="7BCD0E59" w14:textId="77777777" w:rsidR="004A30EA" w:rsidRPr="004A30EA" w:rsidRDefault="004A30EA" w:rsidP="004A30EA">
            <w:pPr>
              <w:keepNext/>
              <w:ind w:left="720"/>
              <w:rPr>
                <w:rFonts w:cs="Arial"/>
              </w:rPr>
            </w:pPr>
            <w:r w:rsidRPr="004A30EA">
              <w:t>Is this a re-audit:</w:t>
            </w:r>
          </w:p>
          <w:p w14:paraId="04AC578F" w14:textId="77777777" w:rsidR="004A30EA" w:rsidRPr="004A30EA" w:rsidRDefault="006C4DD5" w:rsidP="004A30EA">
            <w:pPr>
              <w:keepNext/>
              <w:ind w:left="720"/>
            </w:pPr>
            <w:sdt>
              <w:sdtPr>
                <w:rPr>
                  <w:rFonts w:cs="Arial"/>
                </w:rPr>
                <w:id w:val="2116101100"/>
                <w:placeholder>
                  <w:docPart w:val="BC24B761C0794596B47A87087C94EE77"/>
                </w:placeholder>
                <w:showingPlcHdr/>
              </w:sdtPr>
              <w:sdtEndPr/>
              <w:sdtContent>
                <w:r w:rsidR="004A30EA" w:rsidRPr="004A30EA">
                  <w:rPr>
                    <w:rFonts w:cs="Arial"/>
                    <w:color w:val="808080" w:themeColor="background1" w:themeShade="80"/>
                  </w:rPr>
                  <w:t>Yes / No</w:t>
                </w:r>
              </w:sdtContent>
            </w:sdt>
            <w:r w:rsidR="004A30EA" w:rsidRPr="004A30EA">
              <w:rPr>
                <w:rFonts w:cs="Arial"/>
              </w:rPr>
              <w:tab/>
              <w:t xml:space="preserve"> </w:t>
            </w:r>
            <w:sdt>
              <w:sdtPr>
                <w:id w:val="-1332984029"/>
                <w:placeholder>
                  <w:docPart w:val="C640D90E70214782AAA9954477609BC4"/>
                </w:placeholder>
                <w:showingPlcHdr/>
              </w:sdtPr>
              <w:sdtEndPr>
                <w:rPr>
                  <w:rFonts w:cs="Arial"/>
                </w:rPr>
              </w:sdtEndPr>
              <w:sdtContent>
                <w:r w:rsidR="004A30EA" w:rsidRPr="004A30EA">
                  <w:rPr>
                    <w:rFonts w:cs="Arial"/>
                    <w:color w:val="808080" w:themeColor="background1" w:themeShade="80"/>
                  </w:rPr>
                  <w:t>If yes, include details of previous audit</w:t>
                </w:r>
              </w:sdtContent>
            </w:sdt>
          </w:p>
          <w:p w14:paraId="62A7B9BA" w14:textId="77777777" w:rsidR="004A30EA" w:rsidRPr="009111E5" w:rsidRDefault="004A30EA" w:rsidP="004A30EA">
            <w:pPr>
              <w:pStyle w:val="ListParagraph"/>
              <w:keepNext/>
              <w:ind w:left="0"/>
              <w:rPr>
                <w:rFonts w:ascii="Arial" w:hAnsi="Arial" w:cs="Arial"/>
              </w:rPr>
            </w:pPr>
          </w:p>
        </w:tc>
      </w:tr>
      <w:tr w:rsidR="004A30EA" w:rsidRPr="006D68A6" w14:paraId="04B2B6AE" w14:textId="77777777" w:rsidTr="004A30EA">
        <w:trPr>
          <w:cantSplit/>
        </w:trPr>
        <w:tc>
          <w:tcPr>
            <w:tcW w:w="10456" w:type="dxa"/>
            <w:gridSpan w:val="4"/>
            <w:tcBorders>
              <w:top w:val="nil"/>
              <w:left w:val="nil"/>
              <w:bottom w:val="nil"/>
              <w:right w:val="nil"/>
            </w:tcBorders>
          </w:tcPr>
          <w:p w14:paraId="56101364" w14:textId="77777777" w:rsidR="004A30EA" w:rsidRPr="004A30EA" w:rsidRDefault="004A30EA" w:rsidP="004A30EA">
            <w:pPr>
              <w:pStyle w:val="Heading3"/>
              <w:numPr>
                <w:ilvl w:val="0"/>
                <w:numId w:val="45"/>
              </w:numPr>
              <w:spacing w:before="40"/>
              <w:jc w:val="left"/>
              <w:outlineLvl w:val="2"/>
              <w:rPr>
                <w:rFonts w:ascii="Verdana" w:hAnsi="Verdana"/>
                <w:b w:val="0"/>
                <w:color w:val="auto"/>
              </w:rPr>
            </w:pPr>
            <w:r w:rsidRPr="004A30EA">
              <w:rPr>
                <w:rFonts w:ascii="Verdana" w:hAnsi="Verdana"/>
                <w:color w:val="auto"/>
              </w:rPr>
              <w:t>Priority Level</w:t>
            </w:r>
          </w:p>
          <w:p w14:paraId="41C4CA6E" w14:textId="77777777" w:rsidR="004A30EA" w:rsidRPr="004A30EA" w:rsidRDefault="004A30EA" w:rsidP="004A30EA">
            <w:pPr>
              <w:ind w:left="720"/>
              <w:rPr>
                <w:sz w:val="20"/>
              </w:rPr>
            </w:pPr>
            <w:r w:rsidRPr="004A30EA">
              <w:rPr>
                <w:sz w:val="20"/>
              </w:rPr>
              <w:t>Please select one</w:t>
            </w:r>
          </w:p>
          <w:p w14:paraId="3596B567" w14:textId="77777777" w:rsidR="004A30EA" w:rsidRPr="004A30EA" w:rsidRDefault="006C4DD5" w:rsidP="004A30EA">
            <w:pPr>
              <w:keepNext/>
              <w:ind w:left="720"/>
              <w:rPr>
                <w:rFonts w:cs="Arial"/>
              </w:rPr>
            </w:pPr>
            <w:sdt>
              <w:sdtPr>
                <w:rPr>
                  <w:rFonts w:cs="Arial"/>
                </w:rPr>
                <w:id w:val="-1727749845"/>
                <w14:checkbox>
                  <w14:checked w14:val="0"/>
                  <w14:checkedState w14:val="2612" w14:font="MS Gothic"/>
                  <w14:uncheckedState w14:val="2610" w14:font="MS Gothic"/>
                </w14:checkbox>
              </w:sdtPr>
              <w:sdtEndPr/>
              <w:sdtContent>
                <w:r w:rsidR="004A30EA" w:rsidRPr="004A30EA">
                  <w:rPr>
                    <w:rFonts w:ascii="Segoe UI Symbol" w:eastAsia="MS Gothic" w:hAnsi="Segoe UI Symbol" w:cs="Segoe UI Symbol"/>
                  </w:rPr>
                  <w:t>☐</w:t>
                </w:r>
              </w:sdtContent>
            </w:sdt>
            <w:r w:rsidR="004A30EA" w:rsidRPr="004A30EA">
              <w:rPr>
                <w:rFonts w:cs="Arial"/>
              </w:rPr>
              <w:t>Priority level one: External ‘must do’ quality and clinical audits</w:t>
            </w:r>
          </w:p>
          <w:p w14:paraId="71BA0948" w14:textId="77777777" w:rsidR="004A30EA" w:rsidRPr="004A30EA" w:rsidRDefault="006C4DD5" w:rsidP="004A30EA">
            <w:pPr>
              <w:keepNext/>
              <w:ind w:left="720"/>
              <w:rPr>
                <w:rFonts w:cs="Arial"/>
              </w:rPr>
            </w:pPr>
            <w:sdt>
              <w:sdtPr>
                <w:rPr>
                  <w:rFonts w:cs="Arial"/>
                </w:rPr>
                <w:id w:val="-1738929496"/>
                <w14:checkbox>
                  <w14:checked w14:val="0"/>
                  <w14:checkedState w14:val="2612" w14:font="MS Gothic"/>
                  <w14:uncheckedState w14:val="2610" w14:font="MS Gothic"/>
                </w14:checkbox>
              </w:sdtPr>
              <w:sdtEndPr/>
              <w:sdtContent>
                <w:r w:rsidR="004A30EA" w:rsidRPr="004A30EA">
                  <w:rPr>
                    <w:rFonts w:ascii="Segoe UI Symbol" w:eastAsia="MS Gothic" w:hAnsi="Segoe UI Symbol" w:cs="Segoe UI Symbol"/>
                  </w:rPr>
                  <w:t>☐</w:t>
                </w:r>
              </w:sdtContent>
            </w:sdt>
            <w:r w:rsidR="004A30EA" w:rsidRPr="004A30EA">
              <w:rPr>
                <w:rFonts w:cs="Arial"/>
              </w:rPr>
              <w:t>Priority level two: Internal ‘must do’ quality and clinical audits</w:t>
            </w:r>
          </w:p>
          <w:p w14:paraId="0902F955" w14:textId="77777777" w:rsidR="004A30EA" w:rsidRPr="004A30EA" w:rsidRDefault="006C4DD5" w:rsidP="004A30EA">
            <w:pPr>
              <w:keepNext/>
              <w:ind w:left="720"/>
              <w:rPr>
                <w:rFonts w:cs="Arial"/>
              </w:rPr>
            </w:pPr>
            <w:sdt>
              <w:sdtPr>
                <w:rPr>
                  <w:rFonts w:cs="Arial"/>
                </w:rPr>
                <w:id w:val="1266338061"/>
                <w14:checkbox>
                  <w14:checked w14:val="0"/>
                  <w14:checkedState w14:val="2612" w14:font="MS Gothic"/>
                  <w14:uncheckedState w14:val="2610" w14:font="MS Gothic"/>
                </w14:checkbox>
              </w:sdtPr>
              <w:sdtEndPr/>
              <w:sdtContent>
                <w:r w:rsidR="004A30EA" w:rsidRPr="004A30EA">
                  <w:rPr>
                    <w:rFonts w:ascii="Segoe UI Symbol" w:eastAsia="MS Gothic" w:hAnsi="Segoe UI Symbol" w:cs="Segoe UI Symbol"/>
                  </w:rPr>
                  <w:t>☐</w:t>
                </w:r>
              </w:sdtContent>
            </w:sdt>
            <w:r w:rsidR="004A30EA" w:rsidRPr="004A30EA">
              <w:rPr>
                <w:rFonts w:cs="Arial"/>
              </w:rPr>
              <w:t>Priority level three: Directorate / division level priority quality and clinical audits</w:t>
            </w:r>
          </w:p>
          <w:p w14:paraId="5223F431" w14:textId="77777777" w:rsidR="004A30EA" w:rsidRPr="004A30EA" w:rsidRDefault="006C4DD5" w:rsidP="004A30EA">
            <w:pPr>
              <w:keepNext/>
              <w:ind w:left="720"/>
              <w:rPr>
                <w:rFonts w:cs="Arial"/>
              </w:rPr>
            </w:pPr>
            <w:sdt>
              <w:sdtPr>
                <w:rPr>
                  <w:rFonts w:cs="Arial"/>
                </w:rPr>
                <w:id w:val="-1871289567"/>
                <w14:checkbox>
                  <w14:checked w14:val="0"/>
                  <w14:checkedState w14:val="2612" w14:font="MS Gothic"/>
                  <w14:uncheckedState w14:val="2610" w14:font="MS Gothic"/>
                </w14:checkbox>
              </w:sdtPr>
              <w:sdtEndPr/>
              <w:sdtContent>
                <w:r w:rsidR="004A30EA" w:rsidRPr="004A30EA">
                  <w:rPr>
                    <w:rFonts w:ascii="Segoe UI Symbol" w:eastAsia="MS Gothic" w:hAnsi="Segoe UI Symbol" w:cs="Segoe UI Symbol"/>
                  </w:rPr>
                  <w:t>☐</w:t>
                </w:r>
              </w:sdtContent>
            </w:sdt>
            <w:r w:rsidR="004A30EA" w:rsidRPr="004A30EA">
              <w:rPr>
                <w:rFonts w:cs="Arial"/>
              </w:rPr>
              <w:t>Priority level four: Staff member interest quality and clinical audits</w:t>
            </w:r>
          </w:p>
          <w:p w14:paraId="485BCC20" w14:textId="77777777" w:rsidR="004A30EA" w:rsidRPr="00393F4C" w:rsidRDefault="004A30EA" w:rsidP="004A30EA">
            <w:pPr>
              <w:tabs>
                <w:tab w:val="left" w:pos="1329"/>
              </w:tabs>
            </w:pPr>
            <w:r>
              <w:tab/>
            </w:r>
          </w:p>
        </w:tc>
      </w:tr>
      <w:tr w:rsidR="004A30EA" w:rsidRPr="006D68A6" w14:paraId="799F869F" w14:textId="77777777" w:rsidTr="004A30EA">
        <w:trPr>
          <w:cantSplit/>
        </w:trPr>
        <w:tc>
          <w:tcPr>
            <w:tcW w:w="10456" w:type="dxa"/>
            <w:gridSpan w:val="4"/>
            <w:tcBorders>
              <w:top w:val="nil"/>
              <w:left w:val="nil"/>
              <w:bottom w:val="nil"/>
              <w:right w:val="nil"/>
            </w:tcBorders>
          </w:tcPr>
          <w:p w14:paraId="5716D686" w14:textId="77777777" w:rsidR="004A30EA" w:rsidRPr="004A30EA" w:rsidRDefault="004A30EA" w:rsidP="004A30EA">
            <w:pPr>
              <w:pStyle w:val="Heading3"/>
              <w:numPr>
                <w:ilvl w:val="0"/>
                <w:numId w:val="45"/>
              </w:numPr>
              <w:spacing w:before="40"/>
              <w:jc w:val="left"/>
              <w:outlineLvl w:val="2"/>
              <w:rPr>
                <w:rFonts w:ascii="Verdana" w:hAnsi="Verdana"/>
                <w:b w:val="0"/>
                <w:color w:val="auto"/>
              </w:rPr>
            </w:pPr>
            <w:r w:rsidRPr="004A30EA">
              <w:rPr>
                <w:rFonts w:ascii="Verdana" w:hAnsi="Verdana"/>
                <w:color w:val="auto"/>
              </w:rPr>
              <w:t>Standard being measured against (</w:t>
            </w:r>
            <w:r w:rsidRPr="004A30EA">
              <w:rPr>
                <w:rFonts w:ascii="Verdana" w:hAnsi="Verdana"/>
                <w:i/>
                <w:color w:val="auto"/>
              </w:rPr>
              <w:t>what</w:t>
            </w:r>
            <w:r w:rsidRPr="004A30EA">
              <w:rPr>
                <w:rFonts w:ascii="Verdana" w:hAnsi="Verdana"/>
                <w:color w:val="auto"/>
              </w:rPr>
              <w:t>)</w:t>
            </w:r>
          </w:p>
          <w:p w14:paraId="2230BE0E" w14:textId="77777777" w:rsidR="004A30EA" w:rsidRPr="004A30EA" w:rsidRDefault="004A30EA" w:rsidP="004A30EA">
            <w:pPr>
              <w:pStyle w:val="ListParagraph"/>
              <w:keepNext/>
              <w:rPr>
                <w:rFonts w:ascii="Verdana" w:hAnsi="Verdana"/>
                <w:sz w:val="20"/>
              </w:rPr>
            </w:pPr>
            <w:r w:rsidRPr="004A30EA">
              <w:rPr>
                <w:rFonts w:ascii="Verdana" w:hAnsi="Verdana"/>
                <w:sz w:val="20"/>
              </w:rPr>
              <w:t>What agreed best practice/standard are you measuring against e.g. NICE Guidance, national guidance, local SOP etc.</w:t>
            </w:r>
          </w:p>
          <w:p w14:paraId="42F7DDBA" w14:textId="77777777" w:rsidR="004A30EA" w:rsidRPr="004A30EA" w:rsidRDefault="004A30EA" w:rsidP="004A30EA">
            <w:pPr>
              <w:pStyle w:val="ListParagraph"/>
              <w:keepNext/>
              <w:rPr>
                <w:rFonts w:ascii="Verdana" w:hAnsi="Verdana"/>
              </w:rPr>
            </w:pPr>
          </w:p>
          <w:sdt>
            <w:sdtPr>
              <w:rPr>
                <w:rFonts w:ascii="Verdana" w:hAnsi="Verdana" w:cs="Arial"/>
              </w:rPr>
              <w:id w:val="-789668944"/>
              <w:placeholder>
                <w:docPart w:val="BE6123DA746046B290E18409731150C0"/>
              </w:placeholder>
              <w:showingPlcHdr/>
            </w:sdtPr>
            <w:sdtEndPr/>
            <w:sdtContent>
              <w:p w14:paraId="3A01FCB7" w14:textId="77777777" w:rsidR="004A30EA" w:rsidRPr="004A30EA" w:rsidRDefault="004A30EA" w:rsidP="004A30EA">
                <w:pPr>
                  <w:pStyle w:val="ListParagraph"/>
                  <w:keepNext/>
                  <w:rPr>
                    <w:rFonts w:ascii="Verdana" w:hAnsi="Verdana"/>
                  </w:rPr>
                </w:pPr>
                <w:r w:rsidRPr="004A30EA">
                  <w:rPr>
                    <w:rStyle w:val="PlaceholderText"/>
                    <w:rFonts w:ascii="Verdana" w:hAnsi="Verdana"/>
                  </w:rPr>
                  <w:t>Click here to enter text.</w:t>
                </w:r>
              </w:p>
            </w:sdtContent>
          </w:sdt>
          <w:p w14:paraId="7948D1A4" w14:textId="77777777" w:rsidR="004A30EA" w:rsidRPr="004A30EA" w:rsidRDefault="004A30EA" w:rsidP="004A30EA">
            <w:pPr>
              <w:keepNext/>
              <w:rPr>
                <w:rFonts w:cs="Arial"/>
              </w:rPr>
            </w:pPr>
          </w:p>
        </w:tc>
      </w:tr>
      <w:tr w:rsidR="004A30EA" w:rsidRPr="006D68A6" w14:paraId="3F97124E" w14:textId="77777777" w:rsidTr="004A30EA">
        <w:trPr>
          <w:cantSplit/>
        </w:trPr>
        <w:tc>
          <w:tcPr>
            <w:tcW w:w="10456" w:type="dxa"/>
            <w:gridSpan w:val="4"/>
            <w:tcBorders>
              <w:top w:val="nil"/>
              <w:left w:val="nil"/>
              <w:bottom w:val="nil"/>
              <w:right w:val="nil"/>
            </w:tcBorders>
          </w:tcPr>
          <w:p w14:paraId="77FC8050" w14:textId="77777777" w:rsidR="004A30EA" w:rsidRPr="004A30EA" w:rsidRDefault="004A30EA" w:rsidP="004A30EA">
            <w:pPr>
              <w:pStyle w:val="Heading3"/>
              <w:numPr>
                <w:ilvl w:val="0"/>
                <w:numId w:val="45"/>
              </w:numPr>
              <w:spacing w:before="40"/>
              <w:jc w:val="left"/>
              <w:outlineLvl w:val="2"/>
              <w:rPr>
                <w:rFonts w:ascii="Verdana" w:hAnsi="Verdana"/>
                <w:b w:val="0"/>
                <w:color w:val="auto"/>
              </w:rPr>
            </w:pPr>
            <w:r w:rsidRPr="004A30EA">
              <w:rPr>
                <w:rFonts w:ascii="Verdana" w:hAnsi="Verdana"/>
                <w:color w:val="auto"/>
              </w:rPr>
              <w:t>Methodology (</w:t>
            </w:r>
            <w:r w:rsidRPr="004A30EA">
              <w:rPr>
                <w:rFonts w:ascii="Verdana" w:hAnsi="Verdana"/>
                <w:i/>
                <w:color w:val="auto"/>
              </w:rPr>
              <w:t>how</w:t>
            </w:r>
            <w:r w:rsidRPr="004A30EA">
              <w:rPr>
                <w:rFonts w:ascii="Verdana" w:hAnsi="Verdana"/>
                <w:color w:val="auto"/>
              </w:rPr>
              <w:t>)</w:t>
            </w:r>
          </w:p>
          <w:p w14:paraId="2CD37553" w14:textId="77777777" w:rsidR="004A30EA" w:rsidRPr="004A30EA" w:rsidRDefault="004A30EA" w:rsidP="004A30EA">
            <w:pPr>
              <w:pStyle w:val="ListParagraph"/>
              <w:keepNext/>
              <w:rPr>
                <w:rFonts w:ascii="Verdana" w:hAnsi="Verdana"/>
                <w:sz w:val="20"/>
              </w:rPr>
            </w:pPr>
            <w:r w:rsidRPr="004A30EA">
              <w:rPr>
                <w:rFonts w:ascii="Verdana" w:hAnsi="Verdana"/>
                <w:sz w:val="20"/>
              </w:rPr>
              <w:t>Outline type of cases/audit units to be included, the total sample size, and the time period from which the sample has been selected.</w:t>
            </w:r>
          </w:p>
          <w:p w14:paraId="4748B929" w14:textId="77777777" w:rsidR="004A30EA" w:rsidRPr="004A30EA" w:rsidRDefault="004A30EA" w:rsidP="004A30EA">
            <w:pPr>
              <w:pStyle w:val="ListParagraph"/>
              <w:keepNext/>
              <w:rPr>
                <w:rFonts w:ascii="Verdana" w:hAnsi="Verdana"/>
              </w:rPr>
            </w:pPr>
          </w:p>
          <w:sdt>
            <w:sdtPr>
              <w:rPr>
                <w:rFonts w:ascii="Verdana" w:hAnsi="Verdana" w:cs="Arial"/>
              </w:rPr>
              <w:id w:val="342675092"/>
              <w:placeholder>
                <w:docPart w:val="D390C5B42E984D72B800E086113BC7EC"/>
              </w:placeholder>
              <w:showingPlcHdr/>
            </w:sdtPr>
            <w:sdtEndPr/>
            <w:sdtContent>
              <w:p w14:paraId="4BF422B9" w14:textId="77777777" w:rsidR="004A30EA" w:rsidRPr="004A30EA" w:rsidRDefault="004A30EA" w:rsidP="004A30EA">
                <w:pPr>
                  <w:pStyle w:val="ListParagraph"/>
                  <w:keepNext/>
                  <w:rPr>
                    <w:rFonts w:ascii="Verdana" w:hAnsi="Verdana"/>
                  </w:rPr>
                </w:pPr>
                <w:r w:rsidRPr="004A30EA">
                  <w:rPr>
                    <w:rStyle w:val="PlaceholderText"/>
                    <w:rFonts w:ascii="Verdana" w:hAnsi="Verdana"/>
                  </w:rPr>
                  <w:t>Click here to enter text.</w:t>
                </w:r>
              </w:p>
            </w:sdtContent>
          </w:sdt>
          <w:p w14:paraId="6FE50253" w14:textId="77777777" w:rsidR="004A30EA" w:rsidRPr="004A30EA" w:rsidRDefault="004A30EA" w:rsidP="004A30EA">
            <w:pPr>
              <w:keepNext/>
              <w:rPr>
                <w:rFonts w:cs="Arial"/>
              </w:rPr>
            </w:pPr>
          </w:p>
        </w:tc>
      </w:tr>
    </w:tbl>
    <w:p w14:paraId="21A60065" w14:textId="77777777" w:rsidR="004A30EA" w:rsidRDefault="004A30EA" w:rsidP="004A30EA"/>
    <w:p w14:paraId="7869F629" w14:textId="77777777" w:rsidR="004A30EA" w:rsidRDefault="004A30EA" w:rsidP="004A30EA">
      <w:pPr>
        <w:pStyle w:val="Heading1"/>
      </w:pPr>
    </w:p>
    <w:p w14:paraId="14156A13" w14:textId="77777777" w:rsidR="004A30EA" w:rsidRPr="002C1CCD" w:rsidRDefault="004A30EA" w:rsidP="004A30EA">
      <w:pPr>
        <w:sectPr w:rsidR="004A30EA" w:rsidRPr="002C1CCD" w:rsidSect="004A30EA">
          <w:headerReference w:type="default" r:id="rId24"/>
          <w:footerReference w:type="default" r:id="rId25"/>
          <w:pgSz w:w="11906" w:h="16838"/>
          <w:pgMar w:top="720" w:right="720" w:bottom="720" w:left="720" w:header="708" w:footer="708" w:gutter="0"/>
          <w:cols w:space="708"/>
          <w:docGrid w:linePitch="360"/>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1"/>
        <w:gridCol w:w="6775"/>
      </w:tblGrid>
      <w:tr w:rsidR="004A30EA" w14:paraId="694DA8E4" w14:textId="77777777" w:rsidTr="004A30EA">
        <w:tc>
          <w:tcPr>
            <w:tcW w:w="10456" w:type="dxa"/>
            <w:gridSpan w:val="2"/>
          </w:tcPr>
          <w:p w14:paraId="14931307" w14:textId="77777777" w:rsidR="004A30EA" w:rsidRPr="009111E5" w:rsidRDefault="004A30EA" w:rsidP="004A30EA">
            <w:pPr>
              <w:pStyle w:val="Heading2"/>
              <w:outlineLvl w:val="1"/>
              <w:rPr>
                <w:rFonts w:ascii="Arial" w:hAnsi="Arial" w:cs="Arial"/>
              </w:rPr>
            </w:pPr>
            <w:r w:rsidRPr="00094707">
              <w:rPr>
                <w:color w:val="325083"/>
              </w:rPr>
              <w:t>Section B: Audit Results</w:t>
            </w:r>
          </w:p>
        </w:tc>
      </w:tr>
      <w:tr w:rsidR="004A30EA" w14:paraId="46C03BC4" w14:textId="77777777" w:rsidTr="004A30EA">
        <w:tc>
          <w:tcPr>
            <w:tcW w:w="3681" w:type="dxa"/>
          </w:tcPr>
          <w:p w14:paraId="63551941" w14:textId="77777777" w:rsidR="004A30EA" w:rsidRPr="006D68A6" w:rsidRDefault="004A30EA" w:rsidP="004A30EA">
            <w:pPr>
              <w:pStyle w:val="Heading3"/>
              <w:outlineLvl w:val="2"/>
              <w:rPr>
                <w:u w:val="single"/>
              </w:rPr>
            </w:pPr>
          </w:p>
        </w:tc>
        <w:tc>
          <w:tcPr>
            <w:tcW w:w="6775" w:type="dxa"/>
          </w:tcPr>
          <w:p w14:paraId="52B6B811" w14:textId="77777777" w:rsidR="004A30EA" w:rsidRPr="00757831" w:rsidRDefault="004A30EA" w:rsidP="004A30EA">
            <w:pPr>
              <w:rPr>
                <w:rFonts w:ascii="Arial" w:hAnsi="Arial" w:cs="Arial"/>
              </w:rPr>
            </w:pPr>
          </w:p>
        </w:tc>
      </w:tr>
      <w:tr w:rsidR="004A30EA" w:rsidRPr="006D68A6" w14:paraId="4AE89058" w14:textId="77777777" w:rsidTr="004A30EA">
        <w:tc>
          <w:tcPr>
            <w:tcW w:w="10456" w:type="dxa"/>
            <w:gridSpan w:val="2"/>
          </w:tcPr>
          <w:p w14:paraId="57C1B501" w14:textId="77777777" w:rsidR="004A30EA" w:rsidRPr="007F5166" w:rsidRDefault="004A30EA" w:rsidP="004A30EA">
            <w:pPr>
              <w:pStyle w:val="Heading3"/>
              <w:numPr>
                <w:ilvl w:val="0"/>
                <w:numId w:val="45"/>
              </w:numPr>
              <w:spacing w:before="40"/>
              <w:jc w:val="left"/>
              <w:outlineLvl w:val="2"/>
              <w:rPr>
                <w:rFonts w:ascii="Verdana" w:hAnsi="Verdana"/>
                <w:b w:val="0"/>
                <w:color w:val="auto"/>
              </w:rPr>
            </w:pPr>
            <w:r w:rsidRPr="007F5166">
              <w:rPr>
                <w:rFonts w:ascii="Verdana" w:hAnsi="Verdana"/>
                <w:color w:val="auto"/>
              </w:rPr>
              <w:t>Findings:</w:t>
            </w:r>
          </w:p>
          <w:p w14:paraId="3D49C94C" w14:textId="77777777" w:rsidR="004A30EA" w:rsidRPr="007F5166" w:rsidRDefault="004A30EA" w:rsidP="004A30EA">
            <w:pPr>
              <w:pStyle w:val="ListParagraph"/>
              <w:rPr>
                <w:rFonts w:ascii="Verdana" w:eastAsia="Times New Roman" w:hAnsi="Verdana" w:cs="Times New Roman"/>
                <w:i/>
                <w:sz w:val="20"/>
              </w:rPr>
            </w:pPr>
            <w:r w:rsidRPr="007F5166">
              <w:rPr>
                <w:rFonts w:ascii="Verdana" w:eastAsia="Times New Roman" w:hAnsi="Verdana" w:cs="Times New Roman"/>
                <w:b/>
              </w:rPr>
              <w:t>[</w:t>
            </w:r>
            <w:r w:rsidRPr="007F5166">
              <w:rPr>
                <w:rFonts w:ascii="Verdana" w:eastAsia="Times New Roman" w:hAnsi="Verdana" w:cs="Times New Roman"/>
                <w:i/>
                <w:sz w:val="20"/>
              </w:rPr>
              <w:t xml:space="preserve">Delete before submission. </w:t>
            </w:r>
          </w:p>
          <w:p w14:paraId="52BC2B98" w14:textId="77777777" w:rsidR="004A30EA" w:rsidRPr="007F5166" w:rsidRDefault="004A30EA" w:rsidP="004A30EA">
            <w:pPr>
              <w:pStyle w:val="ListParagraph"/>
              <w:rPr>
                <w:rFonts w:ascii="Verdana" w:eastAsia="Times New Roman" w:hAnsi="Verdana" w:cs="Times New Roman"/>
                <w:sz w:val="20"/>
              </w:rPr>
            </w:pPr>
            <w:r w:rsidRPr="007F5166">
              <w:rPr>
                <w:rFonts w:ascii="Verdana" w:eastAsia="Times New Roman" w:hAnsi="Verdana" w:cs="Times New Roman"/>
                <w:sz w:val="20"/>
              </w:rPr>
              <w:t>Include:</w:t>
            </w:r>
          </w:p>
          <w:p w14:paraId="17E14EE5" w14:textId="77777777" w:rsidR="004A30EA" w:rsidRPr="007F5166" w:rsidRDefault="004A30EA" w:rsidP="004A30EA">
            <w:pPr>
              <w:pStyle w:val="ListParagraph"/>
              <w:numPr>
                <w:ilvl w:val="0"/>
                <w:numId w:val="46"/>
              </w:numPr>
              <w:spacing w:after="0" w:line="240" w:lineRule="auto"/>
              <w:rPr>
                <w:rFonts w:ascii="Verdana" w:hAnsi="Verdana" w:cs="Arial"/>
              </w:rPr>
            </w:pPr>
            <w:r w:rsidRPr="007F5166">
              <w:rPr>
                <w:rFonts w:ascii="Verdana" w:eastAsia="Times New Roman" w:hAnsi="Verdana" w:cs="Times New Roman"/>
                <w:sz w:val="20"/>
                <w:u w:val="single"/>
              </w:rPr>
              <w:t>The audit criteria</w:t>
            </w:r>
            <w:r w:rsidRPr="007F5166">
              <w:rPr>
                <w:rFonts w:ascii="Verdana" w:eastAsia="Times New Roman" w:hAnsi="Verdana" w:cs="Times New Roman"/>
                <w:sz w:val="20"/>
              </w:rPr>
              <w:t xml:space="preserve"> being measured: these are statements that are used to measure your identified standard. These form the basis of your audit tool, and will come from your selected standard. E.g. </w:t>
            </w:r>
            <w:r w:rsidRPr="007F5166">
              <w:rPr>
                <w:rFonts w:ascii="Verdana" w:eastAsia="Times New Roman" w:hAnsi="Verdana" w:cs="Times New Roman"/>
                <w:i/>
                <w:sz w:val="20"/>
              </w:rPr>
              <w:t>All diabetic patients must have an annual review</w:t>
            </w:r>
          </w:p>
          <w:p w14:paraId="399C7784" w14:textId="77777777" w:rsidR="004A30EA" w:rsidRPr="007F5166" w:rsidRDefault="004A30EA" w:rsidP="004A30EA">
            <w:pPr>
              <w:pStyle w:val="ListParagraph"/>
              <w:numPr>
                <w:ilvl w:val="0"/>
                <w:numId w:val="46"/>
              </w:numPr>
              <w:spacing w:after="0" w:line="240" w:lineRule="auto"/>
              <w:rPr>
                <w:rFonts w:ascii="Verdana" w:hAnsi="Verdana" w:cs="Arial"/>
              </w:rPr>
            </w:pPr>
            <w:r w:rsidRPr="007F5166">
              <w:rPr>
                <w:rFonts w:ascii="Verdana" w:eastAsia="Times New Roman" w:hAnsi="Verdana" w:cs="Times New Roman"/>
                <w:sz w:val="20"/>
                <w:u w:val="single"/>
              </w:rPr>
              <w:t xml:space="preserve">Number of cases </w:t>
            </w:r>
            <w:r w:rsidRPr="007F5166">
              <w:rPr>
                <w:rFonts w:ascii="Verdana" w:eastAsia="Times New Roman" w:hAnsi="Verdana" w:cs="Times New Roman"/>
                <w:sz w:val="20"/>
              </w:rPr>
              <w:t>measured for each criteria, shown as N=</w:t>
            </w:r>
            <w:r w:rsidRPr="007F5166">
              <w:rPr>
                <w:rFonts w:ascii="Verdana" w:eastAsia="Times New Roman" w:hAnsi="Verdana" w:cs="Times New Roman"/>
                <w:i/>
                <w:sz w:val="20"/>
              </w:rPr>
              <w:t>x</w:t>
            </w:r>
          </w:p>
          <w:p w14:paraId="42A1D201" w14:textId="77777777" w:rsidR="004A30EA" w:rsidRPr="007F5166" w:rsidRDefault="004A30EA" w:rsidP="004A30EA">
            <w:pPr>
              <w:pStyle w:val="ListParagraph"/>
              <w:numPr>
                <w:ilvl w:val="0"/>
                <w:numId w:val="46"/>
              </w:numPr>
              <w:spacing w:after="0" w:line="240" w:lineRule="auto"/>
              <w:rPr>
                <w:rFonts w:ascii="Verdana" w:hAnsi="Verdana" w:cs="Arial"/>
              </w:rPr>
            </w:pPr>
            <w:r w:rsidRPr="007F5166">
              <w:rPr>
                <w:rFonts w:ascii="Verdana" w:hAnsi="Verdana" w:cs="Arial"/>
                <w:sz w:val="20"/>
                <w:u w:val="single"/>
              </w:rPr>
              <w:t>Exceptions</w:t>
            </w:r>
            <w:r w:rsidRPr="007F5166">
              <w:rPr>
                <w:rFonts w:ascii="Verdana" w:hAnsi="Verdana" w:cs="Arial"/>
                <w:sz w:val="20"/>
              </w:rPr>
              <w:t>: note any exceptions to the criteria (not always applicable)</w:t>
            </w:r>
          </w:p>
          <w:p w14:paraId="55023C0A" w14:textId="77777777" w:rsidR="004A30EA" w:rsidRPr="007F5166" w:rsidRDefault="004A30EA" w:rsidP="004A30EA">
            <w:pPr>
              <w:pStyle w:val="ListParagraph"/>
              <w:numPr>
                <w:ilvl w:val="0"/>
                <w:numId w:val="46"/>
              </w:numPr>
              <w:spacing w:after="0" w:line="240" w:lineRule="auto"/>
              <w:rPr>
                <w:rFonts w:ascii="Verdana" w:hAnsi="Verdana" w:cs="Arial"/>
              </w:rPr>
            </w:pPr>
            <w:r w:rsidRPr="007F5166">
              <w:rPr>
                <w:rFonts w:ascii="Verdana" w:hAnsi="Verdana" w:cs="Arial"/>
                <w:sz w:val="20"/>
                <w:u w:val="single"/>
              </w:rPr>
              <w:t>Compliance:</w:t>
            </w:r>
            <w:r w:rsidRPr="007F5166">
              <w:rPr>
                <w:rFonts w:ascii="Verdana" w:hAnsi="Verdana" w:cs="Arial"/>
                <w:sz w:val="20"/>
              </w:rPr>
              <w:t xml:space="preserve"> Number and percentage of cases audited that were compliant.</w:t>
            </w:r>
          </w:p>
          <w:p w14:paraId="51C63701" w14:textId="77777777" w:rsidR="004A30EA" w:rsidRPr="007F5166" w:rsidRDefault="004A30EA" w:rsidP="004A30EA">
            <w:pPr>
              <w:pStyle w:val="ListParagraph"/>
              <w:numPr>
                <w:ilvl w:val="0"/>
                <w:numId w:val="46"/>
              </w:numPr>
              <w:spacing w:after="0" w:line="240" w:lineRule="auto"/>
              <w:rPr>
                <w:rFonts w:ascii="Verdana" w:hAnsi="Verdana" w:cs="Arial"/>
              </w:rPr>
            </w:pPr>
            <w:r w:rsidRPr="007F5166">
              <w:rPr>
                <w:rFonts w:ascii="Verdana" w:hAnsi="Verdana" w:cs="Arial"/>
                <w:u w:val="single"/>
              </w:rPr>
              <w:t>Re-audit:</w:t>
            </w:r>
            <w:r w:rsidRPr="007F5166">
              <w:rPr>
                <w:rFonts w:ascii="Verdana" w:hAnsi="Verdana" w:cs="Arial"/>
              </w:rPr>
              <w:t xml:space="preserve"> if this is a re-audit, include the previous findings as comparison. </w:t>
            </w:r>
          </w:p>
          <w:p w14:paraId="3C39065E" w14:textId="77777777" w:rsidR="004A30EA" w:rsidRPr="007F5166" w:rsidRDefault="004A30EA" w:rsidP="004A30EA">
            <w:pPr>
              <w:ind w:left="720"/>
              <w:rPr>
                <w:rFonts w:cs="Arial"/>
                <w:sz w:val="20"/>
              </w:rPr>
            </w:pPr>
          </w:p>
          <w:p w14:paraId="72B6184A" w14:textId="77777777" w:rsidR="004A30EA" w:rsidRPr="007F5166" w:rsidRDefault="004A30EA" w:rsidP="004A30EA">
            <w:pPr>
              <w:ind w:left="720"/>
              <w:rPr>
                <w:rFonts w:cs="Arial"/>
                <w:sz w:val="20"/>
              </w:rPr>
            </w:pPr>
            <w:r w:rsidRPr="007F5166">
              <w:rPr>
                <w:rFonts w:cs="Arial"/>
                <w:sz w:val="20"/>
              </w:rPr>
              <w:t>The below table can be used to display your findings. You may also wish to use charts.</w:t>
            </w:r>
            <w:r w:rsidRPr="007F5166">
              <w:rPr>
                <w:rFonts w:cs="Arial"/>
                <w:b/>
                <w:sz w:val="20"/>
              </w:rPr>
              <w:t>]</w:t>
            </w:r>
          </w:p>
          <w:p w14:paraId="4ECECE69" w14:textId="77777777" w:rsidR="004A30EA" w:rsidRPr="00B44595" w:rsidRDefault="004A30EA" w:rsidP="004A30EA">
            <w:pPr>
              <w:ind w:left="720"/>
              <w:rPr>
                <w:rFonts w:cs="Arial"/>
                <w:sz w:val="22"/>
              </w:rPr>
            </w:pPr>
          </w:p>
          <w:tbl>
            <w:tblPr>
              <w:tblStyle w:val="TableGrid"/>
              <w:tblW w:w="0" w:type="auto"/>
              <w:tblInd w:w="622" w:type="dxa"/>
              <w:tblLook w:val="04A0" w:firstRow="1" w:lastRow="0" w:firstColumn="1" w:lastColumn="0" w:noHBand="0" w:noVBand="1"/>
            </w:tblPr>
            <w:tblGrid>
              <w:gridCol w:w="4336"/>
              <w:gridCol w:w="928"/>
              <w:gridCol w:w="946"/>
              <w:gridCol w:w="1792"/>
              <w:gridCol w:w="734"/>
              <w:gridCol w:w="736"/>
            </w:tblGrid>
            <w:tr w:rsidR="004A30EA" w:rsidRPr="006F6AE4" w14:paraId="36A5F044" w14:textId="77777777" w:rsidTr="004A30EA">
              <w:trPr>
                <w:trHeight w:val="776"/>
              </w:trPr>
              <w:tc>
                <w:tcPr>
                  <w:tcW w:w="4336" w:type="dxa"/>
                  <w:vMerge w:val="restart"/>
                </w:tcPr>
                <w:p w14:paraId="6ED171FA" w14:textId="77777777" w:rsidR="004A30EA" w:rsidRPr="006F6AE4" w:rsidRDefault="004A30EA" w:rsidP="004A30EA">
                  <w:pPr>
                    <w:rPr>
                      <w:b/>
                      <w:szCs w:val="24"/>
                    </w:rPr>
                  </w:pPr>
                  <w:r w:rsidRPr="006F6AE4">
                    <w:rPr>
                      <w:b/>
                      <w:szCs w:val="24"/>
                    </w:rPr>
                    <w:t>Criteria</w:t>
                  </w:r>
                </w:p>
              </w:tc>
              <w:tc>
                <w:tcPr>
                  <w:tcW w:w="1874" w:type="dxa"/>
                  <w:gridSpan w:val="2"/>
                </w:tcPr>
                <w:p w14:paraId="740E69DF" w14:textId="77777777" w:rsidR="004A30EA" w:rsidRPr="006F6AE4" w:rsidRDefault="004A30EA" w:rsidP="004A30EA">
                  <w:pPr>
                    <w:jc w:val="center"/>
                    <w:rPr>
                      <w:b/>
                      <w:szCs w:val="24"/>
                    </w:rPr>
                  </w:pPr>
                  <w:r>
                    <w:rPr>
                      <w:b/>
                      <w:szCs w:val="24"/>
                    </w:rPr>
                    <w:t>Compliance</w:t>
                  </w:r>
                </w:p>
              </w:tc>
              <w:tc>
                <w:tcPr>
                  <w:tcW w:w="1792" w:type="dxa"/>
                  <w:vMerge w:val="restart"/>
                </w:tcPr>
                <w:p w14:paraId="68007922" w14:textId="77777777" w:rsidR="004A30EA" w:rsidRDefault="004A30EA" w:rsidP="004A30EA">
                  <w:pPr>
                    <w:jc w:val="center"/>
                    <w:rPr>
                      <w:b/>
                      <w:szCs w:val="24"/>
                    </w:rPr>
                  </w:pPr>
                  <w:r>
                    <w:rPr>
                      <w:b/>
                      <w:szCs w:val="24"/>
                    </w:rPr>
                    <w:t>Exceptions</w:t>
                  </w:r>
                </w:p>
              </w:tc>
              <w:tc>
                <w:tcPr>
                  <w:tcW w:w="1470" w:type="dxa"/>
                  <w:gridSpan w:val="2"/>
                </w:tcPr>
                <w:p w14:paraId="7534078F" w14:textId="77777777" w:rsidR="004A30EA" w:rsidRDefault="004A30EA" w:rsidP="004A30EA">
                  <w:pPr>
                    <w:jc w:val="center"/>
                    <w:rPr>
                      <w:b/>
                      <w:i/>
                      <w:sz w:val="14"/>
                      <w:szCs w:val="24"/>
                    </w:rPr>
                  </w:pPr>
                  <w:r w:rsidRPr="004E627F">
                    <w:rPr>
                      <w:b/>
                      <w:i/>
                      <w:sz w:val="14"/>
                      <w:szCs w:val="24"/>
                    </w:rPr>
                    <w:t>Previous audit results (if re-audit)</w:t>
                  </w:r>
                </w:p>
                <w:p w14:paraId="6812DC9A" w14:textId="77777777" w:rsidR="004A30EA" w:rsidRDefault="004A30EA" w:rsidP="004A30EA">
                  <w:pPr>
                    <w:jc w:val="center"/>
                    <w:rPr>
                      <w:b/>
                      <w:szCs w:val="24"/>
                    </w:rPr>
                  </w:pPr>
                  <w:r w:rsidRPr="004E627F">
                    <w:rPr>
                      <w:i/>
                      <w:sz w:val="22"/>
                      <w:szCs w:val="24"/>
                    </w:rPr>
                    <w:t>2020-21</w:t>
                  </w:r>
                </w:p>
              </w:tc>
            </w:tr>
            <w:tr w:rsidR="004A30EA" w:rsidRPr="006F6AE4" w14:paraId="56D89F2F" w14:textId="77777777" w:rsidTr="004A30EA">
              <w:trPr>
                <w:trHeight w:val="587"/>
              </w:trPr>
              <w:tc>
                <w:tcPr>
                  <w:tcW w:w="4336" w:type="dxa"/>
                  <w:vMerge/>
                </w:tcPr>
                <w:p w14:paraId="16FF1EE5" w14:textId="77777777" w:rsidR="004A30EA" w:rsidRPr="006F6AE4" w:rsidRDefault="004A30EA" w:rsidP="004A30EA">
                  <w:pPr>
                    <w:rPr>
                      <w:szCs w:val="24"/>
                    </w:rPr>
                  </w:pPr>
                </w:p>
              </w:tc>
              <w:tc>
                <w:tcPr>
                  <w:tcW w:w="928" w:type="dxa"/>
                </w:tcPr>
                <w:p w14:paraId="545107E3" w14:textId="77777777" w:rsidR="004A30EA" w:rsidRPr="006F6AE4" w:rsidRDefault="004A30EA" w:rsidP="004A30EA">
                  <w:pPr>
                    <w:rPr>
                      <w:i/>
                      <w:szCs w:val="24"/>
                    </w:rPr>
                  </w:pPr>
                  <w:r w:rsidRPr="006F6AE4">
                    <w:rPr>
                      <w:i/>
                      <w:szCs w:val="24"/>
                    </w:rPr>
                    <w:t>No.</w:t>
                  </w:r>
                </w:p>
              </w:tc>
              <w:tc>
                <w:tcPr>
                  <w:tcW w:w="945" w:type="dxa"/>
                </w:tcPr>
                <w:p w14:paraId="43A8815B" w14:textId="77777777" w:rsidR="004A30EA" w:rsidRPr="006F6AE4" w:rsidRDefault="004A30EA" w:rsidP="004A30EA">
                  <w:pPr>
                    <w:rPr>
                      <w:i/>
                      <w:szCs w:val="24"/>
                    </w:rPr>
                  </w:pPr>
                  <w:r w:rsidRPr="006F6AE4">
                    <w:rPr>
                      <w:i/>
                      <w:szCs w:val="24"/>
                    </w:rPr>
                    <w:t>%</w:t>
                  </w:r>
                </w:p>
              </w:tc>
              <w:tc>
                <w:tcPr>
                  <w:tcW w:w="1792" w:type="dxa"/>
                  <w:vMerge/>
                </w:tcPr>
                <w:p w14:paraId="32775D7F" w14:textId="77777777" w:rsidR="004A30EA" w:rsidRPr="006F6AE4" w:rsidRDefault="004A30EA" w:rsidP="004A30EA">
                  <w:pPr>
                    <w:rPr>
                      <w:i/>
                      <w:szCs w:val="24"/>
                    </w:rPr>
                  </w:pPr>
                </w:p>
              </w:tc>
              <w:tc>
                <w:tcPr>
                  <w:tcW w:w="734" w:type="dxa"/>
                </w:tcPr>
                <w:p w14:paraId="284A9805" w14:textId="77777777" w:rsidR="004A30EA" w:rsidRPr="004E627F" w:rsidRDefault="004A30EA" w:rsidP="004A30EA">
                  <w:pPr>
                    <w:rPr>
                      <w:i/>
                      <w:szCs w:val="24"/>
                    </w:rPr>
                  </w:pPr>
                  <w:r>
                    <w:rPr>
                      <w:i/>
                      <w:szCs w:val="24"/>
                    </w:rPr>
                    <w:t>No.</w:t>
                  </w:r>
                </w:p>
                <w:p w14:paraId="50B6CB36" w14:textId="77777777" w:rsidR="004A30EA" w:rsidRPr="006F6AE4" w:rsidRDefault="004A30EA" w:rsidP="004A30EA">
                  <w:pPr>
                    <w:rPr>
                      <w:i/>
                      <w:szCs w:val="24"/>
                    </w:rPr>
                  </w:pPr>
                </w:p>
              </w:tc>
              <w:tc>
                <w:tcPr>
                  <w:tcW w:w="735" w:type="dxa"/>
                </w:tcPr>
                <w:p w14:paraId="0F9EB6D4" w14:textId="77777777" w:rsidR="004A30EA" w:rsidRPr="006F6AE4" w:rsidRDefault="004A30EA" w:rsidP="004A30EA">
                  <w:pPr>
                    <w:rPr>
                      <w:i/>
                      <w:szCs w:val="24"/>
                    </w:rPr>
                  </w:pPr>
                  <w:r>
                    <w:rPr>
                      <w:i/>
                      <w:szCs w:val="24"/>
                    </w:rPr>
                    <w:t>%</w:t>
                  </w:r>
                </w:p>
              </w:tc>
            </w:tr>
            <w:tr w:rsidR="004A30EA" w:rsidRPr="006F6AE4" w14:paraId="403FC2D2" w14:textId="77777777" w:rsidTr="004A30EA">
              <w:trPr>
                <w:trHeight w:val="577"/>
              </w:trPr>
              <w:tc>
                <w:tcPr>
                  <w:tcW w:w="4336" w:type="dxa"/>
                </w:tcPr>
                <w:p w14:paraId="4F5FA271" w14:textId="77777777" w:rsidR="004A30EA" w:rsidRPr="00B44595" w:rsidRDefault="004A30EA" w:rsidP="004A30EA">
                  <w:pPr>
                    <w:rPr>
                      <w:i/>
                      <w:color w:val="325083"/>
                      <w:szCs w:val="24"/>
                    </w:rPr>
                  </w:pPr>
                  <w:r w:rsidRPr="00B44595">
                    <w:rPr>
                      <w:i/>
                      <w:color w:val="325083"/>
                      <w:szCs w:val="24"/>
                    </w:rPr>
                    <w:t>E.g. All diabetic patients must have an annual review</w:t>
                  </w:r>
                  <w:r w:rsidRPr="00B44595">
                    <w:rPr>
                      <w:b/>
                      <w:i/>
                      <w:color w:val="325083"/>
                      <w:szCs w:val="24"/>
                    </w:rPr>
                    <w:t xml:space="preserve"> </w:t>
                  </w:r>
                  <w:r w:rsidRPr="00B44595">
                    <w:rPr>
                      <w:i/>
                      <w:color w:val="325083"/>
                      <w:szCs w:val="24"/>
                    </w:rPr>
                    <w:t>(N=125)</w:t>
                  </w:r>
                </w:p>
              </w:tc>
              <w:tc>
                <w:tcPr>
                  <w:tcW w:w="928" w:type="dxa"/>
                </w:tcPr>
                <w:p w14:paraId="22E7B71F" w14:textId="77777777" w:rsidR="004A30EA" w:rsidRPr="00B44595" w:rsidRDefault="004A30EA" w:rsidP="004A30EA">
                  <w:pPr>
                    <w:rPr>
                      <w:i/>
                      <w:color w:val="325083"/>
                      <w:szCs w:val="24"/>
                    </w:rPr>
                  </w:pPr>
                  <w:r w:rsidRPr="00B44595">
                    <w:rPr>
                      <w:i/>
                      <w:color w:val="325083"/>
                      <w:szCs w:val="24"/>
                    </w:rPr>
                    <w:t>120</w:t>
                  </w:r>
                </w:p>
              </w:tc>
              <w:tc>
                <w:tcPr>
                  <w:tcW w:w="945" w:type="dxa"/>
                </w:tcPr>
                <w:p w14:paraId="2E68F395" w14:textId="77777777" w:rsidR="004A30EA" w:rsidRPr="00B44595" w:rsidRDefault="004A30EA" w:rsidP="004A30EA">
                  <w:pPr>
                    <w:rPr>
                      <w:i/>
                      <w:color w:val="325083"/>
                      <w:szCs w:val="24"/>
                    </w:rPr>
                  </w:pPr>
                  <w:r w:rsidRPr="00B44595">
                    <w:rPr>
                      <w:i/>
                      <w:color w:val="325083"/>
                      <w:szCs w:val="24"/>
                    </w:rPr>
                    <w:t>96</w:t>
                  </w:r>
                </w:p>
              </w:tc>
              <w:tc>
                <w:tcPr>
                  <w:tcW w:w="1792" w:type="dxa"/>
                </w:tcPr>
                <w:p w14:paraId="0B55745F" w14:textId="77777777" w:rsidR="004A30EA" w:rsidRPr="00B44595" w:rsidRDefault="004A30EA" w:rsidP="004A30EA">
                  <w:pPr>
                    <w:rPr>
                      <w:i/>
                      <w:color w:val="325083"/>
                      <w:szCs w:val="24"/>
                    </w:rPr>
                  </w:pPr>
                  <w:r>
                    <w:rPr>
                      <w:i/>
                      <w:color w:val="325083"/>
                      <w:szCs w:val="24"/>
                    </w:rPr>
                    <w:t>N/A</w:t>
                  </w:r>
                </w:p>
              </w:tc>
              <w:tc>
                <w:tcPr>
                  <w:tcW w:w="734" w:type="dxa"/>
                </w:tcPr>
                <w:p w14:paraId="685E20CC" w14:textId="77777777" w:rsidR="004A30EA" w:rsidRDefault="004A30EA" w:rsidP="004A30EA">
                  <w:pPr>
                    <w:rPr>
                      <w:i/>
                      <w:color w:val="325083"/>
                      <w:szCs w:val="24"/>
                    </w:rPr>
                  </w:pPr>
                  <w:r>
                    <w:rPr>
                      <w:i/>
                      <w:color w:val="325083"/>
                      <w:szCs w:val="24"/>
                    </w:rPr>
                    <w:t>105</w:t>
                  </w:r>
                </w:p>
              </w:tc>
              <w:tc>
                <w:tcPr>
                  <w:tcW w:w="735" w:type="dxa"/>
                </w:tcPr>
                <w:p w14:paraId="7E1D2C77" w14:textId="77777777" w:rsidR="004A30EA" w:rsidRDefault="004A30EA" w:rsidP="004A30EA">
                  <w:pPr>
                    <w:rPr>
                      <w:i/>
                      <w:color w:val="325083"/>
                      <w:szCs w:val="24"/>
                    </w:rPr>
                  </w:pPr>
                  <w:r>
                    <w:rPr>
                      <w:i/>
                      <w:color w:val="325083"/>
                      <w:szCs w:val="24"/>
                    </w:rPr>
                    <w:t>84</w:t>
                  </w:r>
                </w:p>
              </w:tc>
            </w:tr>
            <w:tr w:rsidR="004A30EA" w:rsidRPr="006F6AE4" w14:paraId="225CFB83" w14:textId="77777777" w:rsidTr="004A30EA">
              <w:trPr>
                <w:trHeight w:val="298"/>
              </w:trPr>
              <w:tc>
                <w:tcPr>
                  <w:tcW w:w="4336" w:type="dxa"/>
                </w:tcPr>
                <w:p w14:paraId="6921DA36" w14:textId="77777777" w:rsidR="004A30EA" w:rsidRPr="006F6AE4" w:rsidRDefault="004A30EA" w:rsidP="004A30EA">
                  <w:pPr>
                    <w:rPr>
                      <w:szCs w:val="24"/>
                    </w:rPr>
                  </w:pPr>
                </w:p>
              </w:tc>
              <w:tc>
                <w:tcPr>
                  <w:tcW w:w="928" w:type="dxa"/>
                </w:tcPr>
                <w:p w14:paraId="52BD4759" w14:textId="77777777" w:rsidR="004A30EA" w:rsidRPr="006F6AE4" w:rsidRDefault="004A30EA" w:rsidP="004A30EA">
                  <w:pPr>
                    <w:rPr>
                      <w:szCs w:val="24"/>
                    </w:rPr>
                  </w:pPr>
                </w:p>
              </w:tc>
              <w:tc>
                <w:tcPr>
                  <w:tcW w:w="945" w:type="dxa"/>
                </w:tcPr>
                <w:p w14:paraId="4266F33B" w14:textId="77777777" w:rsidR="004A30EA" w:rsidRPr="006F6AE4" w:rsidRDefault="004A30EA" w:rsidP="004A30EA">
                  <w:pPr>
                    <w:rPr>
                      <w:szCs w:val="24"/>
                    </w:rPr>
                  </w:pPr>
                </w:p>
              </w:tc>
              <w:tc>
                <w:tcPr>
                  <w:tcW w:w="1792" w:type="dxa"/>
                </w:tcPr>
                <w:p w14:paraId="028DE65E" w14:textId="77777777" w:rsidR="004A30EA" w:rsidRPr="006F6AE4" w:rsidRDefault="004A30EA" w:rsidP="004A30EA">
                  <w:pPr>
                    <w:rPr>
                      <w:szCs w:val="24"/>
                    </w:rPr>
                  </w:pPr>
                </w:p>
              </w:tc>
              <w:tc>
                <w:tcPr>
                  <w:tcW w:w="734" w:type="dxa"/>
                </w:tcPr>
                <w:p w14:paraId="18CB6603" w14:textId="77777777" w:rsidR="004A30EA" w:rsidRPr="006F6AE4" w:rsidRDefault="004A30EA" w:rsidP="004A30EA">
                  <w:pPr>
                    <w:rPr>
                      <w:szCs w:val="24"/>
                    </w:rPr>
                  </w:pPr>
                </w:p>
              </w:tc>
              <w:tc>
                <w:tcPr>
                  <w:tcW w:w="735" w:type="dxa"/>
                </w:tcPr>
                <w:p w14:paraId="4E154DF8" w14:textId="77777777" w:rsidR="004A30EA" w:rsidRPr="006F6AE4" w:rsidRDefault="004A30EA" w:rsidP="004A30EA">
                  <w:pPr>
                    <w:rPr>
                      <w:szCs w:val="24"/>
                    </w:rPr>
                  </w:pPr>
                </w:p>
              </w:tc>
            </w:tr>
            <w:tr w:rsidR="004A30EA" w:rsidRPr="006F6AE4" w14:paraId="09F4D87A" w14:textId="77777777" w:rsidTr="004A30EA">
              <w:trPr>
                <w:trHeight w:val="288"/>
              </w:trPr>
              <w:tc>
                <w:tcPr>
                  <w:tcW w:w="4336" w:type="dxa"/>
                </w:tcPr>
                <w:p w14:paraId="642990F4" w14:textId="77777777" w:rsidR="004A30EA" w:rsidRPr="006F6AE4" w:rsidRDefault="004A30EA" w:rsidP="004A30EA">
                  <w:pPr>
                    <w:rPr>
                      <w:szCs w:val="24"/>
                    </w:rPr>
                  </w:pPr>
                </w:p>
              </w:tc>
              <w:tc>
                <w:tcPr>
                  <w:tcW w:w="928" w:type="dxa"/>
                </w:tcPr>
                <w:p w14:paraId="29AABB9B" w14:textId="77777777" w:rsidR="004A30EA" w:rsidRPr="006F6AE4" w:rsidRDefault="004A30EA" w:rsidP="004A30EA">
                  <w:pPr>
                    <w:rPr>
                      <w:szCs w:val="24"/>
                    </w:rPr>
                  </w:pPr>
                </w:p>
              </w:tc>
              <w:tc>
                <w:tcPr>
                  <w:tcW w:w="945" w:type="dxa"/>
                </w:tcPr>
                <w:p w14:paraId="15EBF06B" w14:textId="77777777" w:rsidR="004A30EA" w:rsidRPr="006F6AE4" w:rsidRDefault="004A30EA" w:rsidP="004A30EA">
                  <w:pPr>
                    <w:rPr>
                      <w:szCs w:val="24"/>
                    </w:rPr>
                  </w:pPr>
                </w:p>
              </w:tc>
              <w:tc>
                <w:tcPr>
                  <w:tcW w:w="1792" w:type="dxa"/>
                </w:tcPr>
                <w:p w14:paraId="1772FAD0" w14:textId="77777777" w:rsidR="004A30EA" w:rsidRPr="006F6AE4" w:rsidRDefault="004A30EA" w:rsidP="004A30EA">
                  <w:pPr>
                    <w:rPr>
                      <w:szCs w:val="24"/>
                    </w:rPr>
                  </w:pPr>
                </w:p>
              </w:tc>
              <w:tc>
                <w:tcPr>
                  <w:tcW w:w="734" w:type="dxa"/>
                </w:tcPr>
                <w:p w14:paraId="310CAB0C" w14:textId="77777777" w:rsidR="004A30EA" w:rsidRPr="006F6AE4" w:rsidRDefault="004A30EA" w:rsidP="004A30EA">
                  <w:pPr>
                    <w:rPr>
                      <w:szCs w:val="24"/>
                    </w:rPr>
                  </w:pPr>
                </w:p>
              </w:tc>
              <w:tc>
                <w:tcPr>
                  <w:tcW w:w="735" w:type="dxa"/>
                </w:tcPr>
                <w:p w14:paraId="4E0AA8A6" w14:textId="77777777" w:rsidR="004A30EA" w:rsidRPr="006F6AE4" w:rsidRDefault="004A30EA" w:rsidP="004A30EA">
                  <w:pPr>
                    <w:rPr>
                      <w:szCs w:val="24"/>
                    </w:rPr>
                  </w:pPr>
                </w:p>
              </w:tc>
            </w:tr>
          </w:tbl>
          <w:p w14:paraId="11217094" w14:textId="77777777" w:rsidR="004A30EA" w:rsidRPr="00B44595" w:rsidRDefault="004A30EA" w:rsidP="004A30EA">
            <w:pPr>
              <w:rPr>
                <w:rFonts w:cs="Arial"/>
              </w:rPr>
            </w:pPr>
          </w:p>
        </w:tc>
      </w:tr>
      <w:tr w:rsidR="004A30EA" w:rsidRPr="006D68A6" w14:paraId="0ACB7552" w14:textId="77777777" w:rsidTr="004A30EA">
        <w:tc>
          <w:tcPr>
            <w:tcW w:w="10456" w:type="dxa"/>
            <w:gridSpan w:val="2"/>
          </w:tcPr>
          <w:p w14:paraId="56F64ABF" w14:textId="77777777" w:rsidR="004A30EA" w:rsidRPr="007F5166" w:rsidRDefault="004A30EA" w:rsidP="004A30EA">
            <w:pPr>
              <w:pStyle w:val="Heading3"/>
              <w:numPr>
                <w:ilvl w:val="0"/>
                <w:numId w:val="45"/>
              </w:numPr>
              <w:spacing w:before="40"/>
              <w:jc w:val="left"/>
              <w:outlineLvl w:val="2"/>
              <w:rPr>
                <w:rFonts w:ascii="Verdana" w:hAnsi="Verdana"/>
                <w:b w:val="0"/>
                <w:color w:val="auto"/>
              </w:rPr>
            </w:pPr>
            <w:r w:rsidRPr="007F5166">
              <w:rPr>
                <w:rFonts w:ascii="Verdana" w:hAnsi="Verdana"/>
                <w:color w:val="auto"/>
              </w:rPr>
              <w:t>Assessment:</w:t>
            </w:r>
          </w:p>
          <w:p w14:paraId="419E65DE" w14:textId="77777777" w:rsidR="004A30EA" w:rsidRPr="007F5166" w:rsidRDefault="004A30EA" w:rsidP="004A30EA">
            <w:pPr>
              <w:pStyle w:val="ListParagraph"/>
              <w:rPr>
                <w:rFonts w:ascii="Verdana" w:hAnsi="Verdana"/>
                <w:sz w:val="20"/>
              </w:rPr>
            </w:pPr>
            <w:r w:rsidRPr="007F5166">
              <w:rPr>
                <w:rFonts w:ascii="Verdana" w:hAnsi="Verdana"/>
                <w:sz w:val="20"/>
              </w:rPr>
              <w:t>What overall observations can be drawn from your findings? Detail any key themes arising from the audit process, in terms of good practice, and areas for improvement. If this is a re-audit, have the implemented changes made a demonstrable improvement?</w:t>
            </w:r>
          </w:p>
          <w:p w14:paraId="74B6BF60" w14:textId="77777777" w:rsidR="004A30EA" w:rsidRDefault="004A30EA" w:rsidP="004A30EA">
            <w:pPr>
              <w:pStyle w:val="ListParagraph"/>
            </w:pPr>
          </w:p>
          <w:sdt>
            <w:sdtPr>
              <w:rPr>
                <w:rFonts w:ascii="Arial" w:hAnsi="Arial" w:cs="Arial"/>
              </w:rPr>
              <w:id w:val="1949197390"/>
              <w:placeholder>
                <w:docPart w:val="8805F59EBFDE4FACB030FBC50B2077AE"/>
              </w:placeholder>
              <w:showingPlcHdr/>
            </w:sdtPr>
            <w:sdtEndPr/>
            <w:sdtContent>
              <w:p w14:paraId="21D8BBE4" w14:textId="77777777" w:rsidR="004A30EA" w:rsidRDefault="004A30EA" w:rsidP="004A30EA">
                <w:pPr>
                  <w:ind w:left="720"/>
                  <w:rPr>
                    <w:rFonts w:ascii="Arial" w:hAnsi="Arial" w:cs="Arial"/>
                  </w:rPr>
                </w:pPr>
                <w:r w:rsidRPr="00534C84">
                  <w:rPr>
                    <w:rStyle w:val="PlaceholderText"/>
                  </w:rPr>
                  <w:t>Click here to enter text.</w:t>
                </w:r>
              </w:p>
            </w:sdtContent>
          </w:sdt>
          <w:p w14:paraId="12ACD09B" w14:textId="77777777" w:rsidR="004A30EA" w:rsidRPr="006D68A6" w:rsidRDefault="004A30EA" w:rsidP="004A30EA">
            <w:pPr>
              <w:ind w:left="720"/>
              <w:rPr>
                <w:rFonts w:ascii="Arial" w:hAnsi="Arial" w:cs="Arial"/>
              </w:rPr>
            </w:pPr>
          </w:p>
        </w:tc>
      </w:tr>
      <w:tr w:rsidR="004A30EA" w:rsidRPr="006D68A6" w14:paraId="03332354" w14:textId="77777777" w:rsidTr="004A30EA">
        <w:tc>
          <w:tcPr>
            <w:tcW w:w="10456" w:type="dxa"/>
            <w:gridSpan w:val="2"/>
          </w:tcPr>
          <w:p w14:paraId="3A60884E" w14:textId="77777777" w:rsidR="004A30EA" w:rsidRPr="007F5166" w:rsidRDefault="004A30EA" w:rsidP="004A30EA">
            <w:pPr>
              <w:pStyle w:val="Heading3"/>
              <w:numPr>
                <w:ilvl w:val="0"/>
                <w:numId w:val="45"/>
              </w:numPr>
              <w:spacing w:before="40"/>
              <w:jc w:val="left"/>
              <w:outlineLvl w:val="2"/>
              <w:rPr>
                <w:rFonts w:ascii="Verdana" w:hAnsi="Verdana"/>
                <w:b w:val="0"/>
                <w:color w:val="auto"/>
              </w:rPr>
            </w:pPr>
            <w:r w:rsidRPr="007F5166">
              <w:rPr>
                <w:rFonts w:ascii="Verdana" w:hAnsi="Verdana"/>
                <w:color w:val="auto"/>
              </w:rPr>
              <w:t>Recommendations:</w:t>
            </w:r>
          </w:p>
          <w:p w14:paraId="2459F70C" w14:textId="77777777" w:rsidR="004A30EA" w:rsidRPr="007F5166" w:rsidRDefault="004A30EA" w:rsidP="004A30EA">
            <w:pPr>
              <w:pStyle w:val="ListParagraph"/>
              <w:rPr>
                <w:rFonts w:ascii="Verdana" w:hAnsi="Verdana"/>
                <w:sz w:val="20"/>
              </w:rPr>
            </w:pPr>
            <w:r w:rsidRPr="007F5166">
              <w:rPr>
                <w:rFonts w:ascii="Verdana" w:hAnsi="Verdana"/>
                <w:sz w:val="20"/>
              </w:rPr>
              <w:t xml:space="preserve">If there was </w:t>
            </w:r>
            <w:r w:rsidRPr="007F5166">
              <w:rPr>
                <w:rFonts w:ascii="Verdana" w:hAnsi="Verdana"/>
                <w:sz w:val="20"/>
                <w:u w:val="single"/>
              </w:rPr>
              <w:t>any</w:t>
            </w:r>
            <w:r w:rsidRPr="007F5166">
              <w:rPr>
                <w:rFonts w:ascii="Verdana" w:hAnsi="Verdana"/>
                <w:sz w:val="20"/>
              </w:rPr>
              <w:t xml:space="preserve"> non-compliance identified in your findings, it is expected that actions will be taken to implement change with the intention to bring about improvement in order to meet the standard. </w:t>
            </w:r>
          </w:p>
          <w:p w14:paraId="2A67519D" w14:textId="77777777" w:rsidR="004A30EA" w:rsidRPr="007F5166" w:rsidRDefault="004A30EA" w:rsidP="004A30EA">
            <w:pPr>
              <w:pStyle w:val="ListParagraph"/>
              <w:rPr>
                <w:rFonts w:ascii="Verdana" w:hAnsi="Verdana"/>
                <w:sz w:val="20"/>
              </w:rPr>
            </w:pPr>
            <w:r w:rsidRPr="007F5166">
              <w:rPr>
                <w:rFonts w:ascii="Verdana" w:hAnsi="Verdana"/>
                <w:sz w:val="20"/>
              </w:rPr>
              <w:t xml:space="preserve">Please outline these recommendations and actions to be taken in Section C. </w:t>
            </w:r>
          </w:p>
          <w:p w14:paraId="58B2CE19" w14:textId="77777777" w:rsidR="004A30EA" w:rsidRPr="007F5166" w:rsidRDefault="004A30EA" w:rsidP="004A30EA">
            <w:pPr>
              <w:pStyle w:val="ListParagraph"/>
              <w:rPr>
                <w:rFonts w:ascii="Verdana" w:hAnsi="Verdana"/>
                <w:sz w:val="20"/>
              </w:rPr>
            </w:pPr>
            <w:r w:rsidRPr="007F5166">
              <w:rPr>
                <w:rFonts w:ascii="Verdana" w:hAnsi="Verdana"/>
                <w:sz w:val="20"/>
              </w:rPr>
              <w:t xml:space="preserve">Re-audit is highly recommended once changes are implemented. </w:t>
            </w:r>
          </w:p>
          <w:p w14:paraId="5E997BA8" w14:textId="77777777" w:rsidR="004A30EA" w:rsidRDefault="004A30EA" w:rsidP="004A30EA">
            <w:pPr>
              <w:pStyle w:val="ListParagraph"/>
            </w:pPr>
          </w:p>
          <w:p w14:paraId="4129CF6C" w14:textId="77777777" w:rsidR="004A30EA" w:rsidRDefault="004A30EA" w:rsidP="004A30EA">
            <w:pPr>
              <w:pStyle w:val="ListParagraph"/>
            </w:pPr>
          </w:p>
          <w:p w14:paraId="7C073195" w14:textId="77777777" w:rsidR="004A30EA" w:rsidRDefault="004A30EA" w:rsidP="004A30EA"/>
          <w:p w14:paraId="3B0608AE" w14:textId="77777777" w:rsidR="004A30EA" w:rsidRDefault="004A30EA" w:rsidP="004A30EA">
            <w:pPr>
              <w:rPr>
                <w:rFonts w:ascii="Arial" w:hAnsi="Arial" w:cs="Arial"/>
              </w:rPr>
            </w:pPr>
          </w:p>
          <w:p w14:paraId="7187D63F" w14:textId="77777777" w:rsidR="004A30EA" w:rsidRPr="006D68A6" w:rsidRDefault="004A30EA" w:rsidP="004A30EA">
            <w:pPr>
              <w:rPr>
                <w:rFonts w:ascii="Arial" w:hAnsi="Arial" w:cs="Arial"/>
              </w:rPr>
            </w:pPr>
          </w:p>
        </w:tc>
      </w:tr>
    </w:tbl>
    <w:p w14:paraId="5BDF0B7B" w14:textId="77777777" w:rsidR="004A30EA" w:rsidRPr="001718AD" w:rsidRDefault="004A30EA" w:rsidP="004A30EA">
      <w:pPr>
        <w:sectPr w:rsidR="004A30EA" w:rsidRPr="001718AD" w:rsidSect="004A30EA">
          <w:pgSz w:w="11906" w:h="16838"/>
          <w:pgMar w:top="720" w:right="720" w:bottom="720" w:left="720" w:header="708" w:footer="708" w:gutter="0"/>
          <w:cols w:space="708"/>
          <w:docGrid w:linePitch="360"/>
        </w:sectPr>
      </w:pPr>
    </w:p>
    <w:p w14:paraId="16C84FD8" w14:textId="77777777" w:rsidR="004A30EA" w:rsidRPr="00094707" w:rsidRDefault="004A30EA" w:rsidP="004A30EA">
      <w:pPr>
        <w:textAlignment w:val="baseline"/>
        <w:rPr>
          <w:rFonts w:cs="Segoe UI"/>
          <w:color w:val="325083"/>
          <w:szCs w:val="24"/>
          <w:lang w:eastAsia="en-GB"/>
        </w:rPr>
      </w:pPr>
      <w:r w:rsidRPr="00094707">
        <w:rPr>
          <w:rFonts w:cs="Segoe UI"/>
          <w:color w:val="325083"/>
          <w:szCs w:val="24"/>
          <w:lang w:eastAsia="en-GB"/>
        </w:rPr>
        <w:t>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456"/>
      </w:tblGrid>
      <w:tr w:rsidR="004A30EA" w:rsidRPr="00094707" w14:paraId="64D7053E" w14:textId="77777777" w:rsidTr="004A30EA">
        <w:tc>
          <w:tcPr>
            <w:tcW w:w="10456" w:type="dxa"/>
          </w:tcPr>
          <w:p w14:paraId="1DABDA00" w14:textId="77777777" w:rsidR="004A30EA" w:rsidRPr="00094707" w:rsidRDefault="004A30EA" w:rsidP="004A30EA">
            <w:pPr>
              <w:pStyle w:val="Heading2"/>
              <w:outlineLvl w:val="1"/>
              <w:rPr>
                <w:rFonts w:ascii="Arial" w:hAnsi="Arial" w:cs="Arial"/>
                <w:color w:val="325083"/>
              </w:rPr>
            </w:pPr>
            <w:r w:rsidRPr="00094707">
              <w:rPr>
                <w:color w:val="325083"/>
              </w:rPr>
              <w:t xml:space="preserve">Section C: </w:t>
            </w:r>
            <w:r>
              <w:rPr>
                <w:color w:val="325083"/>
              </w:rPr>
              <w:t xml:space="preserve">Recommendations and </w:t>
            </w:r>
            <w:r w:rsidRPr="00094707">
              <w:rPr>
                <w:color w:val="325083"/>
              </w:rPr>
              <w:t>Action Plan</w:t>
            </w:r>
          </w:p>
        </w:tc>
      </w:tr>
    </w:tbl>
    <w:tbl>
      <w:tblPr>
        <w:tblpPr w:leftFromText="180" w:rightFromText="180" w:vertAnchor="text" w:horzAnchor="margin" w:tblpY="179"/>
        <w:tblW w:w="15259"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394"/>
        <w:gridCol w:w="8789"/>
        <w:gridCol w:w="1984"/>
        <w:gridCol w:w="1092"/>
      </w:tblGrid>
      <w:tr w:rsidR="004A30EA" w:rsidRPr="006F6AE4" w14:paraId="651ECF47" w14:textId="77777777" w:rsidTr="004A30EA">
        <w:trPr>
          <w:trHeight w:val="433"/>
        </w:trPr>
        <w:tc>
          <w:tcPr>
            <w:tcW w:w="3394" w:type="dxa"/>
            <w:tcBorders>
              <w:top w:val="single" w:sz="6" w:space="0" w:color="auto"/>
              <w:left w:val="single" w:sz="6" w:space="0" w:color="auto"/>
              <w:bottom w:val="single" w:sz="6" w:space="0" w:color="auto"/>
              <w:right w:val="single" w:sz="6" w:space="0" w:color="auto"/>
            </w:tcBorders>
            <w:shd w:val="clear" w:color="auto" w:fill="auto"/>
            <w:hideMark/>
          </w:tcPr>
          <w:p w14:paraId="27F11429" w14:textId="77777777" w:rsidR="004A30EA" w:rsidRPr="006F6AE4" w:rsidRDefault="004A30EA" w:rsidP="004A30EA">
            <w:pPr>
              <w:textAlignment w:val="baseline"/>
              <w:rPr>
                <w:szCs w:val="24"/>
                <w:lang w:eastAsia="en-GB"/>
              </w:rPr>
            </w:pPr>
            <w:r>
              <w:rPr>
                <w:szCs w:val="24"/>
                <w:lang w:eastAsia="en-GB"/>
              </w:rPr>
              <w:t>Audit</w:t>
            </w:r>
            <w:r w:rsidRPr="006F6AE4">
              <w:rPr>
                <w:szCs w:val="24"/>
                <w:lang w:eastAsia="en-GB"/>
              </w:rPr>
              <w:t xml:space="preserve"> Title </w:t>
            </w:r>
          </w:p>
        </w:tc>
        <w:tc>
          <w:tcPr>
            <w:tcW w:w="8789" w:type="dxa"/>
            <w:tcBorders>
              <w:top w:val="single" w:sz="6" w:space="0" w:color="auto"/>
              <w:left w:val="nil"/>
              <w:bottom w:val="single" w:sz="6" w:space="0" w:color="auto"/>
              <w:right w:val="single" w:sz="6" w:space="0" w:color="auto"/>
            </w:tcBorders>
            <w:shd w:val="clear" w:color="auto" w:fill="auto"/>
            <w:hideMark/>
          </w:tcPr>
          <w:p w14:paraId="669F2D4D" w14:textId="77777777" w:rsidR="004A30EA" w:rsidRPr="006F6AE4" w:rsidRDefault="004A30EA" w:rsidP="004A30EA">
            <w:pPr>
              <w:textAlignment w:val="baseline"/>
              <w:rPr>
                <w:szCs w:val="24"/>
                <w:lang w:eastAsia="en-GB"/>
              </w:rPr>
            </w:pPr>
            <w:r w:rsidRPr="006F6AE4">
              <w:rPr>
                <w:szCs w:val="24"/>
                <w:lang w:eastAsia="en-GB"/>
              </w:rPr>
              <w:t> </w:t>
            </w:r>
          </w:p>
        </w:tc>
        <w:tc>
          <w:tcPr>
            <w:tcW w:w="1984" w:type="dxa"/>
            <w:tcBorders>
              <w:top w:val="single" w:sz="6" w:space="0" w:color="auto"/>
              <w:left w:val="nil"/>
              <w:bottom w:val="single" w:sz="6" w:space="0" w:color="auto"/>
              <w:right w:val="single" w:sz="6" w:space="0" w:color="auto"/>
            </w:tcBorders>
            <w:shd w:val="clear" w:color="auto" w:fill="auto"/>
          </w:tcPr>
          <w:p w14:paraId="0399DCF6" w14:textId="77777777" w:rsidR="004A30EA" w:rsidRPr="006F6AE4" w:rsidRDefault="004A30EA" w:rsidP="004A30EA">
            <w:pPr>
              <w:textAlignment w:val="baseline"/>
              <w:rPr>
                <w:szCs w:val="24"/>
                <w:lang w:eastAsia="en-GB"/>
              </w:rPr>
            </w:pPr>
            <w:r>
              <w:rPr>
                <w:szCs w:val="24"/>
                <w:lang w:eastAsia="en-GB"/>
              </w:rPr>
              <w:t>Audit reference</w:t>
            </w:r>
          </w:p>
        </w:tc>
        <w:tc>
          <w:tcPr>
            <w:tcW w:w="1092" w:type="dxa"/>
            <w:tcBorders>
              <w:top w:val="single" w:sz="6" w:space="0" w:color="auto"/>
              <w:left w:val="nil"/>
              <w:bottom w:val="single" w:sz="6" w:space="0" w:color="auto"/>
              <w:right w:val="single" w:sz="6" w:space="0" w:color="auto"/>
            </w:tcBorders>
            <w:shd w:val="clear" w:color="auto" w:fill="auto"/>
          </w:tcPr>
          <w:p w14:paraId="40BE71C1" w14:textId="77777777" w:rsidR="004A30EA" w:rsidRPr="006F6AE4" w:rsidRDefault="004A30EA" w:rsidP="004A30EA">
            <w:pPr>
              <w:textAlignment w:val="baseline"/>
              <w:rPr>
                <w:szCs w:val="24"/>
                <w:lang w:eastAsia="en-GB"/>
              </w:rPr>
            </w:pPr>
          </w:p>
        </w:tc>
      </w:tr>
    </w:tbl>
    <w:tbl>
      <w:tblPr>
        <w:tblW w:w="1529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412"/>
        <w:gridCol w:w="6792"/>
        <w:gridCol w:w="5094"/>
      </w:tblGrid>
      <w:tr w:rsidR="004A30EA" w:rsidRPr="006F6AE4" w14:paraId="11071A82" w14:textId="77777777" w:rsidTr="004A30EA">
        <w:trPr>
          <w:trHeight w:val="607"/>
        </w:trPr>
        <w:tc>
          <w:tcPr>
            <w:tcW w:w="3412" w:type="dxa"/>
            <w:tcBorders>
              <w:top w:val="single" w:sz="6" w:space="0" w:color="auto"/>
              <w:left w:val="single" w:sz="6" w:space="0" w:color="auto"/>
              <w:bottom w:val="single" w:sz="6" w:space="0" w:color="auto"/>
              <w:right w:val="single" w:sz="6" w:space="0" w:color="auto"/>
            </w:tcBorders>
            <w:shd w:val="clear" w:color="auto" w:fill="auto"/>
            <w:hideMark/>
          </w:tcPr>
          <w:p w14:paraId="6A02D2A6" w14:textId="77777777" w:rsidR="004A30EA" w:rsidRPr="006F6AE4" w:rsidRDefault="004A30EA" w:rsidP="004A30EA">
            <w:pPr>
              <w:textAlignment w:val="baseline"/>
              <w:rPr>
                <w:szCs w:val="24"/>
                <w:lang w:eastAsia="en-GB"/>
              </w:rPr>
            </w:pPr>
            <w:r w:rsidRPr="006F6AE4">
              <w:rPr>
                <w:szCs w:val="24"/>
                <w:lang w:eastAsia="en-GB"/>
              </w:rPr>
              <w:t>Action Plan Lead </w:t>
            </w:r>
          </w:p>
        </w:tc>
        <w:tc>
          <w:tcPr>
            <w:tcW w:w="6792" w:type="dxa"/>
            <w:tcBorders>
              <w:top w:val="single" w:sz="6" w:space="0" w:color="auto"/>
              <w:left w:val="nil"/>
              <w:bottom w:val="single" w:sz="6" w:space="0" w:color="auto"/>
              <w:right w:val="single" w:sz="6" w:space="0" w:color="auto"/>
            </w:tcBorders>
            <w:shd w:val="clear" w:color="auto" w:fill="auto"/>
            <w:hideMark/>
          </w:tcPr>
          <w:p w14:paraId="09580DD0" w14:textId="77777777" w:rsidR="004A30EA" w:rsidRDefault="004A30EA" w:rsidP="004A30EA">
            <w:pPr>
              <w:textAlignment w:val="baseline"/>
              <w:rPr>
                <w:sz w:val="20"/>
                <w:lang w:eastAsia="en-GB"/>
              </w:rPr>
            </w:pPr>
            <w:r w:rsidRPr="004E627F">
              <w:rPr>
                <w:sz w:val="20"/>
                <w:lang w:eastAsia="en-GB"/>
              </w:rPr>
              <w:t>Name </w:t>
            </w:r>
          </w:p>
          <w:p w14:paraId="1216A06F" w14:textId="77777777" w:rsidR="004A30EA" w:rsidRPr="004E627F" w:rsidRDefault="004A30EA" w:rsidP="004A30EA">
            <w:pPr>
              <w:textAlignment w:val="baseline"/>
              <w:rPr>
                <w:lang w:eastAsia="en-GB"/>
              </w:rPr>
            </w:pPr>
          </w:p>
        </w:tc>
        <w:tc>
          <w:tcPr>
            <w:tcW w:w="5094" w:type="dxa"/>
            <w:tcBorders>
              <w:top w:val="single" w:sz="6" w:space="0" w:color="auto"/>
              <w:left w:val="nil"/>
              <w:bottom w:val="single" w:sz="6" w:space="0" w:color="auto"/>
              <w:right w:val="single" w:sz="6" w:space="0" w:color="auto"/>
            </w:tcBorders>
            <w:shd w:val="clear" w:color="auto" w:fill="auto"/>
            <w:hideMark/>
          </w:tcPr>
          <w:p w14:paraId="09157AD3" w14:textId="77777777" w:rsidR="004A30EA" w:rsidRPr="004E627F" w:rsidRDefault="004A30EA" w:rsidP="004A30EA">
            <w:pPr>
              <w:textAlignment w:val="baseline"/>
              <w:rPr>
                <w:sz w:val="20"/>
                <w:lang w:eastAsia="en-GB"/>
              </w:rPr>
            </w:pPr>
            <w:r w:rsidRPr="004E627F">
              <w:rPr>
                <w:sz w:val="20"/>
                <w:lang w:eastAsia="en-GB"/>
              </w:rPr>
              <w:t>Role</w:t>
            </w:r>
          </w:p>
          <w:p w14:paraId="1815A27C" w14:textId="77777777" w:rsidR="004A30EA" w:rsidRPr="004E627F" w:rsidRDefault="004A30EA" w:rsidP="004A30EA">
            <w:pPr>
              <w:textAlignment w:val="baseline"/>
              <w:rPr>
                <w:sz w:val="20"/>
                <w:lang w:eastAsia="en-GB"/>
              </w:rPr>
            </w:pPr>
          </w:p>
        </w:tc>
      </w:tr>
    </w:tbl>
    <w:p w14:paraId="5890AE30" w14:textId="77777777" w:rsidR="004A30EA" w:rsidRPr="006F6AE4" w:rsidRDefault="004A30EA" w:rsidP="004A30EA">
      <w:pPr>
        <w:textAlignment w:val="baseline"/>
        <w:rPr>
          <w:rFonts w:cs="Segoe UI"/>
          <w:szCs w:val="24"/>
          <w:lang w:eastAsia="en-GB"/>
        </w:rPr>
      </w:pPr>
    </w:p>
    <w:tbl>
      <w:tblPr>
        <w:tblW w:w="15272"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18"/>
        <w:gridCol w:w="4110"/>
        <w:gridCol w:w="3119"/>
        <w:gridCol w:w="1701"/>
        <w:gridCol w:w="2126"/>
        <w:gridCol w:w="3798"/>
      </w:tblGrid>
      <w:tr w:rsidR="004A30EA" w:rsidRPr="006F6AE4" w14:paraId="747D493C" w14:textId="77777777" w:rsidTr="004A30EA">
        <w:trPr>
          <w:trHeight w:val="2021"/>
        </w:trPr>
        <w:tc>
          <w:tcPr>
            <w:tcW w:w="4528" w:type="dxa"/>
            <w:gridSpan w:val="2"/>
            <w:tcBorders>
              <w:top w:val="single" w:sz="6" w:space="0" w:color="auto"/>
              <w:left w:val="single" w:sz="6" w:space="0" w:color="auto"/>
              <w:bottom w:val="single" w:sz="6" w:space="0" w:color="auto"/>
              <w:right w:val="single" w:sz="6" w:space="0" w:color="auto"/>
            </w:tcBorders>
            <w:shd w:val="clear" w:color="auto" w:fill="F2F2F2"/>
            <w:hideMark/>
          </w:tcPr>
          <w:p w14:paraId="417753C9" w14:textId="77777777" w:rsidR="004A30EA" w:rsidRPr="006F6AE4" w:rsidRDefault="004A30EA" w:rsidP="004A30EA">
            <w:pPr>
              <w:jc w:val="center"/>
              <w:textAlignment w:val="baseline"/>
              <w:rPr>
                <w:szCs w:val="24"/>
                <w:lang w:eastAsia="en-GB"/>
              </w:rPr>
            </w:pPr>
            <w:r w:rsidRPr="006F6AE4">
              <w:rPr>
                <w:szCs w:val="24"/>
                <w:lang w:eastAsia="en-GB"/>
              </w:rPr>
              <w:t>Recommendations</w:t>
            </w:r>
          </w:p>
        </w:tc>
        <w:tc>
          <w:tcPr>
            <w:tcW w:w="3119" w:type="dxa"/>
            <w:tcBorders>
              <w:top w:val="single" w:sz="6" w:space="0" w:color="auto"/>
              <w:left w:val="nil"/>
              <w:bottom w:val="single" w:sz="6" w:space="0" w:color="auto"/>
              <w:right w:val="single" w:sz="6" w:space="0" w:color="auto"/>
            </w:tcBorders>
            <w:shd w:val="clear" w:color="auto" w:fill="F2F2F2"/>
            <w:hideMark/>
          </w:tcPr>
          <w:p w14:paraId="19D61286" w14:textId="77777777" w:rsidR="004A30EA" w:rsidRPr="006F6AE4" w:rsidRDefault="004A30EA" w:rsidP="004A30EA">
            <w:pPr>
              <w:jc w:val="center"/>
              <w:textAlignment w:val="baseline"/>
              <w:rPr>
                <w:szCs w:val="24"/>
                <w:lang w:eastAsia="en-GB"/>
              </w:rPr>
            </w:pPr>
            <w:r w:rsidRPr="006F6AE4">
              <w:rPr>
                <w:szCs w:val="24"/>
                <w:lang w:eastAsia="en-GB"/>
              </w:rPr>
              <w:t>Action Required</w:t>
            </w:r>
          </w:p>
          <w:p w14:paraId="4491639D" w14:textId="77777777" w:rsidR="004A30EA" w:rsidRPr="006F6AE4" w:rsidRDefault="004A30EA" w:rsidP="004A30EA">
            <w:pPr>
              <w:jc w:val="center"/>
              <w:textAlignment w:val="baseline"/>
              <w:rPr>
                <w:szCs w:val="24"/>
                <w:lang w:eastAsia="en-GB"/>
              </w:rPr>
            </w:pPr>
          </w:p>
        </w:tc>
        <w:tc>
          <w:tcPr>
            <w:tcW w:w="1701" w:type="dxa"/>
            <w:tcBorders>
              <w:top w:val="single" w:sz="6" w:space="0" w:color="auto"/>
              <w:left w:val="nil"/>
              <w:bottom w:val="single" w:sz="6" w:space="0" w:color="auto"/>
              <w:right w:val="single" w:sz="6" w:space="0" w:color="auto"/>
            </w:tcBorders>
            <w:shd w:val="clear" w:color="auto" w:fill="F2F2F2"/>
            <w:hideMark/>
          </w:tcPr>
          <w:p w14:paraId="18A75C13" w14:textId="77777777" w:rsidR="004A30EA" w:rsidRPr="006F6AE4" w:rsidRDefault="004A30EA" w:rsidP="004A30EA">
            <w:pPr>
              <w:jc w:val="center"/>
              <w:textAlignment w:val="baseline"/>
              <w:rPr>
                <w:szCs w:val="24"/>
                <w:lang w:eastAsia="en-GB"/>
              </w:rPr>
            </w:pPr>
            <w:r w:rsidRPr="006F6AE4">
              <w:rPr>
                <w:szCs w:val="24"/>
                <w:lang w:eastAsia="en-GB"/>
              </w:rPr>
              <w:t>Action by date</w:t>
            </w:r>
          </w:p>
        </w:tc>
        <w:tc>
          <w:tcPr>
            <w:tcW w:w="2126" w:type="dxa"/>
            <w:tcBorders>
              <w:top w:val="single" w:sz="6" w:space="0" w:color="auto"/>
              <w:left w:val="nil"/>
              <w:bottom w:val="single" w:sz="6" w:space="0" w:color="auto"/>
              <w:right w:val="single" w:sz="6" w:space="0" w:color="auto"/>
            </w:tcBorders>
            <w:shd w:val="clear" w:color="auto" w:fill="F2F2F2"/>
            <w:hideMark/>
          </w:tcPr>
          <w:p w14:paraId="6783F6CD" w14:textId="77777777" w:rsidR="004A30EA" w:rsidRPr="006F6AE4" w:rsidRDefault="004A30EA" w:rsidP="004A30EA">
            <w:pPr>
              <w:jc w:val="center"/>
              <w:textAlignment w:val="baseline"/>
              <w:rPr>
                <w:szCs w:val="24"/>
                <w:lang w:eastAsia="en-GB"/>
              </w:rPr>
            </w:pPr>
            <w:r w:rsidRPr="006F6AE4">
              <w:rPr>
                <w:szCs w:val="24"/>
                <w:lang w:eastAsia="en-GB"/>
              </w:rPr>
              <w:t>Person responsible</w:t>
            </w:r>
          </w:p>
        </w:tc>
        <w:tc>
          <w:tcPr>
            <w:tcW w:w="3798" w:type="dxa"/>
            <w:tcBorders>
              <w:top w:val="single" w:sz="6" w:space="0" w:color="auto"/>
              <w:left w:val="nil"/>
              <w:bottom w:val="single" w:sz="6" w:space="0" w:color="auto"/>
              <w:right w:val="single" w:sz="6" w:space="0" w:color="auto"/>
            </w:tcBorders>
            <w:shd w:val="clear" w:color="auto" w:fill="F2F2F2"/>
            <w:hideMark/>
          </w:tcPr>
          <w:p w14:paraId="4CA015A0" w14:textId="77777777" w:rsidR="004A30EA" w:rsidRPr="006F6AE4" w:rsidRDefault="004A30EA" w:rsidP="004A30EA">
            <w:pPr>
              <w:jc w:val="center"/>
              <w:textAlignment w:val="baseline"/>
              <w:rPr>
                <w:szCs w:val="24"/>
                <w:lang w:eastAsia="en-GB"/>
              </w:rPr>
            </w:pPr>
            <w:r w:rsidRPr="006F6AE4">
              <w:rPr>
                <w:szCs w:val="24"/>
                <w:lang w:eastAsia="en-GB"/>
              </w:rPr>
              <w:t>Comments/action status</w:t>
            </w:r>
          </w:p>
          <w:p w14:paraId="346A7E55" w14:textId="77777777" w:rsidR="004A30EA" w:rsidRPr="006F6AE4" w:rsidRDefault="004A30EA" w:rsidP="004A30EA">
            <w:pPr>
              <w:textAlignment w:val="baseline"/>
              <w:rPr>
                <w:szCs w:val="24"/>
                <w:lang w:eastAsia="en-GB"/>
              </w:rPr>
            </w:pPr>
            <w:r w:rsidRPr="001718AD">
              <w:rPr>
                <w:sz w:val="22"/>
                <w:szCs w:val="24"/>
                <w:lang w:eastAsia="en-GB"/>
              </w:rPr>
              <w:t>(Provide examples of action in progress, changes in practices, problems encountered in facilitating change, reasons why recommendation has not been actioned, etc.) </w:t>
            </w:r>
          </w:p>
        </w:tc>
      </w:tr>
      <w:tr w:rsidR="004A30EA" w:rsidRPr="006F6AE4" w14:paraId="40B6764F" w14:textId="77777777" w:rsidTr="004A30EA">
        <w:trPr>
          <w:trHeight w:val="299"/>
        </w:trPr>
        <w:tc>
          <w:tcPr>
            <w:tcW w:w="418" w:type="dxa"/>
            <w:tcBorders>
              <w:top w:val="single" w:sz="4" w:space="0" w:color="auto"/>
              <w:left w:val="single" w:sz="4" w:space="0" w:color="auto"/>
              <w:bottom w:val="single" w:sz="4" w:space="0" w:color="auto"/>
              <w:right w:val="single" w:sz="4" w:space="0" w:color="auto"/>
            </w:tcBorders>
            <w:shd w:val="clear" w:color="auto" w:fill="auto"/>
            <w:hideMark/>
          </w:tcPr>
          <w:p w14:paraId="056F7225" w14:textId="77777777" w:rsidR="004A30EA" w:rsidRPr="00927FA1" w:rsidRDefault="004A30EA" w:rsidP="004A30EA">
            <w:pPr>
              <w:textAlignment w:val="baseline"/>
              <w:rPr>
                <w:szCs w:val="24"/>
                <w:lang w:eastAsia="en-GB"/>
              </w:rPr>
            </w:pPr>
            <w:r>
              <w:rPr>
                <w:sz w:val="20"/>
                <w:szCs w:val="24"/>
                <w:lang w:eastAsia="en-GB"/>
              </w:rPr>
              <w:t>1.</w:t>
            </w:r>
          </w:p>
        </w:tc>
        <w:tc>
          <w:tcPr>
            <w:tcW w:w="4110" w:type="dxa"/>
            <w:tcBorders>
              <w:top w:val="single" w:sz="4" w:space="0" w:color="auto"/>
              <w:left w:val="single" w:sz="4" w:space="0" w:color="auto"/>
              <w:bottom w:val="single" w:sz="4" w:space="0" w:color="auto"/>
              <w:right w:val="single" w:sz="4" w:space="0" w:color="auto"/>
            </w:tcBorders>
            <w:shd w:val="clear" w:color="auto" w:fill="auto"/>
          </w:tcPr>
          <w:p w14:paraId="1F7AA5EC" w14:textId="77777777" w:rsidR="004A30EA" w:rsidRPr="006F6AE4" w:rsidRDefault="004A30EA" w:rsidP="004A30EA">
            <w:pPr>
              <w:textAlignment w:val="baseline"/>
              <w:rPr>
                <w:szCs w:val="24"/>
                <w:lang w:eastAsia="en-GB"/>
              </w:rPr>
            </w:pPr>
          </w:p>
        </w:tc>
        <w:tc>
          <w:tcPr>
            <w:tcW w:w="3119" w:type="dxa"/>
            <w:tcBorders>
              <w:top w:val="nil"/>
              <w:left w:val="single" w:sz="4" w:space="0" w:color="auto"/>
              <w:bottom w:val="single" w:sz="6" w:space="0" w:color="auto"/>
              <w:right w:val="single" w:sz="6" w:space="0" w:color="auto"/>
            </w:tcBorders>
            <w:shd w:val="clear" w:color="auto" w:fill="auto"/>
            <w:hideMark/>
          </w:tcPr>
          <w:p w14:paraId="3F3C1637" w14:textId="77777777" w:rsidR="004A30EA" w:rsidRPr="006F6AE4" w:rsidRDefault="004A30EA" w:rsidP="004A30EA">
            <w:pPr>
              <w:textAlignment w:val="baseline"/>
              <w:rPr>
                <w:szCs w:val="24"/>
                <w:lang w:eastAsia="en-GB"/>
              </w:rPr>
            </w:pPr>
            <w:r w:rsidRPr="006F6AE4">
              <w:rPr>
                <w:color w:val="1F497D"/>
                <w:szCs w:val="24"/>
                <w:lang w:eastAsia="en-GB"/>
              </w:rPr>
              <w:t> </w:t>
            </w:r>
          </w:p>
        </w:tc>
        <w:tc>
          <w:tcPr>
            <w:tcW w:w="1701" w:type="dxa"/>
            <w:tcBorders>
              <w:top w:val="nil"/>
              <w:left w:val="nil"/>
              <w:bottom w:val="single" w:sz="6" w:space="0" w:color="auto"/>
              <w:right w:val="single" w:sz="6" w:space="0" w:color="auto"/>
            </w:tcBorders>
            <w:shd w:val="clear" w:color="auto" w:fill="auto"/>
            <w:hideMark/>
          </w:tcPr>
          <w:p w14:paraId="7F2D20C1" w14:textId="77777777" w:rsidR="004A30EA" w:rsidRPr="006F6AE4" w:rsidRDefault="004A30EA" w:rsidP="004A30EA">
            <w:pPr>
              <w:textAlignment w:val="baseline"/>
              <w:rPr>
                <w:szCs w:val="24"/>
                <w:lang w:eastAsia="en-GB"/>
              </w:rPr>
            </w:pPr>
            <w:r w:rsidRPr="006F6AE4">
              <w:rPr>
                <w:color w:val="1F497D"/>
                <w:szCs w:val="24"/>
                <w:lang w:eastAsia="en-GB"/>
              </w:rPr>
              <w:t> </w:t>
            </w:r>
          </w:p>
        </w:tc>
        <w:tc>
          <w:tcPr>
            <w:tcW w:w="2126" w:type="dxa"/>
            <w:tcBorders>
              <w:top w:val="nil"/>
              <w:left w:val="nil"/>
              <w:bottom w:val="single" w:sz="6" w:space="0" w:color="auto"/>
              <w:right w:val="single" w:sz="6" w:space="0" w:color="auto"/>
            </w:tcBorders>
            <w:shd w:val="clear" w:color="auto" w:fill="auto"/>
            <w:hideMark/>
          </w:tcPr>
          <w:p w14:paraId="014E9815" w14:textId="77777777" w:rsidR="004A30EA" w:rsidRPr="006F6AE4" w:rsidRDefault="004A30EA" w:rsidP="004A30EA">
            <w:pPr>
              <w:textAlignment w:val="baseline"/>
              <w:rPr>
                <w:szCs w:val="24"/>
                <w:lang w:eastAsia="en-GB"/>
              </w:rPr>
            </w:pPr>
            <w:r w:rsidRPr="006F6AE4">
              <w:rPr>
                <w:color w:val="1F497D"/>
                <w:szCs w:val="24"/>
                <w:lang w:eastAsia="en-GB"/>
              </w:rPr>
              <w:t> </w:t>
            </w:r>
          </w:p>
        </w:tc>
        <w:tc>
          <w:tcPr>
            <w:tcW w:w="3798" w:type="dxa"/>
            <w:tcBorders>
              <w:top w:val="nil"/>
              <w:left w:val="nil"/>
              <w:bottom w:val="single" w:sz="6" w:space="0" w:color="auto"/>
              <w:right w:val="single" w:sz="6" w:space="0" w:color="auto"/>
            </w:tcBorders>
            <w:shd w:val="clear" w:color="auto" w:fill="auto"/>
            <w:hideMark/>
          </w:tcPr>
          <w:p w14:paraId="3F2D1CCB" w14:textId="77777777" w:rsidR="004A30EA" w:rsidRPr="006F6AE4" w:rsidRDefault="004A30EA" w:rsidP="004A30EA">
            <w:pPr>
              <w:textAlignment w:val="baseline"/>
              <w:rPr>
                <w:szCs w:val="24"/>
                <w:lang w:eastAsia="en-GB"/>
              </w:rPr>
            </w:pPr>
            <w:r w:rsidRPr="006F6AE4">
              <w:rPr>
                <w:color w:val="1F497D"/>
                <w:szCs w:val="24"/>
                <w:lang w:eastAsia="en-GB"/>
              </w:rPr>
              <w:t> </w:t>
            </w:r>
          </w:p>
        </w:tc>
      </w:tr>
      <w:tr w:rsidR="004A30EA" w:rsidRPr="006F6AE4" w14:paraId="50F03CAD" w14:textId="77777777" w:rsidTr="004A30EA">
        <w:trPr>
          <w:trHeight w:val="299"/>
        </w:trPr>
        <w:tc>
          <w:tcPr>
            <w:tcW w:w="418" w:type="dxa"/>
            <w:tcBorders>
              <w:top w:val="single" w:sz="4" w:space="0" w:color="auto"/>
              <w:left w:val="single" w:sz="4" w:space="0" w:color="auto"/>
              <w:bottom w:val="single" w:sz="4" w:space="0" w:color="auto"/>
              <w:right w:val="single" w:sz="4" w:space="0" w:color="auto"/>
            </w:tcBorders>
            <w:shd w:val="clear" w:color="auto" w:fill="auto"/>
            <w:hideMark/>
          </w:tcPr>
          <w:p w14:paraId="32E57C7B" w14:textId="77777777" w:rsidR="004A30EA" w:rsidRPr="00927FA1" w:rsidRDefault="004A30EA" w:rsidP="004A30EA">
            <w:pPr>
              <w:textAlignment w:val="baseline"/>
              <w:rPr>
                <w:szCs w:val="24"/>
                <w:lang w:eastAsia="en-GB"/>
              </w:rPr>
            </w:pPr>
            <w:r>
              <w:rPr>
                <w:sz w:val="20"/>
                <w:szCs w:val="24"/>
                <w:lang w:eastAsia="en-GB"/>
              </w:rPr>
              <w:t>2.</w:t>
            </w:r>
          </w:p>
        </w:tc>
        <w:tc>
          <w:tcPr>
            <w:tcW w:w="4110" w:type="dxa"/>
            <w:tcBorders>
              <w:top w:val="single" w:sz="4" w:space="0" w:color="auto"/>
              <w:left w:val="single" w:sz="4" w:space="0" w:color="auto"/>
              <w:bottom w:val="single" w:sz="4" w:space="0" w:color="auto"/>
              <w:right w:val="single" w:sz="4" w:space="0" w:color="auto"/>
            </w:tcBorders>
            <w:shd w:val="clear" w:color="auto" w:fill="auto"/>
          </w:tcPr>
          <w:p w14:paraId="28E554F9" w14:textId="77777777" w:rsidR="004A30EA" w:rsidRPr="006F6AE4" w:rsidRDefault="004A30EA" w:rsidP="004A30EA">
            <w:pPr>
              <w:textAlignment w:val="baseline"/>
              <w:rPr>
                <w:szCs w:val="24"/>
                <w:lang w:eastAsia="en-GB"/>
              </w:rPr>
            </w:pPr>
          </w:p>
        </w:tc>
        <w:tc>
          <w:tcPr>
            <w:tcW w:w="3119" w:type="dxa"/>
            <w:tcBorders>
              <w:top w:val="nil"/>
              <w:left w:val="single" w:sz="4" w:space="0" w:color="auto"/>
              <w:bottom w:val="single" w:sz="6" w:space="0" w:color="auto"/>
              <w:right w:val="single" w:sz="6" w:space="0" w:color="auto"/>
            </w:tcBorders>
            <w:shd w:val="clear" w:color="auto" w:fill="auto"/>
            <w:hideMark/>
          </w:tcPr>
          <w:p w14:paraId="00F9A994" w14:textId="77777777" w:rsidR="004A30EA" w:rsidRPr="006F6AE4" w:rsidRDefault="004A30EA" w:rsidP="004A30EA">
            <w:pPr>
              <w:textAlignment w:val="baseline"/>
              <w:rPr>
                <w:szCs w:val="24"/>
                <w:lang w:eastAsia="en-GB"/>
              </w:rPr>
            </w:pPr>
            <w:r w:rsidRPr="006F6AE4">
              <w:rPr>
                <w:color w:val="1F497D"/>
                <w:szCs w:val="24"/>
                <w:lang w:eastAsia="en-GB"/>
              </w:rPr>
              <w:t> </w:t>
            </w:r>
          </w:p>
        </w:tc>
        <w:tc>
          <w:tcPr>
            <w:tcW w:w="1701" w:type="dxa"/>
            <w:tcBorders>
              <w:top w:val="nil"/>
              <w:left w:val="nil"/>
              <w:bottom w:val="single" w:sz="6" w:space="0" w:color="auto"/>
              <w:right w:val="single" w:sz="6" w:space="0" w:color="auto"/>
            </w:tcBorders>
            <w:shd w:val="clear" w:color="auto" w:fill="auto"/>
            <w:hideMark/>
          </w:tcPr>
          <w:p w14:paraId="04EB536F" w14:textId="77777777" w:rsidR="004A30EA" w:rsidRPr="006F6AE4" w:rsidRDefault="004A30EA" w:rsidP="004A30EA">
            <w:pPr>
              <w:textAlignment w:val="baseline"/>
              <w:rPr>
                <w:szCs w:val="24"/>
                <w:lang w:eastAsia="en-GB"/>
              </w:rPr>
            </w:pPr>
            <w:r w:rsidRPr="006F6AE4">
              <w:rPr>
                <w:color w:val="1F497D"/>
                <w:szCs w:val="24"/>
                <w:lang w:eastAsia="en-GB"/>
              </w:rPr>
              <w:t> </w:t>
            </w:r>
          </w:p>
        </w:tc>
        <w:tc>
          <w:tcPr>
            <w:tcW w:w="2126" w:type="dxa"/>
            <w:tcBorders>
              <w:top w:val="nil"/>
              <w:left w:val="nil"/>
              <w:bottom w:val="single" w:sz="6" w:space="0" w:color="auto"/>
              <w:right w:val="single" w:sz="6" w:space="0" w:color="auto"/>
            </w:tcBorders>
            <w:shd w:val="clear" w:color="auto" w:fill="auto"/>
            <w:hideMark/>
          </w:tcPr>
          <w:p w14:paraId="52EC736F" w14:textId="77777777" w:rsidR="004A30EA" w:rsidRPr="006F6AE4" w:rsidRDefault="004A30EA" w:rsidP="004A30EA">
            <w:pPr>
              <w:textAlignment w:val="baseline"/>
              <w:rPr>
                <w:szCs w:val="24"/>
                <w:lang w:eastAsia="en-GB"/>
              </w:rPr>
            </w:pPr>
            <w:r w:rsidRPr="006F6AE4">
              <w:rPr>
                <w:color w:val="1F497D"/>
                <w:szCs w:val="24"/>
                <w:lang w:eastAsia="en-GB"/>
              </w:rPr>
              <w:t> </w:t>
            </w:r>
          </w:p>
        </w:tc>
        <w:tc>
          <w:tcPr>
            <w:tcW w:w="3798" w:type="dxa"/>
            <w:tcBorders>
              <w:top w:val="nil"/>
              <w:left w:val="nil"/>
              <w:bottom w:val="single" w:sz="6" w:space="0" w:color="auto"/>
              <w:right w:val="single" w:sz="6" w:space="0" w:color="auto"/>
            </w:tcBorders>
            <w:shd w:val="clear" w:color="auto" w:fill="auto"/>
            <w:hideMark/>
          </w:tcPr>
          <w:p w14:paraId="541551CE" w14:textId="77777777" w:rsidR="004A30EA" w:rsidRPr="006F6AE4" w:rsidRDefault="004A30EA" w:rsidP="004A30EA">
            <w:pPr>
              <w:textAlignment w:val="baseline"/>
              <w:rPr>
                <w:szCs w:val="24"/>
                <w:lang w:eastAsia="en-GB"/>
              </w:rPr>
            </w:pPr>
            <w:r w:rsidRPr="006F6AE4">
              <w:rPr>
                <w:color w:val="1F497D"/>
                <w:szCs w:val="24"/>
                <w:lang w:eastAsia="en-GB"/>
              </w:rPr>
              <w:t> </w:t>
            </w:r>
          </w:p>
        </w:tc>
      </w:tr>
      <w:tr w:rsidR="004A30EA" w:rsidRPr="006F6AE4" w14:paraId="289006FE" w14:textId="77777777" w:rsidTr="004A30EA">
        <w:trPr>
          <w:trHeight w:val="299"/>
        </w:trPr>
        <w:tc>
          <w:tcPr>
            <w:tcW w:w="418" w:type="dxa"/>
            <w:tcBorders>
              <w:top w:val="single" w:sz="4" w:space="0" w:color="auto"/>
              <w:left w:val="single" w:sz="4" w:space="0" w:color="auto"/>
              <w:bottom w:val="single" w:sz="4" w:space="0" w:color="auto"/>
              <w:right w:val="single" w:sz="4" w:space="0" w:color="auto"/>
            </w:tcBorders>
            <w:shd w:val="clear" w:color="auto" w:fill="auto"/>
            <w:hideMark/>
          </w:tcPr>
          <w:p w14:paraId="2B54A7D1" w14:textId="77777777" w:rsidR="004A30EA" w:rsidRPr="00927FA1" w:rsidRDefault="004A30EA" w:rsidP="004A30EA">
            <w:pPr>
              <w:textAlignment w:val="baseline"/>
              <w:rPr>
                <w:szCs w:val="24"/>
                <w:lang w:eastAsia="en-GB"/>
              </w:rPr>
            </w:pPr>
            <w:r>
              <w:rPr>
                <w:sz w:val="20"/>
                <w:szCs w:val="24"/>
                <w:lang w:eastAsia="en-GB"/>
              </w:rPr>
              <w:t>3.</w:t>
            </w:r>
          </w:p>
        </w:tc>
        <w:tc>
          <w:tcPr>
            <w:tcW w:w="4110" w:type="dxa"/>
            <w:tcBorders>
              <w:top w:val="single" w:sz="4" w:space="0" w:color="auto"/>
              <w:left w:val="single" w:sz="4" w:space="0" w:color="auto"/>
              <w:bottom w:val="single" w:sz="4" w:space="0" w:color="auto"/>
              <w:right w:val="single" w:sz="4" w:space="0" w:color="auto"/>
            </w:tcBorders>
            <w:shd w:val="clear" w:color="auto" w:fill="auto"/>
          </w:tcPr>
          <w:p w14:paraId="69B6D723" w14:textId="77777777" w:rsidR="004A30EA" w:rsidRPr="006F6AE4" w:rsidRDefault="004A30EA" w:rsidP="004A30EA">
            <w:pPr>
              <w:textAlignment w:val="baseline"/>
              <w:rPr>
                <w:szCs w:val="24"/>
                <w:lang w:eastAsia="en-GB"/>
              </w:rPr>
            </w:pPr>
          </w:p>
        </w:tc>
        <w:tc>
          <w:tcPr>
            <w:tcW w:w="3119" w:type="dxa"/>
            <w:tcBorders>
              <w:top w:val="nil"/>
              <w:left w:val="single" w:sz="4" w:space="0" w:color="auto"/>
              <w:bottom w:val="single" w:sz="4" w:space="0" w:color="auto"/>
              <w:right w:val="single" w:sz="6" w:space="0" w:color="auto"/>
            </w:tcBorders>
            <w:shd w:val="clear" w:color="auto" w:fill="auto"/>
            <w:hideMark/>
          </w:tcPr>
          <w:p w14:paraId="26684E3B" w14:textId="77777777" w:rsidR="004A30EA" w:rsidRPr="006F6AE4" w:rsidRDefault="004A30EA" w:rsidP="004A30EA">
            <w:pPr>
              <w:textAlignment w:val="baseline"/>
              <w:rPr>
                <w:szCs w:val="24"/>
                <w:lang w:eastAsia="en-GB"/>
              </w:rPr>
            </w:pPr>
            <w:r w:rsidRPr="006F6AE4">
              <w:rPr>
                <w:color w:val="1F497D"/>
                <w:szCs w:val="24"/>
                <w:lang w:eastAsia="en-GB"/>
              </w:rPr>
              <w:t> </w:t>
            </w:r>
          </w:p>
        </w:tc>
        <w:tc>
          <w:tcPr>
            <w:tcW w:w="1701" w:type="dxa"/>
            <w:tcBorders>
              <w:top w:val="nil"/>
              <w:left w:val="nil"/>
              <w:bottom w:val="single" w:sz="4" w:space="0" w:color="auto"/>
              <w:right w:val="single" w:sz="6" w:space="0" w:color="auto"/>
            </w:tcBorders>
            <w:shd w:val="clear" w:color="auto" w:fill="auto"/>
            <w:hideMark/>
          </w:tcPr>
          <w:p w14:paraId="0A8DF239" w14:textId="77777777" w:rsidR="004A30EA" w:rsidRPr="006F6AE4" w:rsidRDefault="004A30EA" w:rsidP="004A30EA">
            <w:pPr>
              <w:textAlignment w:val="baseline"/>
              <w:rPr>
                <w:szCs w:val="24"/>
                <w:lang w:eastAsia="en-GB"/>
              </w:rPr>
            </w:pPr>
            <w:r w:rsidRPr="006F6AE4">
              <w:rPr>
                <w:color w:val="1F497D"/>
                <w:szCs w:val="24"/>
                <w:lang w:eastAsia="en-GB"/>
              </w:rPr>
              <w:t> </w:t>
            </w:r>
          </w:p>
        </w:tc>
        <w:tc>
          <w:tcPr>
            <w:tcW w:w="2126" w:type="dxa"/>
            <w:tcBorders>
              <w:top w:val="nil"/>
              <w:left w:val="nil"/>
              <w:bottom w:val="single" w:sz="4" w:space="0" w:color="auto"/>
              <w:right w:val="single" w:sz="6" w:space="0" w:color="auto"/>
            </w:tcBorders>
            <w:shd w:val="clear" w:color="auto" w:fill="auto"/>
            <w:hideMark/>
          </w:tcPr>
          <w:p w14:paraId="02921E72" w14:textId="77777777" w:rsidR="004A30EA" w:rsidRPr="006F6AE4" w:rsidRDefault="004A30EA" w:rsidP="004A30EA">
            <w:pPr>
              <w:textAlignment w:val="baseline"/>
              <w:rPr>
                <w:szCs w:val="24"/>
                <w:lang w:eastAsia="en-GB"/>
              </w:rPr>
            </w:pPr>
            <w:r w:rsidRPr="006F6AE4">
              <w:rPr>
                <w:color w:val="1F497D"/>
                <w:szCs w:val="24"/>
                <w:lang w:eastAsia="en-GB"/>
              </w:rPr>
              <w:t> </w:t>
            </w:r>
          </w:p>
        </w:tc>
        <w:tc>
          <w:tcPr>
            <w:tcW w:w="3798" w:type="dxa"/>
            <w:tcBorders>
              <w:top w:val="nil"/>
              <w:left w:val="nil"/>
              <w:bottom w:val="single" w:sz="4" w:space="0" w:color="auto"/>
              <w:right w:val="single" w:sz="6" w:space="0" w:color="auto"/>
            </w:tcBorders>
            <w:shd w:val="clear" w:color="auto" w:fill="auto"/>
            <w:hideMark/>
          </w:tcPr>
          <w:p w14:paraId="3AA6B58F" w14:textId="77777777" w:rsidR="004A30EA" w:rsidRPr="006F6AE4" w:rsidRDefault="004A30EA" w:rsidP="004A30EA">
            <w:pPr>
              <w:textAlignment w:val="baseline"/>
              <w:rPr>
                <w:szCs w:val="24"/>
                <w:lang w:eastAsia="en-GB"/>
              </w:rPr>
            </w:pPr>
            <w:r w:rsidRPr="006F6AE4">
              <w:rPr>
                <w:color w:val="1F497D"/>
                <w:szCs w:val="24"/>
                <w:lang w:eastAsia="en-GB"/>
              </w:rPr>
              <w:t> </w:t>
            </w:r>
          </w:p>
        </w:tc>
      </w:tr>
      <w:tr w:rsidR="004A30EA" w:rsidRPr="006F6AE4" w14:paraId="6FE4551C" w14:textId="77777777" w:rsidTr="004A30EA">
        <w:trPr>
          <w:trHeight w:val="299"/>
        </w:trPr>
        <w:tc>
          <w:tcPr>
            <w:tcW w:w="418" w:type="dxa"/>
            <w:tcBorders>
              <w:top w:val="single" w:sz="4" w:space="0" w:color="auto"/>
              <w:left w:val="single" w:sz="4" w:space="0" w:color="auto"/>
              <w:bottom w:val="single" w:sz="4" w:space="0" w:color="auto"/>
              <w:right w:val="single" w:sz="4" w:space="0" w:color="auto"/>
            </w:tcBorders>
            <w:shd w:val="clear" w:color="auto" w:fill="auto"/>
            <w:hideMark/>
          </w:tcPr>
          <w:p w14:paraId="3869192A" w14:textId="77777777" w:rsidR="004A30EA" w:rsidRPr="00927FA1" w:rsidRDefault="004A30EA" w:rsidP="004A30EA">
            <w:pPr>
              <w:textAlignment w:val="baseline"/>
              <w:rPr>
                <w:szCs w:val="24"/>
                <w:lang w:eastAsia="en-GB"/>
              </w:rPr>
            </w:pPr>
            <w:r>
              <w:rPr>
                <w:sz w:val="20"/>
                <w:szCs w:val="24"/>
                <w:lang w:eastAsia="en-GB"/>
              </w:rPr>
              <w:t>4.</w:t>
            </w:r>
          </w:p>
        </w:tc>
        <w:tc>
          <w:tcPr>
            <w:tcW w:w="4110" w:type="dxa"/>
            <w:tcBorders>
              <w:top w:val="single" w:sz="4" w:space="0" w:color="auto"/>
              <w:left w:val="single" w:sz="4" w:space="0" w:color="auto"/>
              <w:bottom w:val="single" w:sz="4" w:space="0" w:color="auto"/>
              <w:right w:val="single" w:sz="4" w:space="0" w:color="auto"/>
            </w:tcBorders>
            <w:shd w:val="clear" w:color="auto" w:fill="auto"/>
          </w:tcPr>
          <w:p w14:paraId="32F72066" w14:textId="77777777" w:rsidR="004A30EA" w:rsidRPr="006F6AE4" w:rsidRDefault="004A30EA" w:rsidP="004A30EA">
            <w:pPr>
              <w:textAlignment w:val="baseline"/>
              <w:rPr>
                <w:szCs w:val="24"/>
                <w:lang w:eastAsia="en-GB"/>
              </w:rPr>
            </w:pPr>
          </w:p>
        </w:tc>
        <w:tc>
          <w:tcPr>
            <w:tcW w:w="3119" w:type="dxa"/>
            <w:tcBorders>
              <w:top w:val="single" w:sz="4" w:space="0" w:color="auto"/>
              <w:left w:val="single" w:sz="4" w:space="0" w:color="auto"/>
              <w:bottom w:val="single" w:sz="4" w:space="0" w:color="auto"/>
              <w:right w:val="single" w:sz="4" w:space="0" w:color="auto"/>
            </w:tcBorders>
            <w:shd w:val="clear" w:color="auto" w:fill="auto"/>
            <w:hideMark/>
          </w:tcPr>
          <w:p w14:paraId="4DA2AF1D" w14:textId="77777777" w:rsidR="004A30EA" w:rsidRPr="006F6AE4" w:rsidRDefault="004A30EA" w:rsidP="004A30EA">
            <w:pPr>
              <w:textAlignment w:val="baseline"/>
              <w:rPr>
                <w:szCs w:val="24"/>
                <w:lang w:eastAsia="en-GB"/>
              </w:rPr>
            </w:pPr>
            <w:r w:rsidRPr="006F6AE4">
              <w:rPr>
                <w:color w:val="1F497D"/>
                <w:szCs w:val="24"/>
                <w:lang w:eastAsia="en-GB"/>
              </w:rPr>
              <w:t> </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14:paraId="7524BF01" w14:textId="77777777" w:rsidR="004A30EA" w:rsidRPr="006F6AE4" w:rsidRDefault="004A30EA" w:rsidP="004A30EA">
            <w:pPr>
              <w:textAlignment w:val="baseline"/>
              <w:rPr>
                <w:szCs w:val="24"/>
                <w:lang w:eastAsia="en-GB"/>
              </w:rPr>
            </w:pPr>
            <w:r w:rsidRPr="006F6AE4">
              <w:rPr>
                <w:color w:val="1F497D"/>
                <w:szCs w:val="24"/>
                <w:lang w:eastAsia="en-GB"/>
              </w:rPr>
              <w:t> </w:t>
            </w:r>
          </w:p>
        </w:tc>
        <w:tc>
          <w:tcPr>
            <w:tcW w:w="2126" w:type="dxa"/>
            <w:tcBorders>
              <w:top w:val="single" w:sz="4" w:space="0" w:color="auto"/>
              <w:left w:val="single" w:sz="4" w:space="0" w:color="auto"/>
              <w:bottom w:val="single" w:sz="4" w:space="0" w:color="auto"/>
              <w:right w:val="single" w:sz="4" w:space="0" w:color="auto"/>
            </w:tcBorders>
            <w:shd w:val="clear" w:color="auto" w:fill="auto"/>
            <w:hideMark/>
          </w:tcPr>
          <w:p w14:paraId="1DC0708B" w14:textId="77777777" w:rsidR="004A30EA" w:rsidRPr="006F6AE4" w:rsidRDefault="004A30EA" w:rsidP="004A30EA">
            <w:pPr>
              <w:textAlignment w:val="baseline"/>
              <w:rPr>
                <w:szCs w:val="24"/>
                <w:lang w:eastAsia="en-GB"/>
              </w:rPr>
            </w:pPr>
            <w:r w:rsidRPr="006F6AE4">
              <w:rPr>
                <w:color w:val="1F497D"/>
                <w:szCs w:val="24"/>
                <w:lang w:eastAsia="en-GB"/>
              </w:rPr>
              <w:t> </w:t>
            </w:r>
          </w:p>
        </w:tc>
        <w:tc>
          <w:tcPr>
            <w:tcW w:w="3798" w:type="dxa"/>
            <w:tcBorders>
              <w:top w:val="single" w:sz="4" w:space="0" w:color="auto"/>
              <w:left w:val="single" w:sz="4" w:space="0" w:color="auto"/>
              <w:bottom w:val="single" w:sz="4" w:space="0" w:color="auto"/>
              <w:right w:val="single" w:sz="4" w:space="0" w:color="auto"/>
            </w:tcBorders>
            <w:shd w:val="clear" w:color="auto" w:fill="auto"/>
            <w:hideMark/>
          </w:tcPr>
          <w:p w14:paraId="7AAA3C9D" w14:textId="77777777" w:rsidR="004A30EA" w:rsidRPr="006F6AE4" w:rsidRDefault="004A30EA" w:rsidP="004A30EA">
            <w:pPr>
              <w:textAlignment w:val="baseline"/>
              <w:rPr>
                <w:szCs w:val="24"/>
                <w:lang w:eastAsia="en-GB"/>
              </w:rPr>
            </w:pPr>
            <w:r w:rsidRPr="006F6AE4">
              <w:rPr>
                <w:color w:val="1F497D"/>
                <w:szCs w:val="24"/>
                <w:lang w:eastAsia="en-GB"/>
              </w:rPr>
              <w:t> </w:t>
            </w:r>
          </w:p>
        </w:tc>
      </w:tr>
    </w:tbl>
    <w:p w14:paraId="25A1F99A" w14:textId="77777777" w:rsidR="004A30EA" w:rsidRPr="004C2DF5" w:rsidRDefault="004A30EA" w:rsidP="00D95278">
      <w:pPr>
        <w:jc w:val="left"/>
        <w:rPr>
          <w:sz w:val="18"/>
          <w:szCs w:val="18"/>
        </w:rPr>
      </w:pPr>
    </w:p>
    <w:sectPr w:rsidR="004A30EA" w:rsidRPr="004C2DF5" w:rsidSect="007F5166">
      <w:pgSz w:w="16838" w:h="11906" w:orient="landscape"/>
      <w:pgMar w:top="1134" w:right="1134" w:bottom="1134" w:left="1134"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4AECDC" w16cex:dateUtc="2022-06-08T08:39:00Z"/>
  <w16cex:commentExtensible w16cex:durableId="264AE3BA" w16cex:dateUtc="2022-06-08T08:00:00Z"/>
  <w16cex:commentExtensible w16cex:durableId="264AECBE" w16cex:dateUtc="2022-06-08T08:39:00Z"/>
  <w16cex:commentExtensible w16cex:durableId="264AE5A7" w16cex:dateUtc="2022-06-08T08:08:00Z"/>
  <w16cex:commentExtensible w16cex:durableId="264AE7D1" w16cex:dateUtc="2022-06-08T08:18:00Z"/>
  <w16cex:commentExtensible w16cex:durableId="264AE75B" w16cex:dateUtc="2022-06-08T08:1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6E88F8B" w16cid:durableId="264AECDC"/>
  <w16cid:commentId w16cid:paraId="49283DCB" w16cid:durableId="264AE3BA"/>
  <w16cid:commentId w16cid:paraId="652F1F59" w16cid:durableId="264AECBE"/>
  <w16cid:commentId w16cid:paraId="178A212C" w16cid:durableId="264AE5A7"/>
  <w16cid:commentId w16cid:paraId="12439505" w16cid:durableId="264AE7D1"/>
  <w16cid:commentId w16cid:paraId="20AE3B43" w16cid:durableId="264AE75B"/>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BE8FDB" w14:textId="77777777" w:rsidR="00F83C3C" w:rsidRDefault="00F83C3C" w:rsidP="009F214F">
      <w:pPr>
        <w:spacing w:before="0"/>
      </w:pPr>
      <w:r>
        <w:separator/>
      </w:r>
    </w:p>
  </w:endnote>
  <w:endnote w:type="continuationSeparator" w:id="0">
    <w:p w14:paraId="77864069" w14:textId="77777777" w:rsidR="00F83C3C" w:rsidRDefault="00F83C3C" w:rsidP="009F214F">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utiger-Light">
    <w:altName w:val="Calibri"/>
    <w:panose1 w:val="00000000000000000000"/>
    <w:charset w:val="00"/>
    <w:family w:val="swiss"/>
    <w:notTrueType/>
    <w:pitch w:val="default"/>
    <w:sig w:usb0="00000003" w:usb1="00000000" w:usb2="00000000" w:usb3="00000000" w:csb0="00000001" w:csb1="00000000"/>
  </w:font>
  <w:font w:name="Arial-ItalicMT">
    <w:panose1 w:val="00000000000000000000"/>
    <w:charset w:val="00"/>
    <w:family w:val="swiss"/>
    <w:notTrueType/>
    <w:pitch w:val="default"/>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24864606"/>
      <w:docPartObj>
        <w:docPartGallery w:val="Page Numbers (Bottom of Page)"/>
        <w:docPartUnique/>
      </w:docPartObj>
    </w:sdtPr>
    <w:sdtEndPr/>
    <w:sdtContent>
      <w:p w14:paraId="402C3B59" w14:textId="77777777" w:rsidR="00CE3566" w:rsidRDefault="00CE3566" w:rsidP="00143F3B">
        <w:pPr>
          <w:pStyle w:val="Footer"/>
          <w:tabs>
            <w:tab w:val="clear" w:pos="9026"/>
            <w:tab w:val="right" w:pos="9781"/>
          </w:tabs>
        </w:pPr>
      </w:p>
      <w:tbl>
        <w:tblPr>
          <w:tblStyle w:val="TableGrid"/>
          <w:tblW w:w="9493" w:type="dxa"/>
          <w:tblLook w:val="04A0" w:firstRow="1" w:lastRow="0" w:firstColumn="1" w:lastColumn="0" w:noHBand="0" w:noVBand="1"/>
        </w:tblPr>
        <w:tblGrid>
          <w:gridCol w:w="6658"/>
          <w:gridCol w:w="708"/>
          <w:gridCol w:w="2127"/>
        </w:tblGrid>
        <w:tr w:rsidR="00CE3566" w14:paraId="4B59D61C" w14:textId="77777777" w:rsidTr="00143F3B">
          <w:trPr>
            <w:trHeight w:val="418"/>
          </w:trPr>
          <w:tc>
            <w:tcPr>
              <w:tcW w:w="6658" w:type="dxa"/>
            </w:tcPr>
            <w:p w14:paraId="7BEDA90F" w14:textId="77777777" w:rsidR="00CE3566" w:rsidRDefault="00CE3566" w:rsidP="00143F3B">
              <w:pPr>
                <w:pStyle w:val="Footer"/>
                <w:tabs>
                  <w:tab w:val="clear" w:pos="9026"/>
                  <w:tab w:val="right" w:pos="9781"/>
                </w:tabs>
              </w:pPr>
              <w:r>
                <w:t xml:space="preserve">PHW 74-TP01 - </w:t>
              </w:r>
              <w:r w:rsidRPr="00143F3B">
                <w:t>Quality and Clinical Audit Procedure</w:t>
              </w:r>
            </w:p>
          </w:tc>
          <w:tc>
            <w:tcPr>
              <w:tcW w:w="708" w:type="dxa"/>
            </w:tcPr>
            <w:p w14:paraId="677B9B95" w14:textId="77777777" w:rsidR="00CE3566" w:rsidRDefault="00CE3566" w:rsidP="00143F3B">
              <w:pPr>
                <w:pStyle w:val="Footer"/>
                <w:tabs>
                  <w:tab w:val="clear" w:pos="9026"/>
                  <w:tab w:val="right" w:pos="9781"/>
                </w:tabs>
              </w:pPr>
              <w:r>
                <w:t>V2</w:t>
              </w:r>
            </w:p>
          </w:tc>
          <w:tc>
            <w:tcPr>
              <w:tcW w:w="2127" w:type="dxa"/>
            </w:tcPr>
            <w:p w14:paraId="0C0C9C24" w14:textId="77777777" w:rsidR="00CE3566" w:rsidRDefault="00CE3566" w:rsidP="00143F3B">
              <w:pPr>
                <w:pStyle w:val="Footer"/>
                <w:tabs>
                  <w:tab w:val="clear" w:pos="9026"/>
                  <w:tab w:val="right" w:pos="9781"/>
                </w:tabs>
              </w:pPr>
              <w:r>
                <w:t xml:space="preserve">Approved </w:t>
              </w:r>
            </w:p>
            <w:p w14:paraId="5ACED1F7" w14:textId="77777777" w:rsidR="00CE3566" w:rsidRDefault="00CE3566" w:rsidP="00143F3B">
              <w:pPr>
                <w:pStyle w:val="Footer"/>
                <w:tabs>
                  <w:tab w:val="clear" w:pos="9026"/>
                  <w:tab w:val="right" w:pos="9781"/>
                </w:tabs>
              </w:pPr>
              <w:r>
                <w:t>XX</w:t>
              </w:r>
            </w:p>
          </w:tc>
        </w:tr>
      </w:tbl>
      <w:p w14:paraId="5077C0CB" w14:textId="77777777" w:rsidR="00CE3566" w:rsidRDefault="00CE3566" w:rsidP="00395C7C">
        <w:pPr>
          <w:pStyle w:val="Footer"/>
          <w:tabs>
            <w:tab w:val="clear" w:pos="4513"/>
            <w:tab w:val="clear" w:pos="9026"/>
            <w:tab w:val="left" w:pos="7175"/>
          </w:tabs>
        </w:pPr>
        <w:r w:rsidRPr="00143F3B">
          <w:ptab w:relativeTo="margin" w:alignment="left" w:leader="none"/>
        </w:r>
        <w:r>
          <w:tab/>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9493" w:type="dxa"/>
      <w:tblLook w:val="04A0" w:firstRow="1" w:lastRow="0" w:firstColumn="1" w:lastColumn="0" w:noHBand="0" w:noVBand="1"/>
    </w:tblPr>
    <w:tblGrid>
      <w:gridCol w:w="6658"/>
      <w:gridCol w:w="708"/>
      <w:gridCol w:w="2127"/>
    </w:tblGrid>
    <w:tr w:rsidR="00CE3566" w14:paraId="103EDF8B" w14:textId="77777777" w:rsidTr="004A30EA">
      <w:trPr>
        <w:trHeight w:val="418"/>
      </w:trPr>
      <w:tc>
        <w:tcPr>
          <w:tcW w:w="6658" w:type="dxa"/>
        </w:tcPr>
        <w:p w14:paraId="3F6E7FAE" w14:textId="77777777" w:rsidR="00CE3566" w:rsidRDefault="00CE3566" w:rsidP="00143F3B">
          <w:pPr>
            <w:pStyle w:val="Footer"/>
            <w:tabs>
              <w:tab w:val="clear" w:pos="9026"/>
              <w:tab w:val="right" w:pos="9781"/>
            </w:tabs>
          </w:pPr>
          <w:r>
            <w:t xml:space="preserve">PHW 74-TP01 - </w:t>
          </w:r>
          <w:r w:rsidRPr="00143F3B">
            <w:t>Quality and Clinical Audit Procedure</w:t>
          </w:r>
        </w:p>
      </w:tc>
      <w:tc>
        <w:tcPr>
          <w:tcW w:w="708" w:type="dxa"/>
        </w:tcPr>
        <w:p w14:paraId="0D24FCB9" w14:textId="77777777" w:rsidR="00CE3566" w:rsidRDefault="00CE3566" w:rsidP="00143F3B">
          <w:pPr>
            <w:pStyle w:val="Footer"/>
            <w:tabs>
              <w:tab w:val="clear" w:pos="9026"/>
              <w:tab w:val="right" w:pos="9781"/>
            </w:tabs>
          </w:pPr>
          <w:r>
            <w:t>V2</w:t>
          </w:r>
        </w:p>
      </w:tc>
      <w:tc>
        <w:tcPr>
          <w:tcW w:w="2127" w:type="dxa"/>
        </w:tcPr>
        <w:p w14:paraId="5EFFF5C2" w14:textId="77777777" w:rsidR="00CE3566" w:rsidRDefault="00CE3566" w:rsidP="00143F3B">
          <w:pPr>
            <w:pStyle w:val="Footer"/>
            <w:tabs>
              <w:tab w:val="clear" w:pos="9026"/>
              <w:tab w:val="right" w:pos="9781"/>
            </w:tabs>
          </w:pPr>
          <w:r>
            <w:t xml:space="preserve">Approved </w:t>
          </w:r>
        </w:p>
        <w:p w14:paraId="1C84084B" w14:textId="77777777" w:rsidR="00CE3566" w:rsidRDefault="00CE3566" w:rsidP="00143F3B">
          <w:pPr>
            <w:pStyle w:val="Footer"/>
            <w:tabs>
              <w:tab w:val="clear" w:pos="9026"/>
              <w:tab w:val="right" w:pos="9781"/>
            </w:tabs>
          </w:pPr>
          <w:r>
            <w:t>XX</w:t>
          </w:r>
        </w:p>
      </w:tc>
    </w:tr>
  </w:tbl>
  <w:p w14:paraId="5712971C" w14:textId="77777777" w:rsidR="00CE3566" w:rsidRDefault="00CE356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54939007"/>
      <w:docPartObj>
        <w:docPartGallery w:val="Page Numbers (Bottom of Page)"/>
        <w:docPartUnique/>
      </w:docPartObj>
    </w:sdtPr>
    <w:sdtEndPr/>
    <w:sdtContent>
      <w:p w14:paraId="395381AA" w14:textId="77777777" w:rsidR="00CE3566" w:rsidRDefault="00CE3566" w:rsidP="00143F3B">
        <w:pPr>
          <w:pStyle w:val="Footer"/>
          <w:tabs>
            <w:tab w:val="clear" w:pos="9026"/>
            <w:tab w:val="right" w:pos="9781"/>
          </w:tabs>
        </w:pPr>
      </w:p>
      <w:tbl>
        <w:tblPr>
          <w:tblStyle w:val="TableGrid"/>
          <w:tblW w:w="14112" w:type="dxa"/>
          <w:tblLook w:val="04A0" w:firstRow="1" w:lastRow="0" w:firstColumn="1" w:lastColumn="0" w:noHBand="0" w:noVBand="1"/>
        </w:tblPr>
        <w:tblGrid>
          <w:gridCol w:w="7508"/>
          <w:gridCol w:w="992"/>
          <w:gridCol w:w="5612"/>
        </w:tblGrid>
        <w:tr w:rsidR="00CE3566" w14:paraId="4357D3C9" w14:textId="77777777" w:rsidTr="00143F3B">
          <w:trPr>
            <w:trHeight w:val="346"/>
          </w:trPr>
          <w:tc>
            <w:tcPr>
              <w:tcW w:w="7508" w:type="dxa"/>
            </w:tcPr>
            <w:p w14:paraId="53A23B63" w14:textId="77777777" w:rsidR="00CE3566" w:rsidRDefault="00CE3566" w:rsidP="00143F3B">
              <w:pPr>
                <w:pStyle w:val="Footer"/>
                <w:tabs>
                  <w:tab w:val="clear" w:pos="9026"/>
                  <w:tab w:val="right" w:pos="9781"/>
                </w:tabs>
              </w:pPr>
              <w:r>
                <w:t xml:space="preserve">PHW 74-TP01 - </w:t>
              </w:r>
              <w:r w:rsidRPr="00143F3B">
                <w:t>Quality and Clinical Audit Procedure</w:t>
              </w:r>
            </w:p>
          </w:tc>
          <w:tc>
            <w:tcPr>
              <w:tcW w:w="992" w:type="dxa"/>
            </w:tcPr>
            <w:p w14:paraId="11CD1CA2" w14:textId="77777777" w:rsidR="00CE3566" w:rsidRDefault="00CE3566" w:rsidP="00143F3B">
              <w:pPr>
                <w:pStyle w:val="Footer"/>
                <w:tabs>
                  <w:tab w:val="clear" w:pos="9026"/>
                  <w:tab w:val="right" w:pos="9781"/>
                </w:tabs>
              </w:pPr>
              <w:r>
                <w:t>V2</w:t>
              </w:r>
            </w:p>
          </w:tc>
          <w:tc>
            <w:tcPr>
              <w:tcW w:w="5612" w:type="dxa"/>
            </w:tcPr>
            <w:p w14:paraId="04D03A43" w14:textId="77777777" w:rsidR="00CE3566" w:rsidRDefault="00CE3566" w:rsidP="004A30EA">
              <w:pPr>
                <w:pStyle w:val="Footer"/>
                <w:tabs>
                  <w:tab w:val="clear" w:pos="9026"/>
                  <w:tab w:val="right" w:pos="9781"/>
                </w:tabs>
              </w:pPr>
              <w:r>
                <w:t>Approved  XX</w:t>
              </w:r>
            </w:p>
          </w:tc>
        </w:tr>
      </w:tbl>
      <w:p w14:paraId="1B64AFBF" w14:textId="77777777" w:rsidR="00CE3566" w:rsidRDefault="00CE3566" w:rsidP="00143F3B">
        <w:pPr>
          <w:pStyle w:val="Footer"/>
          <w:tabs>
            <w:tab w:val="clear" w:pos="9026"/>
            <w:tab w:val="right" w:pos="9781"/>
          </w:tabs>
        </w:pPr>
        <w:r w:rsidRPr="00143F3B">
          <w:ptab w:relativeTo="margin" w:alignment="left" w:leader="none"/>
        </w:r>
      </w:p>
    </w:sdtContent>
  </w:sdt>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D9FA06" w14:textId="77777777" w:rsidR="00CE3566" w:rsidRPr="00C41AA3" w:rsidRDefault="00CE3566" w:rsidP="004A30EA">
    <w:pPr>
      <w:pStyle w:val="Footer"/>
      <w:rPr>
        <w:rFonts w:cs="Segoe UI"/>
        <w:sz w:val="16"/>
        <w:szCs w:val="18"/>
        <w:lang w:eastAsia="en-GB"/>
      </w:rPr>
    </w:pPr>
    <w:r>
      <w:rPr>
        <w:rFonts w:cs="Segoe UI"/>
        <w:sz w:val="16"/>
        <w:szCs w:val="18"/>
        <w:lang w:eastAsia="en-GB"/>
      </w:rPr>
      <w:t>Version 1.0 (April</w:t>
    </w:r>
    <w:r w:rsidRPr="00C41AA3">
      <w:rPr>
        <w:rFonts w:cs="Segoe UI"/>
        <w:sz w:val="16"/>
        <w:szCs w:val="18"/>
        <w:lang w:eastAsia="en-GB"/>
      </w:rPr>
      <w:t xml:space="preserve"> 2022)</w:t>
    </w:r>
  </w:p>
  <w:p w14:paraId="7D598308" w14:textId="77777777" w:rsidR="00CE3566" w:rsidRDefault="00CE3566" w:rsidP="004A30EA">
    <w:pPr>
      <w:pStyle w:val="Footer"/>
      <w:rPr>
        <w:rFonts w:cs="Segoe UI"/>
        <w:sz w:val="18"/>
        <w:szCs w:val="18"/>
        <w:lang w:eastAsia="en-GB"/>
      </w:rPr>
    </w:pPr>
  </w:p>
  <w:p w14:paraId="6E04C0DA" w14:textId="77777777" w:rsidR="00CE3566" w:rsidRPr="00C41AA3" w:rsidRDefault="00CE3566">
    <w:pPr>
      <w:pStyle w:val="Footer"/>
      <w:rPr>
        <w:sz w:val="20"/>
      </w:rPr>
    </w:pPr>
    <w:r>
      <w:rPr>
        <w:rFonts w:cs="Segoe UI"/>
        <w:sz w:val="16"/>
        <w:szCs w:val="18"/>
        <w:lang w:eastAsia="en-GB"/>
      </w:rPr>
      <w:t>Adapted from HQ</w:t>
    </w:r>
    <w:r w:rsidRPr="002A7D9E">
      <w:rPr>
        <w:rFonts w:cs="Segoe UI"/>
        <w:sz w:val="16"/>
        <w:szCs w:val="18"/>
        <w:lang w:eastAsia="en-GB"/>
      </w:rPr>
      <w:t>IP (2016) Documenting local quality and clinical audit: A guide to reporting and recording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23CC34" w14:textId="77777777" w:rsidR="00F83C3C" w:rsidRDefault="00F83C3C" w:rsidP="009F214F">
      <w:pPr>
        <w:spacing w:before="0"/>
      </w:pPr>
      <w:r>
        <w:separator/>
      </w:r>
    </w:p>
  </w:footnote>
  <w:footnote w:type="continuationSeparator" w:id="0">
    <w:p w14:paraId="7CD91111" w14:textId="77777777" w:rsidR="00F83C3C" w:rsidRDefault="00F83C3C" w:rsidP="009F214F">
      <w:pPr>
        <w:spacing w:before="0"/>
      </w:pPr>
      <w:r>
        <w:continuationSeparator/>
      </w:r>
    </w:p>
  </w:footnote>
  <w:footnote w:id="1">
    <w:p w14:paraId="508715F1" w14:textId="77777777" w:rsidR="00CE3566" w:rsidRDefault="00CE3566">
      <w:pPr>
        <w:pStyle w:val="FootnoteText"/>
      </w:pPr>
      <w:r>
        <w:rPr>
          <w:rStyle w:val="FootnoteReference"/>
        </w:rPr>
        <w:footnoteRef/>
      </w:r>
      <w:r>
        <w:t xml:space="preserve"> Public Health Wales Quality and Improvement Strategy 2021-2030</w:t>
      </w:r>
    </w:p>
  </w:footnote>
  <w:footnote w:id="2">
    <w:p w14:paraId="6961AA98" w14:textId="77777777" w:rsidR="00CE3566" w:rsidRDefault="00CE3566">
      <w:pPr>
        <w:pStyle w:val="FootnoteText"/>
      </w:pPr>
      <w:r>
        <w:rPr>
          <w:rStyle w:val="FootnoteReference"/>
        </w:rPr>
        <w:footnoteRef/>
      </w:r>
      <w:r>
        <w:t xml:space="preserve"> </w:t>
      </w:r>
      <w:r w:rsidRPr="00384213">
        <w:t xml:space="preserve">Institute of Medicine. </w:t>
      </w:r>
      <w:r w:rsidRPr="0057359C">
        <w:rPr>
          <w:i/>
        </w:rPr>
        <w:t>Crossing the Quality Chasm: A New Health System for the 21st Century</w:t>
      </w:r>
      <w:r w:rsidRPr="00384213">
        <w:t>. Washington, D.C: National Academy Press; 2001.</w:t>
      </w:r>
    </w:p>
  </w:footnote>
  <w:footnote w:id="3">
    <w:p w14:paraId="62DA8692" w14:textId="77777777" w:rsidR="00CE3566" w:rsidRDefault="00CE3566">
      <w:pPr>
        <w:pStyle w:val="FootnoteText"/>
      </w:pPr>
      <w:r>
        <w:rPr>
          <w:rStyle w:val="FootnoteReference"/>
        </w:rPr>
        <w:footnoteRef/>
      </w:r>
      <w:r>
        <w:t xml:space="preserve"> </w:t>
      </w:r>
      <w:r w:rsidRPr="00415E68">
        <w:t xml:space="preserve">Health Quality Improvement Partnership (2011) New Principles of Best Practice in </w:t>
      </w:r>
      <w:r>
        <w:t>Quality and clinical audit</w:t>
      </w:r>
      <w:r w:rsidRPr="00415E68">
        <w:t>’, Radcliffe Publishing: Oxford</w:t>
      </w:r>
    </w:p>
  </w:footnote>
  <w:footnote w:id="4">
    <w:p w14:paraId="74698AD1" w14:textId="77777777" w:rsidR="00CE3566" w:rsidRDefault="00CE3566" w:rsidP="00B844B6">
      <w:pPr>
        <w:pStyle w:val="FootnoteText"/>
      </w:pPr>
      <w:r>
        <w:rPr>
          <w:rStyle w:val="FootnoteReference"/>
        </w:rPr>
        <w:footnoteRef/>
      </w:r>
      <w:r>
        <w:t xml:space="preserve"> </w:t>
      </w:r>
      <w:hyperlink r:id="rId1" w:anchor=".XNrF8MeWyUk" w:history="1">
        <w:r w:rsidRPr="003A1E1F">
          <w:rPr>
            <w:rStyle w:val="Hyperlink"/>
            <w:i/>
            <w:szCs w:val="24"/>
            <w:u w:val="none"/>
          </w:rPr>
          <w:t>Health Quality Improvement Partnership (2016) Best Practice in Quality and clinical audit, HQIP</w:t>
        </w:r>
      </w:hyperlink>
    </w:p>
  </w:footnote>
  <w:footnote w:id="5">
    <w:p w14:paraId="0FFF76D4" w14:textId="77777777" w:rsidR="00CE3566" w:rsidRDefault="00CE3566" w:rsidP="00A762BD">
      <w:pPr>
        <w:pStyle w:val="FootnoteText"/>
      </w:pPr>
      <w:r>
        <w:rPr>
          <w:rStyle w:val="FootnoteReference"/>
        </w:rPr>
        <w:footnoteRef/>
      </w:r>
      <w:r>
        <w:t xml:space="preserve"> </w:t>
      </w:r>
      <w:r w:rsidRPr="00B86A68">
        <w:rPr>
          <w:rFonts w:ascii="Arial" w:hAnsi="Arial" w:cs="Arial"/>
        </w:rPr>
        <w:t>The National Healthcare Quality Improvement Partnership ‘Developing a Clinical Audit Pro</w:t>
      </w:r>
      <w:r>
        <w:rPr>
          <w:rFonts w:ascii="Arial" w:hAnsi="Arial" w:cs="Arial"/>
        </w:rPr>
        <w:t>gramme’ guidance (HQIP, 2016)</w:t>
      </w:r>
    </w:p>
  </w:footnote>
  <w:footnote w:id="6">
    <w:p w14:paraId="567E6314" w14:textId="77777777" w:rsidR="00CE3566" w:rsidRDefault="00CE3566" w:rsidP="00A762BD">
      <w:pPr>
        <w:pStyle w:val="FootnoteText"/>
      </w:pPr>
      <w:r w:rsidRPr="0045480E">
        <w:rPr>
          <w:sz w:val="16"/>
          <w:szCs w:val="16"/>
        </w:rPr>
        <w:t>3</w:t>
      </w:r>
      <w:r w:rsidRPr="0045480E">
        <w:rPr>
          <w:szCs w:val="24"/>
        </w:rPr>
        <w:t xml:space="preserve"> </w:t>
      </w:r>
      <w:r>
        <w:rPr>
          <w:szCs w:val="24"/>
        </w:rPr>
        <w:t xml:space="preserve">Health Quality Improvement Partnership (2016) </w:t>
      </w:r>
      <w:r w:rsidRPr="00F47154">
        <w:rPr>
          <w:szCs w:val="24"/>
        </w:rPr>
        <w:t xml:space="preserve">Best Practice in </w:t>
      </w:r>
      <w:r>
        <w:rPr>
          <w:szCs w:val="24"/>
        </w:rPr>
        <w:t>Quality and clinical audit’, HQIP</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4F2D6F" w14:textId="77777777" w:rsidR="00CE3566" w:rsidRDefault="00CE3566">
    <w:pPr>
      <w:pStyle w:val="Header"/>
    </w:pPr>
    <w:r w:rsidRPr="00757831">
      <w:rPr>
        <w:rFonts w:ascii="Arial" w:hAnsi="Arial" w:cs="Arial"/>
        <w:noProof/>
        <w:lang w:eastAsia="en-GB"/>
      </w:rPr>
      <w:drawing>
        <wp:inline distT="0" distB="0" distL="0" distR="0" wp14:anchorId="7F1471EB" wp14:editId="4E633F7A">
          <wp:extent cx="2546350" cy="607463"/>
          <wp:effectExtent l="0" t="0" r="6350" b="2540"/>
          <wp:docPr id="1"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80892" cy="615703"/>
                  </a:xfrm>
                  <a:prstGeom prst="rect">
                    <a:avLst/>
                  </a:prstGeom>
                </pic:spPr>
              </pic:pic>
            </a:graphicData>
          </a:graphic>
        </wp:inline>
      </w:drawing>
    </w:r>
  </w:p>
  <w:p w14:paraId="498EA5E2" w14:textId="77777777" w:rsidR="00CE3566" w:rsidRDefault="00CE356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3A2C0E"/>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27F03E9"/>
    <w:multiLevelType w:val="hybridMultilevel"/>
    <w:tmpl w:val="6EC61ACE"/>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D73025"/>
    <w:multiLevelType w:val="hybridMultilevel"/>
    <w:tmpl w:val="7158BCB6"/>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2F47239"/>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03144320"/>
    <w:multiLevelType w:val="hybridMultilevel"/>
    <w:tmpl w:val="E8908CA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07AA2991"/>
    <w:multiLevelType w:val="hybridMultilevel"/>
    <w:tmpl w:val="A57405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9F51A68"/>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BDC34E2"/>
    <w:multiLevelType w:val="hybridMultilevel"/>
    <w:tmpl w:val="6B88CD16"/>
    <w:lvl w:ilvl="0" w:tplc="6C14D83E">
      <w:start w:val="1"/>
      <w:numFmt w:val="upperLetter"/>
      <w:lvlText w:val="%1."/>
      <w:lvlJc w:val="left"/>
      <w:pPr>
        <w:ind w:left="360" w:hanging="360"/>
      </w:pPr>
      <w:rPr>
        <w:rFonts w:hint="default"/>
        <w:sz w:val="22"/>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116B5F73"/>
    <w:multiLevelType w:val="hybridMultilevel"/>
    <w:tmpl w:val="051A20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2F4535D"/>
    <w:multiLevelType w:val="hybridMultilevel"/>
    <w:tmpl w:val="AA1EE982"/>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10" w15:restartNumberingAfterBreak="0">
    <w:nsid w:val="14E674A2"/>
    <w:multiLevelType w:val="multilevel"/>
    <w:tmpl w:val="27381840"/>
    <w:lvl w:ilvl="0">
      <w:start w:val="1"/>
      <w:numFmt w:val="decimal"/>
      <w:lvlText w:val="%1."/>
      <w:lvlJc w:val="left"/>
      <w:pPr>
        <w:ind w:left="360" w:hanging="360"/>
      </w:pPr>
    </w:lvl>
    <w:lvl w:ilvl="1">
      <w:start w:val="1"/>
      <w:numFmt w:val="decimal"/>
      <w:lvlText w:val="%1.%2."/>
      <w:lvlJc w:val="left"/>
      <w:pPr>
        <w:ind w:left="792" w:hanging="432"/>
      </w:pPr>
      <w:rPr>
        <w:b/>
        <w:i w:val="0"/>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8F101D4"/>
    <w:multiLevelType w:val="hybridMultilevel"/>
    <w:tmpl w:val="BDF865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22E708D"/>
    <w:multiLevelType w:val="hybridMultilevel"/>
    <w:tmpl w:val="30BC2A0E"/>
    <w:lvl w:ilvl="0" w:tplc="261C742C">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521096A"/>
    <w:multiLevelType w:val="hybridMultilevel"/>
    <w:tmpl w:val="09EA9216"/>
    <w:lvl w:ilvl="0" w:tplc="DB3048CA">
      <w:start w:val="1"/>
      <w:numFmt w:val="decimal"/>
      <w:lvlText w:val="%1."/>
      <w:lvlJc w:val="left"/>
      <w:pPr>
        <w:tabs>
          <w:tab w:val="num" w:pos="720"/>
        </w:tabs>
        <w:ind w:left="720" w:hanging="360"/>
      </w:pPr>
    </w:lvl>
    <w:lvl w:ilvl="1" w:tplc="CC98A234">
      <w:start w:val="1"/>
      <w:numFmt w:val="decimal"/>
      <w:lvlText w:val="%2."/>
      <w:lvlJc w:val="left"/>
      <w:pPr>
        <w:tabs>
          <w:tab w:val="num" w:pos="1440"/>
        </w:tabs>
        <w:ind w:left="1440" w:hanging="360"/>
      </w:pPr>
    </w:lvl>
    <w:lvl w:ilvl="2" w:tplc="1BEA1ED0">
      <w:start w:val="1"/>
      <w:numFmt w:val="decimal"/>
      <w:lvlText w:val="%3."/>
      <w:lvlJc w:val="left"/>
      <w:pPr>
        <w:tabs>
          <w:tab w:val="num" w:pos="2160"/>
        </w:tabs>
        <w:ind w:left="2160" w:hanging="360"/>
      </w:pPr>
    </w:lvl>
    <w:lvl w:ilvl="3" w:tplc="7938BE90">
      <w:start w:val="1"/>
      <w:numFmt w:val="decimal"/>
      <w:lvlText w:val="%4."/>
      <w:lvlJc w:val="left"/>
      <w:pPr>
        <w:tabs>
          <w:tab w:val="num" w:pos="2880"/>
        </w:tabs>
        <w:ind w:left="2880" w:hanging="360"/>
      </w:pPr>
    </w:lvl>
    <w:lvl w:ilvl="4" w:tplc="4870781C">
      <w:start w:val="1"/>
      <w:numFmt w:val="decimal"/>
      <w:lvlText w:val="%5."/>
      <w:lvlJc w:val="left"/>
      <w:pPr>
        <w:tabs>
          <w:tab w:val="num" w:pos="3600"/>
        </w:tabs>
        <w:ind w:left="3600" w:hanging="360"/>
      </w:pPr>
    </w:lvl>
    <w:lvl w:ilvl="5" w:tplc="52285F56">
      <w:start w:val="1"/>
      <w:numFmt w:val="decimal"/>
      <w:lvlText w:val="%6."/>
      <w:lvlJc w:val="left"/>
      <w:pPr>
        <w:tabs>
          <w:tab w:val="num" w:pos="4320"/>
        </w:tabs>
        <w:ind w:left="4320" w:hanging="360"/>
      </w:pPr>
    </w:lvl>
    <w:lvl w:ilvl="6" w:tplc="D83860C2">
      <w:start w:val="1"/>
      <w:numFmt w:val="decimal"/>
      <w:lvlText w:val="%7."/>
      <w:lvlJc w:val="left"/>
      <w:pPr>
        <w:tabs>
          <w:tab w:val="num" w:pos="5040"/>
        </w:tabs>
        <w:ind w:left="5040" w:hanging="360"/>
      </w:pPr>
    </w:lvl>
    <w:lvl w:ilvl="7" w:tplc="7AE41386">
      <w:start w:val="1"/>
      <w:numFmt w:val="decimal"/>
      <w:lvlText w:val="%8."/>
      <w:lvlJc w:val="left"/>
      <w:pPr>
        <w:tabs>
          <w:tab w:val="num" w:pos="5760"/>
        </w:tabs>
        <w:ind w:left="5760" w:hanging="360"/>
      </w:pPr>
    </w:lvl>
    <w:lvl w:ilvl="8" w:tplc="4CE2D094">
      <w:start w:val="1"/>
      <w:numFmt w:val="decimal"/>
      <w:lvlText w:val="%9."/>
      <w:lvlJc w:val="left"/>
      <w:pPr>
        <w:tabs>
          <w:tab w:val="num" w:pos="6480"/>
        </w:tabs>
        <w:ind w:left="6480" w:hanging="360"/>
      </w:pPr>
    </w:lvl>
  </w:abstractNum>
  <w:abstractNum w:abstractNumId="14" w15:restartNumberingAfterBreak="0">
    <w:nsid w:val="26B763A7"/>
    <w:multiLevelType w:val="singleLevel"/>
    <w:tmpl w:val="0809000F"/>
    <w:lvl w:ilvl="0">
      <w:start w:val="1"/>
      <w:numFmt w:val="decimal"/>
      <w:lvlText w:val="%1."/>
      <w:lvlJc w:val="left"/>
      <w:pPr>
        <w:tabs>
          <w:tab w:val="num" w:pos="360"/>
        </w:tabs>
        <w:ind w:left="360" w:hanging="360"/>
      </w:pPr>
    </w:lvl>
  </w:abstractNum>
  <w:abstractNum w:abstractNumId="15" w15:restartNumberingAfterBreak="0">
    <w:nsid w:val="26DE4483"/>
    <w:multiLevelType w:val="hybridMultilevel"/>
    <w:tmpl w:val="51E4F59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2F9479E1"/>
    <w:multiLevelType w:val="hybridMultilevel"/>
    <w:tmpl w:val="AD16C0A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0697762"/>
    <w:multiLevelType w:val="hybridMultilevel"/>
    <w:tmpl w:val="E7CE518E"/>
    <w:lvl w:ilvl="0" w:tplc="08090019">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2B912A3"/>
    <w:multiLevelType w:val="hybridMultilevel"/>
    <w:tmpl w:val="5AB437E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3C66E6E"/>
    <w:multiLevelType w:val="hybridMultilevel"/>
    <w:tmpl w:val="908E2BEA"/>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20" w15:restartNumberingAfterBreak="0">
    <w:nsid w:val="35D7301B"/>
    <w:multiLevelType w:val="hybridMultilevel"/>
    <w:tmpl w:val="70F4AEA8"/>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6447C49"/>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22" w15:restartNumberingAfterBreak="0">
    <w:nsid w:val="37882C25"/>
    <w:multiLevelType w:val="hybridMultilevel"/>
    <w:tmpl w:val="14160898"/>
    <w:lvl w:ilvl="0" w:tplc="89A4E482">
      <w:start w:val="1"/>
      <w:numFmt w:val="bullet"/>
      <w:lvlText w:val="-"/>
      <w:lvlJc w:val="left"/>
      <w:pPr>
        <w:ind w:left="1080" w:hanging="360"/>
      </w:pPr>
      <w:rPr>
        <w:rFonts w:ascii="Verdana" w:eastAsia="Times New Roman" w:hAnsi="Verdana" w:cs="Times New Roman" w:hint="default"/>
        <w:sz w:val="22"/>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38E600C2"/>
    <w:multiLevelType w:val="hybridMultilevel"/>
    <w:tmpl w:val="9E5490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97B51B4"/>
    <w:multiLevelType w:val="multilevel"/>
    <w:tmpl w:val="27381840"/>
    <w:lvl w:ilvl="0">
      <w:start w:val="1"/>
      <w:numFmt w:val="decimal"/>
      <w:lvlText w:val="%1."/>
      <w:lvlJc w:val="left"/>
      <w:pPr>
        <w:ind w:left="360" w:hanging="360"/>
      </w:pPr>
    </w:lvl>
    <w:lvl w:ilvl="1">
      <w:start w:val="1"/>
      <w:numFmt w:val="decimal"/>
      <w:lvlText w:val="%1.%2."/>
      <w:lvlJc w:val="left"/>
      <w:pPr>
        <w:ind w:left="792" w:hanging="432"/>
      </w:pPr>
      <w:rPr>
        <w:b/>
        <w:i w:val="0"/>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ACB3C2B"/>
    <w:multiLevelType w:val="hybridMultilevel"/>
    <w:tmpl w:val="DB747F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B875C3C"/>
    <w:multiLevelType w:val="hybridMultilevel"/>
    <w:tmpl w:val="C200122A"/>
    <w:lvl w:ilvl="0" w:tplc="4F6C7820">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DF64908"/>
    <w:multiLevelType w:val="hybridMultilevel"/>
    <w:tmpl w:val="F0627EB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8" w15:restartNumberingAfterBreak="0">
    <w:nsid w:val="40B23A0B"/>
    <w:multiLevelType w:val="hybridMultilevel"/>
    <w:tmpl w:val="1B14113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430B467B"/>
    <w:multiLevelType w:val="hybridMultilevel"/>
    <w:tmpl w:val="22A6B7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32B0666"/>
    <w:multiLevelType w:val="hybridMultilevel"/>
    <w:tmpl w:val="6AFA88DE"/>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31" w15:restartNumberingAfterBreak="0">
    <w:nsid w:val="463E0066"/>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32" w15:restartNumberingAfterBreak="0">
    <w:nsid w:val="46CA771D"/>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33" w15:restartNumberingAfterBreak="0">
    <w:nsid w:val="47AC65DA"/>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34" w15:restartNumberingAfterBreak="0">
    <w:nsid w:val="4A090B44"/>
    <w:multiLevelType w:val="hybridMultilevel"/>
    <w:tmpl w:val="8EB66FD6"/>
    <w:lvl w:ilvl="0" w:tplc="EDBC0348">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50690894"/>
    <w:multiLevelType w:val="multilevel"/>
    <w:tmpl w:val="F686339A"/>
    <w:lvl w:ilvl="0">
      <w:start w:val="1"/>
      <w:numFmt w:val="decimal"/>
      <w:lvlText w:val="%1."/>
      <w:lvlJc w:val="left"/>
      <w:pPr>
        <w:ind w:left="360" w:hanging="360"/>
      </w:p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52E60E0B"/>
    <w:multiLevelType w:val="hybridMultilevel"/>
    <w:tmpl w:val="DF4277FE"/>
    <w:lvl w:ilvl="0" w:tplc="08090001">
      <w:start w:val="1"/>
      <w:numFmt w:val="bullet"/>
      <w:lvlText w:val=""/>
      <w:lvlJc w:val="left"/>
      <w:pPr>
        <w:ind w:left="2148" w:hanging="360"/>
      </w:pPr>
      <w:rPr>
        <w:rFonts w:ascii="Symbol" w:hAnsi="Symbol" w:hint="default"/>
      </w:rPr>
    </w:lvl>
    <w:lvl w:ilvl="1" w:tplc="08090003" w:tentative="1">
      <w:start w:val="1"/>
      <w:numFmt w:val="bullet"/>
      <w:lvlText w:val="o"/>
      <w:lvlJc w:val="left"/>
      <w:pPr>
        <w:ind w:left="2868" w:hanging="360"/>
      </w:pPr>
      <w:rPr>
        <w:rFonts w:ascii="Courier New" w:hAnsi="Courier New" w:cs="Courier New" w:hint="default"/>
      </w:rPr>
    </w:lvl>
    <w:lvl w:ilvl="2" w:tplc="08090005" w:tentative="1">
      <w:start w:val="1"/>
      <w:numFmt w:val="bullet"/>
      <w:lvlText w:val=""/>
      <w:lvlJc w:val="left"/>
      <w:pPr>
        <w:ind w:left="3588" w:hanging="360"/>
      </w:pPr>
      <w:rPr>
        <w:rFonts w:ascii="Wingdings" w:hAnsi="Wingdings" w:hint="default"/>
      </w:rPr>
    </w:lvl>
    <w:lvl w:ilvl="3" w:tplc="08090001" w:tentative="1">
      <w:start w:val="1"/>
      <w:numFmt w:val="bullet"/>
      <w:lvlText w:val=""/>
      <w:lvlJc w:val="left"/>
      <w:pPr>
        <w:ind w:left="4308" w:hanging="360"/>
      </w:pPr>
      <w:rPr>
        <w:rFonts w:ascii="Symbol" w:hAnsi="Symbol" w:hint="default"/>
      </w:rPr>
    </w:lvl>
    <w:lvl w:ilvl="4" w:tplc="08090003" w:tentative="1">
      <w:start w:val="1"/>
      <w:numFmt w:val="bullet"/>
      <w:lvlText w:val="o"/>
      <w:lvlJc w:val="left"/>
      <w:pPr>
        <w:ind w:left="5028" w:hanging="360"/>
      </w:pPr>
      <w:rPr>
        <w:rFonts w:ascii="Courier New" w:hAnsi="Courier New" w:cs="Courier New" w:hint="default"/>
      </w:rPr>
    </w:lvl>
    <w:lvl w:ilvl="5" w:tplc="08090005" w:tentative="1">
      <w:start w:val="1"/>
      <w:numFmt w:val="bullet"/>
      <w:lvlText w:val=""/>
      <w:lvlJc w:val="left"/>
      <w:pPr>
        <w:ind w:left="5748" w:hanging="360"/>
      </w:pPr>
      <w:rPr>
        <w:rFonts w:ascii="Wingdings" w:hAnsi="Wingdings" w:hint="default"/>
      </w:rPr>
    </w:lvl>
    <w:lvl w:ilvl="6" w:tplc="08090001" w:tentative="1">
      <w:start w:val="1"/>
      <w:numFmt w:val="bullet"/>
      <w:lvlText w:val=""/>
      <w:lvlJc w:val="left"/>
      <w:pPr>
        <w:ind w:left="6468" w:hanging="360"/>
      </w:pPr>
      <w:rPr>
        <w:rFonts w:ascii="Symbol" w:hAnsi="Symbol" w:hint="default"/>
      </w:rPr>
    </w:lvl>
    <w:lvl w:ilvl="7" w:tplc="08090003" w:tentative="1">
      <w:start w:val="1"/>
      <w:numFmt w:val="bullet"/>
      <w:lvlText w:val="o"/>
      <w:lvlJc w:val="left"/>
      <w:pPr>
        <w:ind w:left="7188" w:hanging="360"/>
      </w:pPr>
      <w:rPr>
        <w:rFonts w:ascii="Courier New" w:hAnsi="Courier New" w:cs="Courier New" w:hint="default"/>
      </w:rPr>
    </w:lvl>
    <w:lvl w:ilvl="8" w:tplc="08090005" w:tentative="1">
      <w:start w:val="1"/>
      <w:numFmt w:val="bullet"/>
      <w:lvlText w:val=""/>
      <w:lvlJc w:val="left"/>
      <w:pPr>
        <w:ind w:left="7908" w:hanging="360"/>
      </w:pPr>
      <w:rPr>
        <w:rFonts w:ascii="Wingdings" w:hAnsi="Wingdings" w:hint="default"/>
      </w:rPr>
    </w:lvl>
  </w:abstractNum>
  <w:abstractNum w:abstractNumId="37" w15:restartNumberingAfterBreak="0">
    <w:nsid w:val="590446FD"/>
    <w:multiLevelType w:val="hybridMultilevel"/>
    <w:tmpl w:val="1E8AD7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5AB77588"/>
    <w:multiLevelType w:val="hybridMultilevel"/>
    <w:tmpl w:val="6BC28A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C8400D0"/>
    <w:multiLevelType w:val="hybridMultilevel"/>
    <w:tmpl w:val="BDB8B396"/>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0" w15:restartNumberingAfterBreak="0">
    <w:nsid w:val="626A3883"/>
    <w:multiLevelType w:val="hybridMultilevel"/>
    <w:tmpl w:val="69E29C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63201B62"/>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42" w15:restartNumberingAfterBreak="0">
    <w:nsid w:val="6345214B"/>
    <w:multiLevelType w:val="multilevel"/>
    <w:tmpl w:val="4CD016F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3" w15:restartNumberingAfterBreak="0">
    <w:nsid w:val="643F11F6"/>
    <w:multiLevelType w:val="multilevel"/>
    <w:tmpl w:val="F686339A"/>
    <w:lvl w:ilvl="0">
      <w:start w:val="1"/>
      <w:numFmt w:val="decimal"/>
      <w:lvlText w:val="%1."/>
      <w:lvlJc w:val="left"/>
      <w:pPr>
        <w:ind w:left="360" w:hanging="360"/>
      </w:p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65401D47"/>
    <w:multiLevelType w:val="hybridMultilevel"/>
    <w:tmpl w:val="32381BC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6F3A5E9D"/>
    <w:multiLevelType w:val="multilevel"/>
    <w:tmpl w:val="F686339A"/>
    <w:lvl w:ilvl="0">
      <w:start w:val="1"/>
      <w:numFmt w:val="decimal"/>
      <w:lvlText w:val="%1."/>
      <w:lvlJc w:val="left"/>
      <w:pPr>
        <w:ind w:left="360" w:hanging="360"/>
      </w:p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740B2545"/>
    <w:multiLevelType w:val="hybridMultilevel"/>
    <w:tmpl w:val="24CE50FC"/>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7E846D9A"/>
    <w:multiLevelType w:val="hybridMultilevel"/>
    <w:tmpl w:val="F74E1170"/>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23"/>
  </w:num>
  <w:num w:numId="2">
    <w:abstractNumId w:val="30"/>
  </w:num>
  <w:num w:numId="3">
    <w:abstractNumId w:val="27"/>
  </w:num>
  <w:num w:numId="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8"/>
  </w:num>
  <w:num w:numId="6">
    <w:abstractNumId w:val="29"/>
  </w:num>
  <w:num w:numId="7">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
  </w:num>
  <w:num w:numId="9">
    <w:abstractNumId w:val="20"/>
  </w:num>
  <w:num w:numId="10">
    <w:abstractNumId w:val="5"/>
  </w:num>
  <w:num w:numId="11">
    <w:abstractNumId w:val="1"/>
  </w:num>
  <w:num w:numId="12">
    <w:abstractNumId w:val="2"/>
  </w:num>
  <w:num w:numId="13">
    <w:abstractNumId w:val="17"/>
  </w:num>
  <w:num w:numId="14">
    <w:abstractNumId w:val="21"/>
  </w:num>
  <w:num w:numId="15">
    <w:abstractNumId w:val="32"/>
  </w:num>
  <w:num w:numId="16">
    <w:abstractNumId w:val="41"/>
  </w:num>
  <w:num w:numId="17">
    <w:abstractNumId w:val="33"/>
  </w:num>
  <w:num w:numId="18">
    <w:abstractNumId w:val="14"/>
  </w:num>
  <w:num w:numId="19">
    <w:abstractNumId w:val="3"/>
  </w:num>
  <w:num w:numId="20">
    <w:abstractNumId w:val="31"/>
  </w:num>
  <w:num w:numId="21">
    <w:abstractNumId w:val="0"/>
  </w:num>
  <w:num w:numId="22">
    <w:abstractNumId w:val="46"/>
  </w:num>
  <w:num w:numId="23">
    <w:abstractNumId w:val="25"/>
  </w:num>
  <w:num w:numId="24">
    <w:abstractNumId w:val="36"/>
  </w:num>
  <w:num w:numId="25">
    <w:abstractNumId w:val="8"/>
  </w:num>
  <w:num w:numId="26">
    <w:abstractNumId w:val="24"/>
  </w:num>
  <w:num w:numId="27">
    <w:abstractNumId w:val="35"/>
  </w:num>
  <w:num w:numId="28">
    <w:abstractNumId w:val="16"/>
  </w:num>
  <w:num w:numId="29">
    <w:abstractNumId w:val="28"/>
  </w:num>
  <w:num w:numId="30">
    <w:abstractNumId w:val="45"/>
  </w:num>
  <w:num w:numId="31">
    <w:abstractNumId w:val="6"/>
  </w:num>
  <w:num w:numId="32">
    <w:abstractNumId w:val="43"/>
  </w:num>
  <w:num w:numId="33">
    <w:abstractNumId w:val="10"/>
  </w:num>
  <w:num w:numId="34">
    <w:abstractNumId w:val="40"/>
  </w:num>
  <w:num w:numId="35">
    <w:abstractNumId w:val="11"/>
  </w:num>
  <w:num w:numId="36">
    <w:abstractNumId w:val="18"/>
  </w:num>
  <w:num w:numId="37">
    <w:abstractNumId w:val="15"/>
  </w:num>
  <w:num w:numId="38">
    <w:abstractNumId w:val="37"/>
  </w:num>
  <w:num w:numId="39">
    <w:abstractNumId w:val="4"/>
  </w:num>
  <w:num w:numId="40">
    <w:abstractNumId w:val="26"/>
  </w:num>
  <w:num w:numId="41">
    <w:abstractNumId w:val="12"/>
  </w:num>
  <w:num w:numId="42">
    <w:abstractNumId w:val="19"/>
  </w:num>
  <w:num w:numId="43">
    <w:abstractNumId w:val="44"/>
  </w:num>
  <w:num w:numId="44">
    <w:abstractNumId w:val="39"/>
  </w:num>
  <w:num w:numId="45">
    <w:abstractNumId w:val="34"/>
  </w:num>
  <w:num w:numId="46">
    <w:abstractNumId w:val="22"/>
  </w:num>
  <w:num w:numId="47">
    <w:abstractNumId w:val="7"/>
  </w:num>
  <w:num w:numId="48">
    <w:abstractNumId w:val="42"/>
  </w:num>
  <w:num w:numId="49">
    <w:abstractNumId w:val="4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2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5D01"/>
    <w:rsid w:val="000015F4"/>
    <w:rsid w:val="00010E20"/>
    <w:rsid w:val="00012131"/>
    <w:rsid w:val="00012EB2"/>
    <w:rsid w:val="00013EAA"/>
    <w:rsid w:val="00014EF8"/>
    <w:rsid w:val="00016144"/>
    <w:rsid w:val="00016400"/>
    <w:rsid w:val="000165B4"/>
    <w:rsid w:val="00017F0D"/>
    <w:rsid w:val="00020A43"/>
    <w:rsid w:val="00021AAA"/>
    <w:rsid w:val="00023DF0"/>
    <w:rsid w:val="00030B35"/>
    <w:rsid w:val="00032742"/>
    <w:rsid w:val="00032A79"/>
    <w:rsid w:val="00032EA3"/>
    <w:rsid w:val="000373D8"/>
    <w:rsid w:val="000411A5"/>
    <w:rsid w:val="000418D3"/>
    <w:rsid w:val="00045928"/>
    <w:rsid w:val="000533A0"/>
    <w:rsid w:val="0005439D"/>
    <w:rsid w:val="000552AF"/>
    <w:rsid w:val="00060E58"/>
    <w:rsid w:val="00061BE9"/>
    <w:rsid w:val="000638FB"/>
    <w:rsid w:val="00063B5B"/>
    <w:rsid w:val="00064D10"/>
    <w:rsid w:val="00067A2A"/>
    <w:rsid w:val="00067B5E"/>
    <w:rsid w:val="00071169"/>
    <w:rsid w:val="000714EC"/>
    <w:rsid w:val="00074B73"/>
    <w:rsid w:val="00075263"/>
    <w:rsid w:val="00075645"/>
    <w:rsid w:val="00076DEB"/>
    <w:rsid w:val="00077AE4"/>
    <w:rsid w:val="000807E6"/>
    <w:rsid w:val="0008256C"/>
    <w:rsid w:val="00083399"/>
    <w:rsid w:val="00090467"/>
    <w:rsid w:val="000966D4"/>
    <w:rsid w:val="000975CD"/>
    <w:rsid w:val="000A0584"/>
    <w:rsid w:val="000A2F3E"/>
    <w:rsid w:val="000A7580"/>
    <w:rsid w:val="000A7980"/>
    <w:rsid w:val="000C01E6"/>
    <w:rsid w:val="000C1A3E"/>
    <w:rsid w:val="000C5ED4"/>
    <w:rsid w:val="000D56DA"/>
    <w:rsid w:val="000E1145"/>
    <w:rsid w:val="000E16B1"/>
    <w:rsid w:val="000E31C3"/>
    <w:rsid w:val="000E50AB"/>
    <w:rsid w:val="000E5AF0"/>
    <w:rsid w:val="000F20EA"/>
    <w:rsid w:val="000F39A3"/>
    <w:rsid w:val="000F5561"/>
    <w:rsid w:val="000F55D4"/>
    <w:rsid w:val="00106800"/>
    <w:rsid w:val="0011146B"/>
    <w:rsid w:val="001131FA"/>
    <w:rsid w:val="001171E2"/>
    <w:rsid w:val="00117F8F"/>
    <w:rsid w:val="00120166"/>
    <w:rsid w:val="001243AF"/>
    <w:rsid w:val="00127F20"/>
    <w:rsid w:val="00135365"/>
    <w:rsid w:val="00135DBC"/>
    <w:rsid w:val="00136DBC"/>
    <w:rsid w:val="0014371B"/>
    <w:rsid w:val="00143A45"/>
    <w:rsid w:val="00143F3B"/>
    <w:rsid w:val="00144C55"/>
    <w:rsid w:val="00151900"/>
    <w:rsid w:val="00153A79"/>
    <w:rsid w:val="00155F0B"/>
    <w:rsid w:val="00156C8B"/>
    <w:rsid w:val="00175496"/>
    <w:rsid w:val="00184FEE"/>
    <w:rsid w:val="00187AAA"/>
    <w:rsid w:val="00193742"/>
    <w:rsid w:val="001A0D5E"/>
    <w:rsid w:val="001B53D6"/>
    <w:rsid w:val="001C66BE"/>
    <w:rsid w:val="001D1C4F"/>
    <w:rsid w:val="001D4269"/>
    <w:rsid w:val="001E7886"/>
    <w:rsid w:val="001F1A53"/>
    <w:rsid w:val="001F2CC7"/>
    <w:rsid w:val="001F42BA"/>
    <w:rsid w:val="002049D9"/>
    <w:rsid w:val="00211FBB"/>
    <w:rsid w:val="00213FE6"/>
    <w:rsid w:val="00215FEC"/>
    <w:rsid w:val="00217B7C"/>
    <w:rsid w:val="00220FFE"/>
    <w:rsid w:val="00222FF8"/>
    <w:rsid w:val="00223887"/>
    <w:rsid w:val="002262A8"/>
    <w:rsid w:val="00226CA1"/>
    <w:rsid w:val="00227D15"/>
    <w:rsid w:val="00227F40"/>
    <w:rsid w:val="00231E44"/>
    <w:rsid w:val="00235AB9"/>
    <w:rsid w:val="002365E8"/>
    <w:rsid w:val="00237312"/>
    <w:rsid w:val="00237CD9"/>
    <w:rsid w:val="00241042"/>
    <w:rsid w:val="00244E60"/>
    <w:rsid w:val="0025125A"/>
    <w:rsid w:val="0026267F"/>
    <w:rsid w:val="00262E7A"/>
    <w:rsid w:val="00263424"/>
    <w:rsid w:val="002716D6"/>
    <w:rsid w:val="0027290C"/>
    <w:rsid w:val="002740DD"/>
    <w:rsid w:val="00277335"/>
    <w:rsid w:val="00277817"/>
    <w:rsid w:val="00282BD6"/>
    <w:rsid w:val="0028322C"/>
    <w:rsid w:val="00284B1E"/>
    <w:rsid w:val="002855DB"/>
    <w:rsid w:val="002908AA"/>
    <w:rsid w:val="00292A85"/>
    <w:rsid w:val="002942EB"/>
    <w:rsid w:val="00296594"/>
    <w:rsid w:val="002A0608"/>
    <w:rsid w:val="002A31E8"/>
    <w:rsid w:val="002A6F1D"/>
    <w:rsid w:val="002B488B"/>
    <w:rsid w:val="002B542F"/>
    <w:rsid w:val="002C6F23"/>
    <w:rsid w:val="002D0223"/>
    <w:rsid w:val="002D15F8"/>
    <w:rsid w:val="002D1C35"/>
    <w:rsid w:val="002D790B"/>
    <w:rsid w:val="002E314C"/>
    <w:rsid w:val="002E3745"/>
    <w:rsid w:val="002E3D90"/>
    <w:rsid w:val="002E520E"/>
    <w:rsid w:val="002E5C9D"/>
    <w:rsid w:val="002E7420"/>
    <w:rsid w:val="002F06A5"/>
    <w:rsid w:val="002F16A8"/>
    <w:rsid w:val="002F2204"/>
    <w:rsid w:val="002F2DB5"/>
    <w:rsid w:val="00306D43"/>
    <w:rsid w:val="00307940"/>
    <w:rsid w:val="00320213"/>
    <w:rsid w:val="00321058"/>
    <w:rsid w:val="00325564"/>
    <w:rsid w:val="003263CA"/>
    <w:rsid w:val="0032672E"/>
    <w:rsid w:val="00327680"/>
    <w:rsid w:val="00331208"/>
    <w:rsid w:val="00332EB4"/>
    <w:rsid w:val="00333CBA"/>
    <w:rsid w:val="00333D40"/>
    <w:rsid w:val="003428BE"/>
    <w:rsid w:val="003429D1"/>
    <w:rsid w:val="003439A5"/>
    <w:rsid w:val="003443EE"/>
    <w:rsid w:val="00344E1E"/>
    <w:rsid w:val="003460E1"/>
    <w:rsid w:val="003462C0"/>
    <w:rsid w:val="0034636B"/>
    <w:rsid w:val="003508D7"/>
    <w:rsid w:val="00351D50"/>
    <w:rsid w:val="00352B5A"/>
    <w:rsid w:val="00352EEC"/>
    <w:rsid w:val="00355263"/>
    <w:rsid w:val="00360730"/>
    <w:rsid w:val="00363F2D"/>
    <w:rsid w:val="00365FD3"/>
    <w:rsid w:val="003666EF"/>
    <w:rsid w:val="00366F5A"/>
    <w:rsid w:val="00373FC0"/>
    <w:rsid w:val="0037520C"/>
    <w:rsid w:val="00377FE1"/>
    <w:rsid w:val="003811D9"/>
    <w:rsid w:val="00382295"/>
    <w:rsid w:val="00384A88"/>
    <w:rsid w:val="003855D0"/>
    <w:rsid w:val="00386A9A"/>
    <w:rsid w:val="00391F7D"/>
    <w:rsid w:val="0039333A"/>
    <w:rsid w:val="00394CF4"/>
    <w:rsid w:val="00395C7C"/>
    <w:rsid w:val="003A0843"/>
    <w:rsid w:val="003A1E1F"/>
    <w:rsid w:val="003A38D8"/>
    <w:rsid w:val="003A7A65"/>
    <w:rsid w:val="003B626E"/>
    <w:rsid w:val="003C1CE4"/>
    <w:rsid w:val="003C5E77"/>
    <w:rsid w:val="003C76E8"/>
    <w:rsid w:val="003C7EBA"/>
    <w:rsid w:val="003D3496"/>
    <w:rsid w:val="003D655B"/>
    <w:rsid w:val="003D6BE9"/>
    <w:rsid w:val="003E39F8"/>
    <w:rsid w:val="003F01CA"/>
    <w:rsid w:val="003F34B9"/>
    <w:rsid w:val="0040095A"/>
    <w:rsid w:val="00402FCE"/>
    <w:rsid w:val="00407183"/>
    <w:rsid w:val="004156FA"/>
    <w:rsid w:val="00415E68"/>
    <w:rsid w:val="0042378A"/>
    <w:rsid w:val="00425B8A"/>
    <w:rsid w:val="00431708"/>
    <w:rsid w:val="0043230E"/>
    <w:rsid w:val="00435BD8"/>
    <w:rsid w:val="00443A13"/>
    <w:rsid w:val="004451B4"/>
    <w:rsid w:val="0044696B"/>
    <w:rsid w:val="00446E80"/>
    <w:rsid w:val="0045480E"/>
    <w:rsid w:val="0046026D"/>
    <w:rsid w:val="004608CF"/>
    <w:rsid w:val="004617D1"/>
    <w:rsid w:val="00471FDB"/>
    <w:rsid w:val="00494C22"/>
    <w:rsid w:val="004A30EA"/>
    <w:rsid w:val="004A4A6C"/>
    <w:rsid w:val="004A6874"/>
    <w:rsid w:val="004A6CC1"/>
    <w:rsid w:val="004B1769"/>
    <w:rsid w:val="004B34E5"/>
    <w:rsid w:val="004B3955"/>
    <w:rsid w:val="004C0081"/>
    <w:rsid w:val="004C11C1"/>
    <w:rsid w:val="004C2DF5"/>
    <w:rsid w:val="004C315A"/>
    <w:rsid w:val="004C5040"/>
    <w:rsid w:val="004D1A48"/>
    <w:rsid w:val="004D56BF"/>
    <w:rsid w:val="004D5C40"/>
    <w:rsid w:val="004D7B05"/>
    <w:rsid w:val="004E45FA"/>
    <w:rsid w:val="004E5F98"/>
    <w:rsid w:val="004F05AA"/>
    <w:rsid w:val="004F3CAB"/>
    <w:rsid w:val="004F71BF"/>
    <w:rsid w:val="004F7330"/>
    <w:rsid w:val="005028D3"/>
    <w:rsid w:val="00504035"/>
    <w:rsid w:val="00504F27"/>
    <w:rsid w:val="005140DF"/>
    <w:rsid w:val="0051443D"/>
    <w:rsid w:val="00525F77"/>
    <w:rsid w:val="005417E2"/>
    <w:rsid w:val="00542E18"/>
    <w:rsid w:val="00544D69"/>
    <w:rsid w:val="00550657"/>
    <w:rsid w:val="005508D8"/>
    <w:rsid w:val="00553A97"/>
    <w:rsid w:val="00553FFD"/>
    <w:rsid w:val="00554976"/>
    <w:rsid w:val="00556781"/>
    <w:rsid w:val="0057061C"/>
    <w:rsid w:val="00575EC4"/>
    <w:rsid w:val="0057696E"/>
    <w:rsid w:val="005821CC"/>
    <w:rsid w:val="00583EF7"/>
    <w:rsid w:val="00590A2F"/>
    <w:rsid w:val="00592D20"/>
    <w:rsid w:val="005979E1"/>
    <w:rsid w:val="005A31F1"/>
    <w:rsid w:val="005A36F3"/>
    <w:rsid w:val="005A44D1"/>
    <w:rsid w:val="005A5281"/>
    <w:rsid w:val="005A6F3F"/>
    <w:rsid w:val="005B19BA"/>
    <w:rsid w:val="005B1BB8"/>
    <w:rsid w:val="005B1CB6"/>
    <w:rsid w:val="005B2581"/>
    <w:rsid w:val="005B341E"/>
    <w:rsid w:val="005B65A4"/>
    <w:rsid w:val="005C1195"/>
    <w:rsid w:val="005C4203"/>
    <w:rsid w:val="005C71A7"/>
    <w:rsid w:val="005C77D4"/>
    <w:rsid w:val="005D0060"/>
    <w:rsid w:val="005E056A"/>
    <w:rsid w:val="005E1536"/>
    <w:rsid w:val="005F293B"/>
    <w:rsid w:val="005F4AC2"/>
    <w:rsid w:val="005F5BE0"/>
    <w:rsid w:val="005F648F"/>
    <w:rsid w:val="005F6BE1"/>
    <w:rsid w:val="00603507"/>
    <w:rsid w:val="00603E69"/>
    <w:rsid w:val="00610B6C"/>
    <w:rsid w:val="006128CC"/>
    <w:rsid w:val="00622536"/>
    <w:rsid w:val="00622612"/>
    <w:rsid w:val="006242B8"/>
    <w:rsid w:val="00624F3B"/>
    <w:rsid w:val="00625154"/>
    <w:rsid w:val="0063007B"/>
    <w:rsid w:val="00630E00"/>
    <w:rsid w:val="006312E9"/>
    <w:rsid w:val="0063186E"/>
    <w:rsid w:val="0063223E"/>
    <w:rsid w:val="00633368"/>
    <w:rsid w:val="006337F5"/>
    <w:rsid w:val="006339BC"/>
    <w:rsid w:val="006359D8"/>
    <w:rsid w:val="0063691F"/>
    <w:rsid w:val="00636ED7"/>
    <w:rsid w:val="00641228"/>
    <w:rsid w:val="0064348C"/>
    <w:rsid w:val="00652713"/>
    <w:rsid w:val="006543EC"/>
    <w:rsid w:val="00657293"/>
    <w:rsid w:val="00661E6E"/>
    <w:rsid w:val="00666295"/>
    <w:rsid w:val="00666520"/>
    <w:rsid w:val="006740CB"/>
    <w:rsid w:val="00674D46"/>
    <w:rsid w:val="00676DBB"/>
    <w:rsid w:val="00683D5A"/>
    <w:rsid w:val="00687DB6"/>
    <w:rsid w:val="0069418E"/>
    <w:rsid w:val="0069675A"/>
    <w:rsid w:val="006A118D"/>
    <w:rsid w:val="006A55FD"/>
    <w:rsid w:val="006B0BD0"/>
    <w:rsid w:val="006B2807"/>
    <w:rsid w:val="006B5D27"/>
    <w:rsid w:val="006B6A89"/>
    <w:rsid w:val="006B6B56"/>
    <w:rsid w:val="006C033D"/>
    <w:rsid w:val="006C2557"/>
    <w:rsid w:val="006C4821"/>
    <w:rsid w:val="006C4DD5"/>
    <w:rsid w:val="006C71CD"/>
    <w:rsid w:val="006C790F"/>
    <w:rsid w:val="006C7C28"/>
    <w:rsid w:val="006D219C"/>
    <w:rsid w:val="006D3161"/>
    <w:rsid w:val="006E34AC"/>
    <w:rsid w:val="006E3E12"/>
    <w:rsid w:val="006E4D28"/>
    <w:rsid w:val="006E4D7E"/>
    <w:rsid w:val="006E5AB2"/>
    <w:rsid w:val="006E6529"/>
    <w:rsid w:val="006F031F"/>
    <w:rsid w:val="006F5E05"/>
    <w:rsid w:val="0070075E"/>
    <w:rsid w:val="007047CE"/>
    <w:rsid w:val="007049ED"/>
    <w:rsid w:val="00704A22"/>
    <w:rsid w:val="007058D5"/>
    <w:rsid w:val="00711093"/>
    <w:rsid w:val="00712712"/>
    <w:rsid w:val="00712D09"/>
    <w:rsid w:val="0071341C"/>
    <w:rsid w:val="00713FCC"/>
    <w:rsid w:val="00715084"/>
    <w:rsid w:val="00717725"/>
    <w:rsid w:val="00720DC4"/>
    <w:rsid w:val="007215CE"/>
    <w:rsid w:val="00721ACB"/>
    <w:rsid w:val="0072405F"/>
    <w:rsid w:val="00724BEC"/>
    <w:rsid w:val="00725AAB"/>
    <w:rsid w:val="0072627D"/>
    <w:rsid w:val="00726F01"/>
    <w:rsid w:val="00727556"/>
    <w:rsid w:val="00731B12"/>
    <w:rsid w:val="0073628D"/>
    <w:rsid w:val="007365E0"/>
    <w:rsid w:val="007458C5"/>
    <w:rsid w:val="00745DE5"/>
    <w:rsid w:val="00746D4B"/>
    <w:rsid w:val="00747240"/>
    <w:rsid w:val="00750409"/>
    <w:rsid w:val="00752184"/>
    <w:rsid w:val="007553B4"/>
    <w:rsid w:val="007570DE"/>
    <w:rsid w:val="0075742F"/>
    <w:rsid w:val="00760CCB"/>
    <w:rsid w:val="00762904"/>
    <w:rsid w:val="00763EBC"/>
    <w:rsid w:val="007641B5"/>
    <w:rsid w:val="00767D8A"/>
    <w:rsid w:val="00771641"/>
    <w:rsid w:val="007731D1"/>
    <w:rsid w:val="00773A33"/>
    <w:rsid w:val="00774CC7"/>
    <w:rsid w:val="007768A3"/>
    <w:rsid w:val="00783747"/>
    <w:rsid w:val="00787116"/>
    <w:rsid w:val="0079323E"/>
    <w:rsid w:val="00797729"/>
    <w:rsid w:val="007A06BB"/>
    <w:rsid w:val="007A3291"/>
    <w:rsid w:val="007A4316"/>
    <w:rsid w:val="007A7718"/>
    <w:rsid w:val="007A7D90"/>
    <w:rsid w:val="007B76C7"/>
    <w:rsid w:val="007B7DCB"/>
    <w:rsid w:val="007C3B91"/>
    <w:rsid w:val="007C3FF7"/>
    <w:rsid w:val="007C61C1"/>
    <w:rsid w:val="007C7E58"/>
    <w:rsid w:val="007D1F2D"/>
    <w:rsid w:val="007D42DC"/>
    <w:rsid w:val="007D430B"/>
    <w:rsid w:val="007D5C3F"/>
    <w:rsid w:val="007D74E9"/>
    <w:rsid w:val="007E3AAB"/>
    <w:rsid w:val="007E4F2F"/>
    <w:rsid w:val="007F0285"/>
    <w:rsid w:val="007F03E1"/>
    <w:rsid w:val="007F2DC2"/>
    <w:rsid w:val="007F3528"/>
    <w:rsid w:val="007F5166"/>
    <w:rsid w:val="007F6608"/>
    <w:rsid w:val="0080012E"/>
    <w:rsid w:val="00805580"/>
    <w:rsid w:val="00807A60"/>
    <w:rsid w:val="00813222"/>
    <w:rsid w:val="00813847"/>
    <w:rsid w:val="00817CBD"/>
    <w:rsid w:val="008219ED"/>
    <w:rsid w:val="008241DF"/>
    <w:rsid w:val="008270D9"/>
    <w:rsid w:val="00832C27"/>
    <w:rsid w:val="00832F66"/>
    <w:rsid w:val="00834057"/>
    <w:rsid w:val="00843213"/>
    <w:rsid w:val="00845717"/>
    <w:rsid w:val="00846DF4"/>
    <w:rsid w:val="00851A97"/>
    <w:rsid w:val="00853716"/>
    <w:rsid w:val="00860D85"/>
    <w:rsid w:val="00860F37"/>
    <w:rsid w:val="00861320"/>
    <w:rsid w:val="00862DCF"/>
    <w:rsid w:val="00866500"/>
    <w:rsid w:val="00867B9C"/>
    <w:rsid w:val="00870919"/>
    <w:rsid w:val="0087269E"/>
    <w:rsid w:val="00883F22"/>
    <w:rsid w:val="008841B8"/>
    <w:rsid w:val="008905AC"/>
    <w:rsid w:val="00891A2F"/>
    <w:rsid w:val="00894C9B"/>
    <w:rsid w:val="00894F16"/>
    <w:rsid w:val="00897EAA"/>
    <w:rsid w:val="008A3323"/>
    <w:rsid w:val="008A3AA8"/>
    <w:rsid w:val="008A6AF8"/>
    <w:rsid w:val="008A7CA6"/>
    <w:rsid w:val="008B25C1"/>
    <w:rsid w:val="008B4F5B"/>
    <w:rsid w:val="008B58F1"/>
    <w:rsid w:val="008B7E81"/>
    <w:rsid w:val="008C2998"/>
    <w:rsid w:val="008C35F2"/>
    <w:rsid w:val="008C6886"/>
    <w:rsid w:val="008D505C"/>
    <w:rsid w:val="008D538E"/>
    <w:rsid w:val="008D72B1"/>
    <w:rsid w:val="008E022A"/>
    <w:rsid w:val="008F170D"/>
    <w:rsid w:val="008F1DFC"/>
    <w:rsid w:val="008F5F0F"/>
    <w:rsid w:val="009046AE"/>
    <w:rsid w:val="00907E0C"/>
    <w:rsid w:val="00910721"/>
    <w:rsid w:val="00910B9C"/>
    <w:rsid w:val="00914651"/>
    <w:rsid w:val="00916542"/>
    <w:rsid w:val="0091798B"/>
    <w:rsid w:val="00917B6D"/>
    <w:rsid w:val="00917E24"/>
    <w:rsid w:val="00924450"/>
    <w:rsid w:val="009304CB"/>
    <w:rsid w:val="00931427"/>
    <w:rsid w:val="00940A71"/>
    <w:rsid w:val="009421DA"/>
    <w:rsid w:val="009451A0"/>
    <w:rsid w:val="00946A83"/>
    <w:rsid w:val="00946CA8"/>
    <w:rsid w:val="00951509"/>
    <w:rsid w:val="00955B8E"/>
    <w:rsid w:val="00960A5E"/>
    <w:rsid w:val="009615AF"/>
    <w:rsid w:val="009652C6"/>
    <w:rsid w:val="00965EF1"/>
    <w:rsid w:val="00970FFE"/>
    <w:rsid w:val="0097477F"/>
    <w:rsid w:val="00976469"/>
    <w:rsid w:val="00977A97"/>
    <w:rsid w:val="00982480"/>
    <w:rsid w:val="009827B5"/>
    <w:rsid w:val="00984054"/>
    <w:rsid w:val="00985272"/>
    <w:rsid w:val="00987107"/>
    <w:rsid w:val="0098717B"/>
    <w:rsid w:val="009913BD"/>
    <w:rsid w:val="009917DB"/>
    <w:rsid w:val="0099565C"/>
    <w:rsid w:val="009A2D73"/>
    <w:rsid w:val="009A3B43"/>
    <w:rsid w:val="009A50B5"/>
    <w:rsid w:val="009B1202"/>
    <w:rsid w:val="009B3D1E"/>
    <w:rsid w:val="009C029D"/>
    <w:rsid w:val="009C050A"/>
    <w:rsid w:val="009C075D"/>
    <w:rsid w:val="009C4493"/>
    <w:rsid w:val="009C7020"/>
    <w:rsid w:val="009D1803"/>
    <w:rsid w:val="009D73F8"/>
    <w:rsid w:val="009E1C51"/>
    <w:rsid w:val="009E319E"/>
    <w:rsid w:val="009E75E1"/>
    <w:rsid w:val="009F1FF7"/>
    <w:rsid w:val="009F214F"/>
    <w:rsid w:val="009F51F6"/>
    <w:rsid w:val="009F5C83"/>
    <w:rsid w:val="009F6564"/>
    <w:rsid w:val="009F6D9D"/>
    <w:rsid w:val="009F78EC"/>
    <w:rsid w:val="00A02B06"/>
    <w:rsid w:val="00A041DE"/>
    <w:rsid w:val="00A04A4C"/>
    <w:rsid w:val="00A0766C"/>
    <w:rsid w:val="00A13BF8"/>
    <w:rsid w:val="00A14D6C"/>
    <w:rsid w:val="00A15CCE"/>
    <w:rsid w:val="00A211B4"/>
    <w:rsid w:val="00A25384"/>
    <w:rsid w:val="00A26D9B"/>
    <w:rsid w:val="00A27EBF"/>
    <w:rsid w:val="00A36248"/>
    <w:rsid w:val="00A36D2B"/>
    <w:rsid w:val="00A40DF2"/>
    <w:rsid w:val="00A4457E"/>
    <w:rsid w:val="00A45F39"/>
    <w:rsid w:val="00A47B2D"/>
    <w:rsid w:val="00A50E59"/>
    <w:rsid w:val="00A52B09"/>
    <w:rsid w:val="00A55AF5"/>
    <w:rsid w:val="00A5651F"/>
    <w:rsid w:val="00A616EA"/>
    <w:rsid w:val="00A650E5"/>
    <w:rsid w:val="00A65470"/>
    <w:rsid w:val="00A709D6"/>
    <w:rsid w:val="00A711BC"/>
    <w:rsid w:val="00A72B13"/>
    <w:rsid w:val="00A745EF"/>
    <w:rsid w:val="00A7488B"/>
    <w:rsid w:val="00A762BD"/>
    <w:rsid w:val="00A85F94"/>
    <w:rsid w:val="00A90933"/>
    <w:rsid w:val="00A94B6D"/>
    <w:rsid w:val="00A95551"/>
    <w:rsid w:val="00A957BB"/>
    <w:rsid w:val="00A973EE"/>
    <w:rsid w:val="00AA44E0"/>
    <w:rsid w:val="00AA58A8"/>
    <w:rsid w:val="00AA7AFB"/>
    <w:rsid w:val="00AB517A"/>
    <w:rsid w:val="00AC1FA3"/>
    <w:rsid w:val="00AD6A53"/>
    <w:rsid w:val="00AE3F44"/>
    <w:rsid w:val="00AE7639"/>
    <w:rsid w:val="00AF5619"/>
    <w:rsid w:val="00AF6F79"/>
    <w:rsid w:val="00B04848"/>
    <w:rsid w:val="00B059D5"/>
    <w:rsid w:val="00B07397"/>
    <w:rsid w:val="00B10384"/>
    <w:rsid w:val="00B10CC2"/>
    <w:rsid w:val="00B12BF3"/>
    <w:rsid w:val="00B20179"/>
    <w:rsid w:val="00B20185"/>
    <w:rsid w:val="00B2732F"/>
    <w:rsid w:val="00B30711"/>
    <w:rsid w:val="00B339A6"/>
    <w:rsid w:val="00B352C6"/>
    <w:rsid w:val="00B4019F"/>
    <w:rsid w:val="00B4105E"/>
    <w:rsid w:val="00B453EB"/>
    <w:rsid w:val="00B561C3"/>
    <w:rsid w:val="00B60634"/>
    <w:rsid w:val="00B64662"/>
    <w:rsid w:val="00B779E9"/>
    <w:rsid w:val="00B844B6"/>
    <w:rsid w:val="00B8531F"/>
    <w:rsid w:val="00B928E5"/>
    <w:rsid w:val="00B9299D"/>
    <w:rsid w:val="00B931C2"/>
    <w:rsid w:val="00B95BA1"/>
    <w:rsid w:val="00B96E5B"/>
    <w:rsid w:val="00BA063D"/>
    <w:rsid w:val="00BA0D05"/>
    <w:rsid w:val="00BA2BB3"/>
    <w:rsid w:val="00BA35C9"/>
    <w:rsid w:val="00BB3F6D"/>
    <w:rsid w:val="00BB713E"/>
    <w:rsid w:val="00BB7BFB"/>
    <w:rsid w:val="00BD21C9"/>
    <w:rsid w:val="00BE1BF3"/>
    <w:rsid w:val="00BE7082"/>
    <w:rsid w:val="00BF2127"/>
    <w:rsid w:val="00BF343F"/>
    <w:rsid w:val="00BF4706"/>
    <w:rsid w:val="00C0367D"/>
    <w:rsid w:val="00C05DEE"/>
    <w:rsid w:val="00C20C36"/>
    <w:rsid w:val="00C32776"/>
    <w:rsid w:val="00C33AD0"/>
    <w:rsid w:val="00C363CC"/>
    <w:rsid w:val="00C4433E"/>
    <w:rsid w:val="00C453EE"/>
    <w:rsid w:val="00C52454"/>
    <w:rsid w:val="00C5299E"/>
    <w:rsid w:val="00C5415E"/>
    <w:rsid w:val="00C55AAF"/>
    <w:rsid w:val="00C57246"/>
    <w:rsid w:val="00C6180C"/>
    <w:rsid w:val="00C6192E"/>
    <w:rsid w:val="00C63933"/>
    <w:rsid w:val="00C64378"/>
    <w:rsid w:val="00C66CDF"/>
    <w:rsid w:val="00C67B73"/>
    <w:rsid w:val="00C759AF"/>
    <w:rsid w:val="00C76131"/>
    <w:rsid w:val="00C84195"/>
    <w:rsid w:val="00C84292"/>
    <w:rsid w:val="00C84B0A"/>
    <w:rsid w:val="00C8694A"/>
    <w:rsid w:val="00C91F2F"/>
    <w:rsid w:val="00C92293"/>
    <w:rsid w:val="00CA1804"/>
    <w:rsid w:val="00CA5544"/>
    <w:rsid w:val="00CA5BEC"/>
    <w:rsid w:val="00CA775C"/>
    <w:rsid w:val="00CA7B9F"/>
    <w:rsid w:val="00CB16B3"/>
    <w:rsid w:val="00CB24EA"/>
    <w:rsid w:val="00CB327E"/>
    <w:rsid w:val="00CB44B5"/>
    <w:rsid w:val="00CC0FDD"/>
    <w:rsid w:val="00CC6F9E"/>
    <w:rsid w:val="00CD10A9"/>
    <w:rsid w:val="00CD1F84"/>
    <w:rsid w:val="00CD20BB"/>
    <w:rsid w:val="00CD30FC"/>
    <w:rsid w:val="00CD730D"/>
    <w:rsid w:val="00CD747B"/>
    <w:rsid w:val="00CE20E5"/>
    <w:rsid w:val="00CE3566"/>
    <w:rsid w:val="00D011B1"/>
    <w:rsid w:val="00D1363B"/>
    <w:rsid w:val="00D225C8"/>
    <w:rsid w:val="00D2412D"/>
    <w:rsid w:val="00D24155"/>
    <w:rsid w:val="00D330E0"/>
    <w:rsid w:val="00D33370"/>
    <w:rsid w:val="00D34708"/>
    <w:rsid w:val="00D35833"/>
    <w:rsid w:val="00D35D01"/>
    <w:rsid w:val="00D36D72"/>
    <w:rsid w:val="00D41A2D"/>
    <w:rsid w:val="00D44645"/>
    <w:rsid w:val="00D4732F"/>
    <w:rsid w:val="00D50358"/>
    <w:rsid w:val="00D5298E"/>
    <w:rsid w:val="00D53520"/>
    <w:rsid w:val="00D5776D"/>
    <w:rsid w:val="00D64041"/>
    <w:rsid w:val="00D679BC"/>
    <w:rsid w:val="00D74590"/>
    <w:rsid w:val="00D76FB1"/>
    <w:rsid w:val="00D77F7E"/>
    <w:rsid w:val="00D81BF6"/>
    <w:rsid w:val="00D93587"/>
    <w:rsid w:val="00D94730"/>
    <w:rsid w:val="00D95278"/>
    <w:rsid w:val="00D964FB"/>
    <w:rsid w:val="00D97059"/>
    <w:rsid w:val="00DA1C6D"/>
    <w:rsid w:val="00DA340E"/>
    <w:rsid w:val="00DA3F34"/>
    <w:rsid w:val="00DA4842"/>
    <w:rsid w:val="00DA61F1"/>
    <w:rsid w:val="00DA7B0D"/>
    <w:rsid w:val="00DB0EC5"/>
    <w:rsid w:val="00DB2832"/>
    <w:rsid w:val="00DB3A69"/>
    <w:rsid w:val="00DC71CD"/>
    <w:rsid w:val="00DD45DA"/>
    <w:rsid w:val="00E031A8"/>
    <w:rsid w:val="00E03492"/>
    <w:rsid w:val="00E0356F"/>
    <w:rsid w:val="00E05FB9"/>
    <w:rsid w:val="00E0600C"/>
    <w:rsid w:val="00E11626"/>
    <w:rsid w:val="00E21F69"/>
    <w:rsid w:val="00E22B7C"/>
    <w:rsid w:val="00E2305E"/>
    <w:rsid w:val="00E242FC"/>
    <w:rsid w:val="00E27443"/>
    <w:rsid w:val="00E2745E"/>
    <w:rsid w:val="00E339F6"/>
    <w:rsid w:val="00E35C90"/>
    <w:rsid w:val="00E434CA"/>
    <w:rsid w:val="00E53F26"/>
    <w:rsid w:val="00E549D2"/>
    <w:rsid w:val="00E54CA3"/>
    <w:rsid w:val="00E56311"/>
    <w:rsid w:val="00E578A8"/>
    <w:rsid w:val="00E612B8"/>
    <w:rsid w:val="00E6491A"/>
    <w:rsid w:val="00E71A44"/>
    <w:rsid w:val="00E73377"/>
    <w:rsid w:val="00E73687"/>
    <w:rsid w:val="00E74C6D"/>
    <w:rsid w:val="00E760A4"/>
    <w:rsid w:val="00E821BC"/>
    <w:rsid w:val="00E8232B"/>
    <w:rsid w:val="00E84216"/>
    <w:rsid w:val="00E8654C"/>
    <w:rsid w:val="00E912C0"/>
    <w:rsid w:val="00E921DF"/>
    <w:rsid w:val="00E9794A"/>
    <w:rsid w:val="00EA27D0"/>
    <w:rsid w:val="00EA4DE4"/>
    <w:rsid w:val="00EA5F3A"/>
    <w:rsid w:val="00EB1906"/>
    <w:rsid w:val="00EB3BB7"/>
    <w:rsid w:val="00EB589D"/>
    <w:rsid w:val="00EB6FA6"/>
    <w:rsid w:val="00EC4D62"/>
    <w:rsid w:val="00EC5AD8"/>
    <w:rsid w:val="00EC6324"/>
    <w:rsid w:val="00ED3003"/>
    <w:rsid w:val="00ED5265"/>
    <w:rsid w:val="00ED5EB0"/>
    <w:rsid w:val="00ED6933"/>
    <w:rsid w:val="00EE001B"/>
    <w:rsid w:val="00EE0E06"/>
    <w:rsid w:val="00EE0E25"/>
    <w:rsid w:val="00EE1559"/>
    <w:rsid w:val="00EE4F60"/>
    <w:rsid w:val="00EE608E"/>
    <w:rsid w:val="00EE7236"/>
    <w:rsid w:val="00EF264D"/>
    <w:rsid w:val="00EF3EC0"/>
    <w:rsid w:val="00EF6FAF"/>
    <w:rsid w:val="00F01678"/>
    <w:rsid w:val="00F02877"/>
    <w:rsid w:val="00F061D3"/>
    <w:rsid w:val="00F11F50"/>
    <w:rsid w:val="00F133BC"/>
    <w:rsid w:val="00F13F23"/>
    <w:rsid w:val="00F14AE6"/>
    <w:rsid w:val="00F16342"/>
    <w:rsid w:val="00F16695"/>
    <w:rsid w:val="00F177A5"/>
    <w:rsid w:val="00F22EF1"/>
    <w:rsid w:val="00F249C8"/>
    <w:rsid w:val="00F24AEA"/>
    <w:rsid w:val="00F272F9"/>
    <w:rsid w:val="00F357DF"/>
    <w:rsid w:val="00F40EFE"/>
    <w:rsid w:val="00F41D10"/>
    <w:rsid w:val="00F4302A"/>
    <w:rsid w:val="00F47154"/>
    <w:rsid w:val="00F511A4"/>
    <w:rsid w:val="00F5207C"/>
    <w:rsid w:val="00F54973"/>
    <w:rsid w:val="00F5525B"/>
    <w:rsid w:val="00F61C4F"/>
    <w:rsid w:val="00F662BF"/>
    <w:rsid w:val="00F66EF4"/>
    <w:rsid w:val="00F67D4D"/>
    <w:rsid w:val="00F7042C"/>
    <w:rsid w:val="00F70C3D"/>
    <w:rsid w:val="00F74181"/>
    <w:rsid w:val="00F7699A"/>
    <w:rsid w:val="00F773AE"/>
    <w:rsid w:val="00F77675"/>
    <w:rsid w:val="00F8126B"/>
    <w:rsid w:val="00F83C3C"/>
    <w:rsid w:val="00F87956"/>
    <w:rsid w:val="00F939C2"/>
    <w:rsid w:val="00F93E51"/>
    <w:rsid w:val="00F94FF1"/>
    <w:rsid w:val="00FA3CDC"/>
    <w:rsid w:val="00FA605E"/>
    <w:rsid w:val="00FB18DB"/>
    <w:rsid w:val="00FB34D8"/>
    <w:rsid w:val="00FB77F8"/>
    <w:rsid w:val="00FC2597"/>
    <w:rsid w:val="00FC3118"/>
    <w:rsid w:val="00FC4315"/>
    <w:rsid w:val="00FC466D"/>
    <w:rsid w:val="00FC779F"/>
    <w:rsid w:val="00FD0309"/>
    <w:rsid w:val="00FD14D6"/>
    <w:rsid w:val="00FD1C82"/>
    <w:rsid w:val="00FD3B87"/>
    <w:rsid w:val="00FE1668"/>
    <w:rsid w:val="00FE1C8A"/>
    <w:rsid w:val="00FE7F72"/>
    <w:rsid w:val="00FF169D"/>
    <w:rsid w:val="00FF405B"/>
    <w:rsid w:val="00FF751C"/>
    <w:rsid w:val="00FF7856"/>
    <w:rsid w:val="18785362"/>
    <w:rsid w:val="3ECE2C7E"/>
    <w:rsid w:val="486213E7"/>
    <w:rsid w:val="4C03AB95"/>
    <w:rsid w:val="5C9120A5"/>
    <w:rsid w:val="6269B4FB"/>
    <w:rsid w:val="6AA6AEF1"/>
    <w:rsid w:val="78221A4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29677F0"/>
  <w15:docId w15:val="{E120645B-6629-4B2D-AF41-9AE969C94D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35D01"/>
    <w:pPr>
      <w:spacing w:before="240" w:after="0" w:line="240" w:lineRule="auto"/>
      <w:jc w:val="both"/>
    </w:pPr>
    <w:rPr>
      <w:rFonts w:ascii="Verdana" w:eastAsia="Times New Roman" w:hAnsi="Verdana" w:cs="Times New Roman"/>
      <w:sz w:val="24"/>
      <w:szCs w:val="20"/>
    </w:rPr>
  </w:style>
  <w:style w:type="paragraph" w:styleId="Heading1">
    <w:name w:val="heading 1"/>
    <w:basedOn w:val="Normal"/>
    <w:next w:val="Normal"/>
    <w:link w:val="Heading1Char"/>
    <w:uiPriority w:val="9"/>
    <w:qFormat/>
    <w:rsid w:val="00B844B6"/>
    <w:pPr>
      <w:keepNext/>
      <w:keepLines/>
      <w:spacing w:before="480"/>
      <w:outlineLvl w:val="0"/>
    </w:pPr>
    <w:rPr>
      <w:rFonts w:eastAsiaTheme="majorEastAsia" w:cstheme="majorBidi"/>
      <w:b/>
      <w:bCs/>
      <w:sz w:val="28"/>
      <w:szCs w:val="28"/>
    </w:rPr>
  </w:style>
  <w:style w:type="paragraph" w:styleId="Heading2">
    <w:name w:val="heading 2"/>
    <w:basedOn w:val="Normal"/>
    <w:next w:val="Normal"/>
    <w:link w:val="Heading2Char"/>
    <w:uiPriority w:val="9"/>
    <w:unhideWhenUsed/>
    <w:qFormat/>
    <w:rsid w:val="00B844B6"/>
    <w:pPr>
      <w:keepNext/>
      <w:keepLines/>
      <w:spacing w:before="40"/>
      <w:outlineLvl w:val="1"/>
    </w:pPr>
    <w:rPr>
      <w:rFonts w:eastAsiaTheme="majorEastAsia" w:cstheme="majorBidi"/>
      <w:b/>
      <w:szCs w:val="26"/>
    </w:rPr>
  </w:style>
  <w:style w:type="paragraph" w:styleId="Heading3">
    <w:name w:val="heading 3"/>
    <w:basedOn w:val="Normal"/>
    <w:next w:val="Normal"/>
    <w:link w:val="Heading3Char"/>
    <w:uiPriority w:val="9"/>
    <w:unhideWhenUsed/>
    <w:qFormat/>
    <w:rsid w:val="00D35D01"/>
    <w:pPr>
      <w:keepNext/>
      <w:keepLines/>
      <w:spacing w:before="200"/>
      <w:outlineLvl w:val="2"/>
    </w:pPr>
    <w:rPr>
      <w:rFonts w:asciiTheme="majorHAnsi" w:eastAsiaTheme="majorEastAsia" w:hAnsiTheme="majorHAnsi" w:cstheme="majorBidi"/>
      <w:b/>
      <w:bCs/>
      <w:color w:val="4F81BD" w:themeColor="accent1"/>
    </w:rPr>
  </w:style>
  <w:style w:type="paragraph" w:styleId="Heading6">
    <w:name w:val="heading 6"/>
    <w:basedOn w:val="Normal"/>
    <w:next w:val="Normal"/>
    <w:link w:val="Heading6Char"/>
    <w:uiPriority w:val="9"/>
    <w:semiHidden/>
    <w:unhideWhenUsed/>
    <w:qFormat/>
    <w:rsid w:val="00127F20"/>
    <w:pPr>
      <w:keepNext/>
      <w:keepLines/>
      <w:spacing w:before="40"/>
      <w:outlineLvl w:val="5"/>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D35D01"/>
    <w:rPr>
      <w:rFonts w:asciiTheme="majorHAnsi" w:eastAsiaTheme="majorEastAsia" w:hAnsiTheme="majorHAnsi" w:cstheme="majorBidi"/>
      <w:b/>
      <w:bCs/>
      <w:color w:val="4F81BD" w:themeColor="accent1"/>
      <w:sz w:val="24"/>
      <w:szCs w:val="20"/>
    </w:rPr>
  </w:style>
  <w:style w:type="paragraph" w:styleId="ListParagraph">
    <w:name w:val="List Paragraph"/>
    <w:basedOn w:val="Normal"/>
    <w:uiPriority w:val="34"/>
    <w:qFormat/>
    <w:rsid w:val="00D35D01"/>
    <w:pPr>
      <w:spacing w:before="0" w:after="200" w:line="276" w:lineRule="auto"/>
      <w:ind w:left="720"/>
      <w:contextualSpacing/>
      <w:jc w:val="left"/>
    </w:pPr>
    <w:rPr>
      <w:rFonts w:asciiTheme="minorHAnsi" w:eastAsiaTheme="minorHAnsi" w:hAnsiTheme="minorHAnsi" w:cstheme="minorBidi"/>
      <w:sz w:val="22"/>
      <w:szCs w:val="22"/>
    </w:rPr>
  </w:style>
  <w:style w:type="character" w:styleId="Hyperlink">
    <w:name w:val="Hyperlink"/>
    <w:basedOn w:val="DefaultParagraphFont"/>
    <w:uiPriority w:val="99"/>
    <w:unhideWhenUsed/>
    <w:rsid w:val="00D35D01"/>
    <w:rPr>
      <w:color w:val="0000FF" w:themeColor="hyperlink"/>
      <w:u w:val="single"/>
    </w:rPr>
  </w:style>
  <w:style w:type="character" w:styleId="Strong">
    <w:name w:val="Strong"/>
    <w:basedOn w:val="DefaultParagraphFont"/>
    <w:uiPriority w:val="22"/>
    <w:qFormat/>
    <w:rsid w:val="00D35D01"/>
    <w:rPr>
      <w:b/>
      <w:bCs/>
    </w:rPr>
  </w:style>
  <w:style w:type="character" w:styleId="Emphasis">
    <w:name w:val="Emphasis"/>
    <w:basedOn w:val="DefaultParagraphFont"/>
    <w:uiPriority w:val="20"/>
    <w:qFormat/>
    <w:rsid w:val="00D35D01"/>
    <w:rPr>
      <w:i/>
      <w:iCs/>
    </w:rPr>
  </w:style>
  <w:style w:type="paragraph" w:styleId="NormalWeb">
    <w:name w:val="Normal (Web)"/>
    <w:basedOn w:val="Normal"/>
    <w:uiPriority w:val="99"/>
    <w:unhideWhenUsed/>
    <w:rsid w:val="00D35D01"/>
    <w:pPr>
      <w:spacing w:before="100" w:beforeAutospacing="1" w:after="100" w:afterAutospacing="1"/>
      <w:jc w:val="left"/>
    </w:pPr>
    <w:rPr>
      <w:rFonts w:ascii="Times New Roman" w:hAnsi="Times New Roman"/>
      <w:szCs w:val="24"/>
      <w:lang w:eastAsia="en-GB"/>
    </w:rPr>
  </w:style>
  <w:style w:type="paragraph" w:styleId="BalloonText">
    <w:name w:val="Balloon Text"/>
    <w:basedOn w:val="Normal"/>
    <w:link w:val="BalloonTextChar"/>
    <w:uiPriority w:val="99"/>
    <w:semiHidden/>
    <w:unhideWhenUsed/>
    <w:rsid w:val="00D35D01"/>
    <w:pPr>
      <w:spacing w:before="0"/>
    </w:pPr>
    <w:rPr>
      <w:rFonts w:ascii="Tahoma" w:hAnsi="Tahoma" w:cs="Tahoma"/>
      <w:sz w:val="16"/>
      <w:szCs w:val="16"/>
    </w:rPr>
  </w:style>
  <w:style w:type="character" w:customStyle="1" w:styleId="BalloonTextChar">
    <w:name w:val="Balloon Text Char"/>
    <w:basedOn w:val="DefaultParagraphFont"/>
    <w:link w:val="BalloonText"/>
    <w:uiPriority w:val="99"/>
    <w:semiHidden/>
    <w:rsid w:val="00D35D01"/>
    <w:rPr>
      <w:rFonts w:ascii="Tahoma" w:eastAsia="Times New Roman" w:hAnsi="Tahoma" w:cs="Tahoma"/>
      <w:sz w:val="16"/>
      <w:szCs w:val="16"/>
    </w:rPr>
  </w:style>
  <w:style w:type="table" w:styleId="TableGrid">
    <w:name w:val="Table Grid"/>
    <w:basedOn w:val="TableNormal"/>
    <w:uiPriority w:val="39"/>
    <w:rsid w:val="00222FF8"/>
    <w:pPr>
      <w:spacing w:before="240" w:after="0" w:line="240" w:lineRule="auto"/>
      <w:jc w:val="both"/>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Normal"/>
    <w:next w:val="Normal"/>
    <w:autoRedefine/>
    <w:uiPriority w:val="39"/>
    <w:unhideWhenUsed/>
    <w:qFormat/>
    <w:rsid w:val="007D74E9"/>
    <w:pPr>
      <w:spacing w:after="100"/>
      <w:ind w:left="480"/>
    </w:pPr>
  </w:style>
  <w:style w:type="character" w:customStyle="1" w:styleId="Heading1Char">
    <w:name w:val="Heading 1 Char"/>
    <w:basedOn w:val="DefaultParagraphFont"/>
    <w:link w:val="Heading1"/>
    <w:uiPriority w:val="9"/>
    <w:rsid w:val="00B844B6"/>
    <w:rPr>
      <w:rFonts w:ascii="Verdana" w:eastAsiaTheme="majorEastAsia" w:hAnsi="Verdana" w:cstheme="majorBidi"/>
      <w:b/>
      <w:bCs/>
      <w:sz w:val="28"/>
      <w:szCs w:val="28"/>
    </w:rPr>
  </w:style>
  <w:style w:type="paragraph" w:styleId="TOCHeading">
    <w:name w:val="TOC Heading"/>
    <w:basedOn w:val="Heading1"/>
    <w:next w:val="Normal"/>
    <w:uiPriority w:val="39"/>
    <w:semiHidden/>
    <w:unhideWhenUsed/>
    <w:qFormat/>
    <w:rsid w:val="007D74E9"/>
    <w:pPr>
      <w:spacing w:line="276" w:lineRule="auto"/>
      <w:jc w:val="left"/>
      <w:outlineLvl w:val="9"/>
    </w:pPr>
    <w:rPr>
      <w:lang w:val="en-US"/>
    </w:rPr>
  </w:style>
  <w:style w:type="paragraph" w:styleId="TOC2">
    <w:name w:val="toc 2"/>
    <w:basedOn w:val="Normal"/>
    <w:next w:val="Normal"/>
    <w:autoRedefine/>
    <w:uiPriority w:val="39"/>
    <w:semiHidden/>
    <w:unhideWhenUsed/>
    <w:qFormat/>
    <w:rsid w:val="007D74E9"/>
    <w:pPr>
      <w:spacing w:before="0" w:after="100" w:line="276" w:lineRule="auto"/>
      <w:ind w:left="220"/>
      <w:jc w:val="left"/>
    </w:pPr>
    <w:rPr>
      <w:rFonts w:asciiTheme="minorHAnsi" w:eastAsiaTheme="minorEastAsia" w:hAnsiTheme="minorHAnsi" w:cstheme="minorBidi"/>
      <w:sz w:val="22"/>
      <w:szCs w:val="22"/>
      <w:lang w:val="en-US"/>
    </w:rPr>
  </w:style>
  <w:style w:type="paragraph" w:styleId="TOC1">
    <w:name w:val="toc 1"/>
    <w:basedOn w:val="Normal"/>
    <w:next w:val="Normal"/>
    <w:autoRedefine/>
    <w:uiPriority w:val="39"/>
    <w:semiHidden/>
    <w:unhideWhenUsed/>
    <w:qFormat/>
    <w:rsid w:val="007D74E9"/>
    <w:pPr>
      <w:spacing w:before="0" w:after="100" w:line="276" w:lineRule="auto"/>
      <w:jc w:val="left"/>
    </w:pPr>
    <w:rPr>
      <w:rFonts w:asciiTheme="minorHAnsi" w:eastAsiaTheme="minorEastAsia" w:hAnsiTheme="minorHAnsi" w:cstheme="minorBidi"/>
      <w:sz w:val="22"/>
      <w:szCs w:val="22"/>
      <w:lang w:val="en-US"/>
    </w:rPr>
  </w:style>
  <w:style w:type="paragraph" w:styleId="Header">
    <w:name w:val="header"/>
    <w:basedOn w:val="Normal"/>
    <w:link w:val="HeaderChar"/>
    <w:uiPriority w:val="99"/>
    <w:unhideWhenUsed/>
    <w:rsid w:val="009F214F"/>
    <w:pPr>
      <w:tabs>
        <w:tab w:val="center" w:pos="4513"/>
        <w:tab w:val="right" w:pos="9026"/>
      </w:tabs>
      <w:spacing w:before="0"/>
    </w:pPr>
  </w:style>
  <w:style w:type="character" w:customStyle="1" w:styleId="HeaderChar">
    <w:name w:val="Header Char"/>
    <w:basedOn w:val="DefaultParagraphFont"/>
    <w:link w:val="Header"/>
    <w:uiPriority w:val="99"/>
    <w:rsid w:val="009F214F"/>
    <w:rPr>
      <w:rFonts w:ascii="Verdana" w:eastAsia="Times New Roman" w:hAnsi="Verdana" w:cs="Times New Roman"/>
      <w:sz w:val="24"/>
      <w:szCs w:val="20"/>
    </w:rPr>
  </w:style>
  <w:style w:type="paragraph" w:styleId="Footer">
    <w:name w:val="footer"/>
    <w:basedOn w:val="Normal"/>
    <w:link w:val="FooterChar"/>
    <w:uiPriority w:val="99"/>
    <w:unhideWhenUsed/>
    <w:rsid w:val="009F214F"/>
    <w:pPr>
      <w:tabs>
        <w:tab w:val="center" w:pos="4513"/>
        <w:tab w:val="right" w:pos="9026"/>
      </w:tabs>
      <w:spacing w:before="0"/>
    </w:pPr>
  </w:style>
  <w:style w:type="character" w:customStyle="1" w:styleId="FooterChar">
    <w:name w:val="Footer Char"/>
    <w:basedOn w:val="DefaultParagraphFont"/>
    <w:link w:val="Footer"/>
    <w:uiPriority w:val="99"/>
    <w:rsid w:val="009F214F"/>
    <w:rPr>
      <w:rFonts w:ascii="Verdana" w:eastAsia="Times New Roman" w:hAnsi="Verdana" w:cs="Times New Roman"/>
      <w:sz w:val="24"/>
      <w:szCs w:val="20"/>
    </w:rPr>
  </w:style>
  <w:style w:type="character" w:styleId="CommentReference">
    <w:name w:val="annotation reference"/>
    <w:basedOn w:val="DefaultParagraphFont"/>
    <w:uiPriority w:val="99"/>
    <w:semiHidden/>
    <w:unhideWhenUsed/>
    <w:rsid w:val="004A6CC1"/>
    <w:rPr>
      <w:sz w:val="16"/>
      <w:szCs w:val="16"/>
    </w:rPr>
  </w:style>
  <w:style w:type="paragraph" w:styleId="CommentText">
    <w:name w:val="annotation text"/>
    <w:basedOn w:val="Normal"/>
    <w:link w:val="CommentTextChar"/>
    <w:uiPriority w:val="99"/>
    <w:semiHidden/>
    <w:unhideWhenUsed/>
    <w:rsid w:val="004A6CC1"/>
    <w:rPr>
      <w:sz w:val="20"/>
    </w:rPr>
  </w:style>
  <w:style w:type="character" w:customStyle="1" w:styleId="CommentTextChar">
    <w:name w:val="Comment Text Char"/>
    <w:basedOn w:val="DefaultParagraphFont"/>
    <w:link w:val="CommentText"/>
    <w:uiPriority w:val="99"/>
    <w:semiHidden/>
    <w:rsid w:val="004A6CC1"/>
    <w:rPr>
      <w:rFonts w:ascii="Verdana" w:eastAsia="Times New Roman" w:hAnsi="Verdana" w:cs="Times New Roman"/>
      <w:sz w:val="20"/>
      <w:szCs w:val="20"/>
    </w:rPr>
  </w:style>
  <w:style w:type="paragraph" w:styleId="CommentSubject">
    <w:name w:val="annotation subject"/>
    <w:basedOn w:val="CommentText"/>
    <w:next w:val="CommentText"/>
    <w:link w:val="CommentSubjectChar"/>
    <w:uiPriority w:val="99"/>
    <w:semiHidden/>
    <w:unhideWhenUsed/>
    <w:rsid w:val="004A6CC1"/>
    <w:rPr>
      <w:b/>
      <w:bCs/>
    </w:rPr>
  </w:style>
  <w:style w:type="character" w:customStyle="1" w:styleId="CommentSubjectChar">
    <w:name w:val="Comment Subject Char"/>
    <w:basedOn w:val="CommentTextChar"/>
    <w:link w:val="CommentSubject"/>
    <w:uiPriority w:val="99"/>
    <w:semiHidden/>
    <w:rsid w:val="004A6CC1"/>
    <w:rPr>
      <w:rFonts w:ascii="Verdana" w:eastAsia="Times New Roman" w:hAnsi="Verdana" w:cs="Times New Roman"/>
      <w:b/>
      <w:bCs/>
      <w:sz w:val="20"/>
      <w:szCs w:val="20"/>
    </w:rPr>
  </w:style>
  <w:style w:type="paragraph" w:styleId="EndnoteText">
    <w:name w:val="endnote text"/>
    <w:basedOn w:val="Normal"/>
    <w:link w:val="EndnoteTextChar"/>
    <w:uiPriority w:val="99"/>
    <w:semiHidden/>
    <w:unhideWhenUsed/>
    <w:rsid w:val="00106800"/>
    <w:pPr>
      <w:spacing w:before="0"/>
    </w:pPr>
    <w:rPr>
      <w:sz w:val="20"/>
    </w:rPr>
  </w:style>
  <w:style w:type="character" w:customStyle="1" w:styleId="EndnoteTextChar">
    <w:name w:val="Endnote Text Char"/>
    <w:basedOn w:val="DefaultParagraphFont"/>
    <w:link w:val="EndnoteText"/>
    <w:uiPriority w:val="99"/>
    <w:semiHidden/>
    <w:rsid w:val="00106800"/>
    <w:rPr>
      <w:rFonts w:ascii="Verdana" w:eastAsia="Times New Roman" w:hAnsi="Verdana" w:cs="Times New Roman"/>
      <w:sz w:val="20"/>
      <w:szCs w:val="20"/>
    </w:rPr>
  </w:style>
  <w:style w:type="character" w:styleId="EndnoteReference">
    <w:name w:val="endnote reference"/>
    <w:basedOn w:val="DefaultParagraphFont"/>
    <w:uiPriority w:val="99"/>
    <w:semiHidden/>
    <w:unhideWhenUsed/>
    <w:rsid w:val="00106800"/>
    <w:rPr>
      <w:vertAlign w:val="superscript"/>
    </w:rPr>
  </w:style>
  <w:style w:type="character" w:customStyle="1" w:styleId="authorortitle">
    <w:name w:val="authorortitle"/>
    <w:basedOn w:val="DefaultParagraphFont"/>
    <w:rsid w:val="006E34AC"/>
  </w:style>
  <w:style w:type="paragraph" w:styleId="FootnoteText">
    <w:name w:val="footnote text"/>
    <w:basedOn w:val="Normal"/>
    <w:link w:val="FootnoteTextChar"/>
    <w:uiPriority w:val="99"/>
    <w:semiHidden/>
    <w:unhideWhenUsed/>
    <w:rsid w:val="007F2DC2"/>
    <w:pPr>
      <w:spacing w:before="0"/>
    </w:pPr>
    <w:rPr>
      <w:sz w:val="20"/>
    </w:rPr>
  </w:style>
  <w:style w:type="character" w:customStyle="1" w:styleId="FootnoteTextChar">
    <w:name w:val="Footnote Text Char"/>
    <w:basedOn w:val="DefaultParagraphFont"/>
    <w:link w:val="FootnoteText"/>
    <w:uiPriority w:val="99"/>
    <w:semiHidden/>
    <w:rsid w:val="007F2DC2"/>
    <w:rPr>
      <w:rFonts w:ascii="Verdana" w:eastAsia="Times New Roman" w:hAnsi="Verdana" w:cs="Times New Roman"/>
      <w:sz w:val="20"/>
      <w:szCs w:val="20"/>
    </w:rPr>
  </w:style>
  <w:style w:type="character" w:styleId="FootnoteReference">
    <w:name w:val="footnote reference"/>
    <w:basedOn w:val="DefaultParagraphFont"/>
    <w:uiPriority w:val="99"/>
    <w:semiHidden/>
    <w:unhideWhenUsed/>
    <w:rsid w:val="007F2DC2"/>
    <w:rPr>
      <w:vertAlign w:val="superscript"/>
    </w:rPr>
  </w:style>
  <w:style w:type="character" w:styleId="FollowedHyperlink">
    <w:name w:val="FollowedHyperlink"/>
    <w:basedOn w:val="DefaultParagraphFont"/>
    <w:uiPriority w:val="99"/>
    <w:semiHidden/>
    <w:unhideWhenUsed/>
    <w:rsid w:val="00F939C2"/>
    <w:rPr>
      <w:color w:val="800080" w:themeColor="followedHyperlink"/>
      <w:u w:val="single"/>
    </w:rPr>
  </w:style>
  <w:style w:type="character" w:customStyle="1" w:styleId="Heading2Char">
    <w:name w:val="Heading 2 Char"/>
    <w:basedOn w:val="DefaultParagraphFont"/>
    <w:link w:val="Heading2"/>
    <w:uiPriority w:val="9"/>
    <w:rsid w:val="00B844B6"/>
    <w:rPr>
      <w:rFonts w:ascii="Verdana" w:eastAsiaTheme="majorEastAsia" w:hAnsi="Verdana" w:cstheme="majorBidi"/>
      <w:b/>
      <w:sz w:val="24"/>
      <w:szCs w:val="26"/>
    </w:rPr>
  </w:style>
  <w:style w:type="paragraph" w:styleId="BodyText">
    <w:name w:val="Body Text"/>
    <w:basedOn w:val="Normal"/>
    <w:link w:val="BodyTextChar"/>
    <w:rsid w:val="003439A5"/>
    <w:pPr>
      <w:spacing w:before="0"/>
      <w:jc w:val="center"/>
    </w:pPr>
    <w:rPr>
      <w:rFonts w:ascii="Arial" w:hAnsi="Arial"/>
    </w:rPr>
  </w:style>
  <w:style w:type="character" w:customStyle="1" w:styleId="BodyTextChar">
    <w:name w:val="Body Text Char"/>
    <w:basedOn w:val="DefaultParagraphFont"/>
    <w:link w:val="BodyText"/>
    <w:rsid w:val="003439A5"/>
    <w:rPr>
      <w:rFonts w:ascii="Arial" w:eastAsia="Times New Roman" w:hAnsi="Arial" w:cs="Times New Roman"/>
      <w:sz w:val="24"/>
      <w:szCs w:val="20"/>
    </w:rPr>
  </w:style>
  <w:style w:type="paragraph" w:customStyle="1" w:styleId="Default">
    <w:name w:val="Default"/>
    <w:rsid w:val="00E821BC"/>
    <w:pPr>
      <w:autoSpaceDE w:val="0"/>
      <w:autoSpaceDN w:val="0"/>
      <w:adjustRightInd w:val="0"/>
      <w:spacing w:after="0" w:line="240" w:lineRule="auto"/>
    </w:pPr>
    <w:rPr>
      <w:rFonts w:ascii="Verdana" w:hAnsi="Verdana" w:cs="Verdana"/>
      <w:color w:val="000000"/>
      <w:sz w:val="24"/>
      <w:szCs w:val="24"/>
    </w:rPr>
  </w:style>
  <w:style w:type="character" w:customStyle="1" w:styleId="Heading6Char">
    <w:name w:val="Heading 6 Char"/>
    <w:basedOn w:val="DefaultParagraphFont"/>
    <w:link w:val="Heading6"/>
    <w:uiPriority w:val="9"/>
    <w:semiHidden/>
    <w:rsid w:val="00127F20"/>
    <w:rPr>
      <w:rFonts w:asciiTheme="majorHAnsi" w:eastAsiaTheme="majorEastAsia" w:hAnsiTheme="majorHAnsi" w:cstheme="majorBidi"/>
      <w:color w:val="243F60" w:themeColor="accent1" w:themeShade="7F"/>
      <w:sz w:val="24"/>
      <w:szCs w:val="20"/>
    </w:rPr>
  </w:style>
  <w:style w:type="table" w:customStyle="1" w:styleId="TableGrid1">
    <w:name w:val="Table Grid1"/>
    <w:basedOn w:val="TableNormal"/>
    <w:next w:val="TableGrid"/>
    <w:uiPriority w:val="39"/>
    <w:rsid w:val="00E05FB9"/>
    <w:pPr>
      <w:spacing w:after="0" w:line="240" w:lineRule="auto"/>
    </w:pPr>
    <w:rPr>
      <w:rFonts w:ascii="Verdana" w:hAnsi="Verdana"/>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725AAB"/>
    <w:pPr>
      <w:spacing w:after="0" w:line="240" w:lineRule="auto"/>
    </w:pPr>
    <w:rPr>
      <w:rFonts w:ascii="Verdana" w:eastAsia="Times New Roman" w:hAnsi="Verdana" w:cs="Times New Roman"/>
      <w:sz w:val="24"/>
      <w:szCs w:val="20"/>
    </w:rPr>
  </w:style>
  <w:style w:type="character" w:styleId="PlaceholderText">
    <w:name w:val="Placeholder Text"/>
    <w:basedOn w:val="DefaultParagraphFont"/>
    <w:uiPriority w:val="99"/>
    <w:semiHidden/>
    <w:rsid w:val="004A30E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0915185">
      <w:bodyDiv w:val="1"/>
      <w:marLeft w:val="0"/>
      <w:marRight w:val="0"/>
      <w:marTop w:val="0"/>
      <w:marBottom w:val="0"/>
      <w:divBdr>
        <w:top w:val="none" w:sz="0" w:space="0" w:color="auto"/>
        <w:left w:val="none" w:sz="0" w:space="0" w:color="auto"/>
        <w:bottom w:val="none" w:sz="0" w:space="0" w:color="auto"/>
        <w:right w:val="none" w:sz="0" w:space="0" w:color="auto"/>
      </w:divBdr>
    </w:div>
    <w:div w:id="452216998">
      <w:bodyDiv w:val="1"/>
      <w:marLeft w:val="0"/>
      <w:marRight w:val="0"/>
      <w:marTop w:val="0"/>
      <w:marBottom w:val="0"/>
      <w:divBdr>
        <w:top w:val="none" w:sz="0" w:space="0" w:color="auto"/>
        <w:left w:val="none" w:sz="0" w:space="0" w:color="auto"/>
        <w:bottom w:val="none" w:sz="0" w:space="0" w:color="auto"/>
        <w:right w:val="none" w:sz="0" w:space="0" w:color="auto"/>
      </w:divBdr>
    </w:div>
    <w:div w:id="541210178">
      <w:bodyDiv w:val="1"/>
      <w:marLeft w:val="0"/>
      <w:marRight w:val="0"/>
      <w:marTop w:val="0"/>
      <w:marBottom w:val="0"/>
      <w:divBdr>
        <w:top w:val="none" w:sz="0" w:space="0" w:color="auto"/>
        <w:left w:val="none" w:sz="0" w:space="0" w:color="auto"/>
        <w:bottom w:val="none" w:sz="0" w:space="0" w:color="auto"/>
        <w:right w:val="none" w:sz="0" w:space="0" w:color="auto"/>
      </w:divBdr>
    </w:div>
    <w:div w:id="981272123">
      <w:bodyDiv w:val="1"/>
      <w:marLeft w:val="0"/>
      <w:marRight w:val="0"/>
      <w:marTop w:val="0"/>
      <w:marBottom w:val="0"/>
      <w:divBdr>
        <w:top w:val="none" w:sz="0" w:space="0" w:color="auto"/>
        <w:left w:val="none" w:sz="0" w:space="0" w:color="auto"/>
        <w:bottom w:val="none" w:sz="0" w:space="0" w:color="auto"/>
        <w:right w:val="none" w:sz="0" w:space="0" w:color="auto"/>
      </w:divBdr>
    </w:div>
    <w:div w:id="14327794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phw.nhs.wales/about-us/policies-and-procedures/policies-and-procedures-documents/strategy/" TargetMode="External"/><Relationship Id="rId18" Type="http://schemas.openxmlformats.org/officeDocument/2006/relationships/footer" Target="footer2.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image" Target="media/image3.png"/><Relationship Id="rId7" Type="http://schemas.openxmlformats.org/officeDocument/2006/relationships/settings" Target="settings.xml"/><Relationship Id="rId12" Type="http://schemas.openxmlformats.org/officeDocument/2006/relationships/hyperlink" Target="http://nww2.nphs.wales.nhs.uk:8080/PHWPoliciesDocs.nsf/($all)/2F04AAD7165C581080257967003F7276/$file/PHW15%20Putting%20Things%20Right%20policy%20v2.pdf" TargetMode="External"/><Relationship Id="rId17" Type="http://schemas.openxmlformats.org/officeDocument/2006/relationships/footer" Target="footer1.xml"/><Relationship Id="rId25" Type="http://schemas.openxmlformats.org/officeDocument/2006/relationships/footer" Target="footer4.xml"/><Relationship Id="rId33" Type="http://schemas.microsoft.com/office/2016/09/relationships/commentsIds" Target="commentsIds.xml"/><Relationship Id="rId2" Type="http://schemas.openxmlformats.org/officeDocument/2006/relationships/customXml" Target="../customXml/item2.xml"/><Relationship Id="rId16" Type="http://schemas.openxmlformats.org/officeDocument/2006/relationships/hyperlink" Target="mailto:PHW.CorporateGovernance@wales.nhs.uk" TargetMode="External"/><Relationship Id="rId20"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24" Type="http://schemas.openxmlformats.org/officeDocument/2006/relationships/header" Target="header1.xml"/><Relationship Id="rId32" Type="http://schemas.microsoft.com/office/2018/08/relationships/commentsExtensible" Target="commentsExtensible.xml"/><Relationship Id="rId5" Type="http://schemas.openxmlformats.org/officeDocument/2006/relationships/numbering" Target="numbering.xml"/><Relationship Id="rId15" Type="http://schemas.openxmlformats.org/officeDocument/2006/relationships/hyperlink" Target="http://nww2.nphs.wales.nhs.uk:8080/PHWPapersDocs.nsf/($all)/C9762302E8409997802580AD0059BF15/$file/11.260117%20-%20Claims%20Management%20Policy.pdf" TargetMode="External"/><Relationship Id="rId23" Type="http://schemas.openxmlformats.org/officeDocument/2006/relationships/footer" Target="footer3.xm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phw.nhs.wales/services-and-teams/knowledge-directorate/research-and-evaluation/"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wales.nhs.uk/sitesplus/documents/1064/24729_Health%20Standards%20Framework_2015_E1.pdf" TargetMode="External"/><Relationship Id="rId22" Type="http://schemas.openxmlformats.org/officeDocument/2006/relationships/hyperlink" Target="https://www.hqip.org.uk/wp-content/uploads/2017/02/guide-to-managing-ethical-issues-in-quality-improvement-or-clinical-audit-projects.pdf" TargetMode="External"/><Relationship Id="rId27" Type="http://schemas.openxmlformats.org/officeDocument/2006/relationships/glossaryDocument" Target="glossary/document.xml"/></Relationships>
</file>

<file path=word/_rels/footnotes.xml.rels><?xml version="1.0" encoding="UTF-8" standalone="yes"?>
<Relationships xmlns="http://schemas.openxmlformats.org/package/2006/relationships"><Relationship Id="rId1" Type="http://schemas.openxmlformats.org/officeDocument/2006/relationships/hyperlink" Target="https://www.hqip.org.uk/resource/best-practice-in-clinical-aud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2E3E1DE811D2494BAFA88E8C53C02421"/>
        <w:category>
          <w:name w:val="General"/>
          <w:gallery w:val="placeholder"/>
        </w:category>
        <w:types>
          <w:type w:val="bbPlcHdr"/>
        </w:types>
        <w:behaviors>
          <w:behavior w:val="content"/>
        </w:behaviors>
        <w:guid w:val="{E03B5AD4-11AC-478F-A16F-F382C4B845F5}"/>
      </w:docPartPr>
      <w:docPartBody>
        <w:p w:rsidR="00F34337" w:rsidRDefault="00F34337" w:rsidP="00F34337">
          <w:pPr>
            <w:pStyle w:val="2E3E1DE811D2494BAFA88E8C53C02421"/>
          </w:pPr>
          <w:r>
            <w:rPr>
              <w:rStyle w:val="PlaceholderText"/>
            </w:rPr>
            <w:t>Enter</w:t>
          </w:r>
          <w:r w:rsidRPr="00481CA9">
            <w:rPr>
              <w:rStyle w:val="PlaceholderText"/>
            </w:rPr>
            <w:t xml:space="preserve"> </w:t>
          </w:r>
          <w:r>
            <w:rPr>
              <w:rStyle w:val="PlaceholderText"/>
            </w:rPr>
            <w:t>Audit Title Here</w:t>
          </w:r>
        </w:p>
      </w:docPartBody>
    </w:docPart>
    <w:docPart>
      <w:docPartPr>
        <w:name w:val="D2E878A0A032455382A9073812836149"/>
        <w:category>
          <w:name w:val="General"/>
          <w:gallery w:val="placeholder"/>
        </w:category>
        <w:types>
          <w:type w:val="bbPlcHdr"/>
        </w:types>
        <w:behaviors>
          <w:behavior w:val="content"/>
        </w:behaviors>
        <w:guid w:val="{DF6F106F-2707-4AFB-AE1C-380D0D6FC653}"/>
      </w:docPartPr>
      <w:docPartBody>
        <w:p w:rsidR="00F34337" w:rsidRDefault="00F34337" w:rsidP="00F34337">
          <w:pPr>
            <w:pStyle w:val="D2E878A0A032455382A9073812836149"/>
          </w:pPr>
          <w:r>
            <w:rPr>
              <w:rStyle w:val="PlaceholderText"/>
            </w:rPr>
            <w:t>Click</w:t>
          </w:r>
          <w:r w:rsidRPr="00481CA9">
            <w:rPr>
              <w:rStyle w:val="PlaceholderText"/>
            </w:rPr>
            <w:t xml:space="preserve"> to enter text.</w:t>
          </w:r>
        </w:p>
      </w:docPartBody>
    </w:docPart>
    <w:docPart>
      <w:docPartPr>
        <w:name w:val="C354E0F11BF0479BB852D2D3621F3EA4"/>
        <w:category>
          <w:name w:val="General"/>
          <w:gallery w:val="placeholder"/>
        </w:category>
        <w:types>
          <w:type w:val="bbPlcHdr"/>
        </w:types>
        <w:behaviors>
          <w:behavior w:val="content"/>
        </w:behaviors>
        <w:guid w:val="{174FBEC0-EECE-4141-8502-1BC2C6ACA51F}"/>
      </w:docPartPr>
      <w:docPartBody>
        <w:p w:rsidR="00F34337" w:rsidRDefault="00F34337" w:rsidP="00F34337">
          <w:pPr>
            <w:pStyle w:val="C354E0F11BF0479BB852D2D3621F3EA4"/>
          </w:pPr>
          <w:r>
            <w:rPr>
              <w:rStyle w:val="PlaceholderText"/>
            </w:rPr>
            <w:t>Click</w:t>
          </w:r>
          <w:r w:rsidRPr="00481CA9">
            <w:rPr>
              <w:rStyle w:val="PlaceholderText"/>
            </w:rPr>
            <w:t xml:space="preserve"> to enter text.</w:t>
          </w:r>
        </w:p>
      </w:docPartBody>
    </w:docPart>
    <w:docPart>
      <w:docPartPr>
        <w:name w:val="CD92E0386BEC419DA9B5DA66115A67B2"/>
        <w:category>
          <w:name w:val="General"/>
          <w:gallery w:val="placeholder"/>
        </w:category>
        <w:types>
          <w:type w:val="bbPlcHdr"/>
        </w:types>
        <w:behaviors>
          <w:behavior w:val="content"/>
        </w:behaviors>
        <w:guid w:val="{2BE68A5F-1195-43D8-95A8-754C6DE407A9}"/>
      </w:docPartPr>
      <w:docPartBody>
        <w:p w:rsidR="00F34337" w:rsidRDefault="00F34337" w:rsidP="00F34337">
          <w:pPr>
            <w:pStyle w:val="CD92E0386BEC419DA9B5DA66115A67B2"/>
          </w:pPr>
          <w:r>
            <w:rPr>
              <w:rStyle w:val="PlaceholderText"/>
            </w:rPr>
            <w:t>Click</w:t>
          </w:r>
          <w:r w:rsidRPr="00481CA9">
            <w:rPr>
              <w:rStyle w:val="PlaceholderText"/>
            </w:rPr>
            <w:t xml:space="preserve"> to enter text.</w:t>
          </w:r>
        </w:p>
      </w:docPartBody>
    </w:docPart>
    <w:docPart>
      <w:docPartPr>
        <w:name w:val="80BA55900B9A44628C229C0FF848DA23"/>
        <w:category>
          <w:name w:val="General"/>
          <w:gallery w:val="placeholder"/>
        </w:category>
        <w:types>
          <w:type w:val="bbPlcHdr"/>
        </w:types>
        <w:behaviors>
          <w:behavior w:val="content"/>
        </w:behaviors>
        <w:guid w:val="{769CC827-394C-4AD9-A833-B0BDA48481CE}"/>
      </w:docPartPr>
      <w:docPartBody>
        <w:p w:rsidR="00F34337" w:rsidRDefault="00F34337" w:rsidP="00F34337">
          <w:pPr>
            <w:pStyle w:val="80BA55900B9A44628C229C0FF848DA23"/>
          </w:pPr>
          <w:r>
            <w:rPr>
              <w:rStyle w:val="PlaceholderText"/>
            </w:rPr>
            <w:t>Enter name and role</w:t>
          </w:r>
        </w:p>
      </w:docPartBody>
    </w:docPart>
    <w:docPart>
      <w:docPartPr>
        <w:name w:val="DDF3B7C2A5C14B2493D2B11AC795EEDF"/>
        <w:category>
          <w:name w:val="General"/>
          <w:gallery w:val="placeholder"/>
        </w:category>
        <w:types>
          <w:type w:val="bbPlcHdr"/>
        </w:types>
        <w:behaviors>
          <w:behavior w:val="content"/>
        </w:behaviors>
        <w:guid w:val="{8D3633C3-DA4C-4084-83D1-59D4F55910B2}"/>
      </w:docPartPr>
      <w:docPartBody>
        <w:p w:rsidR="00F34337" w:rsidRDefault="00F34337" w:rsidP="00F34337">
          <w:pPr>
            <w:pStyle w:val="DDF3B7C2A5C14B2493D2B11AC795EEDF"/>
          </w:pPr>
          <w:r>
            <w:rPr>
              <w:rFonts w:cs="Arial"/>
              <w:color w:val="808080"/>
              <w:szCs w:val="24"/>
            </w:rPr>
            <w:t>Enter name(s) and r</w:t>
          </w:r>
          <w:r w:rsidRPr="006D68A6">
            <w:rPr>
              <w:rFonts w:cs="Arial"/>
              <w:color w:val="808080"/>
              <w:szCs w:val="24"/>
            </w:rPr>
            <w:t>ole(s)</w:t>
          </w:r>
        </w:p>
      </w:docPartBody>
    </w:docPart>
    <w:docPart>
      <w:docPartPr>
        <w:name w:val="9BB05131C70A46C0A3FE2DC382237EDF"/>
        <w:category>
          <w:name w:val="General"/>
          <w:gallery w:val="placeholder"/>
        </w:category>
        <w:types>
          <w:type w:val="bbPlcHdr"/>
        </w:types>
        <w:behaviors>
          <w:behavior w:val="content"/>
        </w:behaviors>
        <w:guid w:val="{2ADECFC0-8DB5-45F5-9252-69F018FF9949}"/>
      </w:docPartPr>
      <w:docPartBody>
        <w:p w:rsidR="00F34337" w:rsidRDefault="00F34337" w:rsidP="00F34337">
          <w:pPr>
            <w:pStyle w:val="9BB05131C70A46C0A3FE2DC382237EDF"/>
          </w:pPr>
          <w:r w:rsidRPr="009111E5">
            <w:rPr>
              <w:rStyle w:val="PlaceholderText"/>
            </w:rPr>
            <w:t>MM/YY</w:t>
          </w:r>
        </w:p>
      </w:docPartBody>
    </w:docPart>
    <w:docPart>
      <w:docPartPr>
        <w:name w:val="EA1552EECBD54F66873E41D38D168A4A"/>
        <w:category>
          <w:name w:val="General"/>
          <w:gallery w:val="placeholder"/>
        </w:category>
        <w:types>
          <w:type w:val="bbPlcHdr"/>
        </w:types>
        <w:behaviors>
          <w:behavior w:val="content"/>
        </w:behaviors>
        <w:guid w:val="{2F4BA793-B691-42D9-A2CC-DB3EAD8797F8}"/>
      </w:docPartPr>
      <w:docPartBody>
        <w:p w:rsidR="00F34337" w:rsidRDefault="00F34337" w:rsidP="00F34337">
          <w:pPr>
            <w:pStyle w:val="EA1552EECBD54F66873E41D38D168A4A"/>
          </w:pPr>
          <w:r w:rsidRPr="009111E5">
            <w:rPr>
              <w:rStyle w:val="PlaceholderText"/>
            </w:rPr>
            <w:t>MM/YY</w:t>
          </w:r>
        </w:p>
      </w:docPartBody>
    </w:docPart>
    <w:docPart>
      <w:docPartPr>
        <w:name w:val="54BD3767AFA44EFB8332028A240292EC"/>
        <w:category>
          <w:name w:val="General"/>
          <w:gallery w:val="placeholder"/>
        </w:category>
        <w:types>
          <w:type w:val="bbPlcHdr"/>
        </w:types>
        <w:behaviors>
          <w:behavior w:val="content"/>
        </w:behaviors>
        <w:guid w:val="{333F7E02-4DAE-4ABB-B592-6437885FEF65}"/>
      </w:docPartPr>
      <w:docPartBody>
        <w:p w:rsidR="00F34337" w:rsidRDefault="00F34337" w:rsidP="00F34337">
          <w:pPr>
            <w:pStyle w:val="54BD3767AFA44EFB8332028A240292EC"/>
          </w:pPr>
          <w:r w:rsidRPr="009111E5">
            <w:rPr>
              <w:rStyle w:val="PlaceholderText"/>
            </w:rPr>
            <w:t>MM/YY</w:t>
          </w:r>
        </w:p>
      </w:docPartBody>
    </w:docPart>
    <w:docPart>
      <w:docPartPr>
        <w:name w:val="B5C8D9E9B6E7462C906362DC6C70BA20"/>
        <w:category>
          <w:name w:val="General"/>
          <w:gallery w:val="placeholder"/>
        </w:category>
        <w:types>
          <w:type w:val="bbPlcHdr"/>
        </w:types>
        <w:behaviors>
          <w:behavior w:val="content"/>
        </w:behaviors>
        <w:guid w:val="{879BAA8C-4114-4ADC-82C1-B67CE7A968E3}"/>
      </w:docPartPr>
      <w:docPartBody>
        <w:p w:rsidR="00F34337" w:rsidRDefault="00F34337" w:rsidP="00F34337">
          <w:pPr>
            <w:pStyle w:val="B5C8D9E9B6E7462C906362DC6C70BA20"/>
          </w:pPr>
          <w:r w:rsidRPr="009111E5">
            <w:rPr>
              <w:rStyle w:val="PlaceholderText"/>
            </w:rPr>
            <w:t>MM/YY</w:t>
          </w:r>
        </w:p>
      </w:docPartBody>
    </w:docPart>
    <w:docPart>
      <w:docPartPr>
        <w:name w:val="731590D9D79A46E49DD66C0676D66256"/>
        <w:category>
          <w:name w:val="General"/>
          <w:gallery w:val="placeholder"/>
        </w:category>
        <w:types>
          <w:type w:val="bbPlcHdr"/>
        </w:types>
        <w:behaviors>
          <w:behavior w:val="content"/>
        </w:behaviors>
        <w:guid w:val="{77F5659A-7E6C-4127-9552-E356E0973EED}"/>
      </w:docPartPr>
      <w:docPartBody>
        <w:p w:rsidR="00F34337" w:rsidRDefault="00F34337" w:rsidP="00F34337">
          <w:pPr>
            <w:pStyle w:val="731590D9D79A46E49DD66C0676D66256"/>
          </w:pPr>
          <w:r w:rsidRPr="009111E5">
            <w:rPr>
              <w:rStyle w:val="PlaceholderText"/>
            </w:rPr>
            <w:t>MM/YY</w:t>
          </w:r>
        </w:p>
      </w:docPartBody>
    </w:docPart>
    <w:docPart>
      <w:docPartPr>
        <w:name w:val="C75D140721F64A1E86FA75A948D85F2C"/>
        <w:category>
          <w:name w:val="General"/>
          <w:gallery w:val="placeholder"/>
        </w:category>
        <w:types>
          <w:type w:val="bbPlcHdr"/>
        </w:types>
        <w:behaviors>
          <w:behavior w:val="content"/>
        </w:behaviors>
        <w:guid w:val="{F3243767-42BA-44C1-AA10-87977C641F4F}"/>
      </w:docPartPr>
      <w:docPartBody>
        <w:p w:rsidR="00F34337" w:rsidRDefault="00F34337" w:rsidP="00F34337">
          <w:pPr>
            <w:pStyle w:val="C75D140721F64A1E86FA75A948D85F2C"/>
          </w:pPr>
          <w:r w:rsidRPr="009111E5">
            <w:rPr>
              <w:rStyle w:val="PlaceholderText"/>
            </w:rPr>
            <w:t>MM/YY</w:t>
          </w:r>
        </w:p>
      </w:docPartBody>
    </w:docPart>
    <w:docPart>
      <w:docPartPr>
        <w:name w:val="459EB1C17FB642A1BCC4B9A760E7B75D"/>
        <w:category>
          <w:name w:val="General"/>
          <w:gallery w:val="placeholder"/>
        </w:category>
        <w:types>
          <w:type w:val="bbPlcHdr"/>
        </w:types>
        <w:behaviors>
          <w:behavior w:val="content"/>
        </w:behaviors>
        <w:guid w:val="{89BC1C43-40AB-443F-8CF4-4C98FC8FB9A0}"/>
      </w:docPartPr>
      <w:docPartBody>
        <w:p w:rsidR="00F34337" w:rsidRDefault="00F34337" w:rsidP="00F34337">
          <w:pPr>
            <w:pStyle w:val="459EB1C17FB642A1BCC4B9A760E7B75D"/>
          </w:pPr>
          <w:r>
            <w:rPr>
              <w:rStyle w:val="PlaceholderText"/>
            </w:rPr>
            <w:t>Click</w:t>
          </w:r>
          <w:r w:rsidRPr="00534C84">
            <w:rPr>
              <w:rStyle w:val="PlaceholderText"/>
            </w:rPr>
            <w:t xml:space="preserve"> here to enter text.</w:t>
          </w:r>
        </w:p>
      </w:docPartBody>
    </w:docPart>
    <w:docPart>
      <w:docPartPr>
        <w:name w:val="BC24B761C0794596B47A87087C94EE77"/>
        <w:category>
          <w:name w:val="General"/>
          <w:gallery w:val="placeholder"/>
        </w:category>
        <w:types>
          <w:type w:val="bbPlcHdr"/>
        </w:types>
        <w:behaviors>
          <w:behavior w:val="content"/>
        </w:behaviors>
        <w:guid w:val="{5707341D-82B2-42F0-9DC3-24CC599F6C30}"/>
      </w:docPartPr>
      <w:docPartBody>
        <w:p w:rsidR="00F34337" w:rsidRDefault="00F34337" w:rsidP="00F34337">
          <w:pPr>
            <w:pStyle w:val="BC24B761C0794596B47A87087C94EE77"/>
          </w:pPr>
          <w:r w:rsidRPr="009111E5">
            <w:rPr>
              <w:rFonts w:cs="Arial"/>
              <w:color w:val="808080" w:themeColor="background1" w:themeShade="80"/>
            </w:rPr>
            <w:t>Yes / No</w:t>
          </w:r>
        </w:p>
      </w:docPartBody>
    </w:docPart>
    <w:docPart>
      <w:docPartPr>
        <w:name w:val="C640D90E70214782AAA9954477609BC4"/>
        <w:category>
          <w:name w:val="General"/>
          <w:gallery w:val="placeholder"/>
        </w:category>
        <w:types>
          <w:type w:val="bbPlcHdr"/>
        </w:types>
        <w:behaviors>
          <w:behavior w:val="content"/>
        </w:behaviors>
        <w:guid w:val="{CD7E8D4D-CC8F-4E03-B072-BCA4D1C1AAE9}"/>
      </w:docPartPr>
      <w:docPartBody>
        <w:p w:rsidR="00F34337" w:rsidRDefault="00F34337" w:rsidP="00F34337">
          <w:pPr>
            <w:pStyle w:val="C640D90E70214782AAA9954477609BC4"/>
          </w:pPr>
          <w:r w:rsidRPr="00927FA1">
            <w:rPr>
              <w:rFonts w:cs="Arial"/>
              <w:color w:val="808080" w:themeColor="background1" w:themeShade="80"/>
            </w:rPr>
            <w:t>If yes, include details of previous audit</w:t>
          </w:r>
        </w:p>
      </w:docPartBody>
    </w:docPart>
    <w:docPart>
      <w:docPartPr>
        <w:name w:val="BE6123DA746046B290E18409731150C0"/>
        <w:category>
          <w:name w:val="General"/>
          <w:gallery w:val="placeholder"/>
        </w:category>
        <w:types>
          <w:type w:val="bbPlcHdr"/>
        </w:types>
        <w:behaviors>
          <w:behavior w:val="content"/>
        </w:behaviors>
        <w:guid w:val="{FA42C922-4A8F-47A2-BB63-70102E3513BE}"/>
      </w:docPartPr>
      <w:docPartBody>
        <w:p w:rsidR="00F34337" w:rsidRDefault="00F34337" w:rsidP="00F34337">
          <w:pPr>
            <w:pStyle w:val="BE6123DA746046B290E18409731150C0"/>
          </w:pPr>
          <w:r w:rsidRPr="00534C84">
            <w:rPr>
              <w:rStyle w:val="PlaceholderText"/>
            </w:rPr>
            <w:t>Click here to enter text.</w:t>
          </w:r>
        </w:p>
      </w:docPartBody>
    </w:docPart>
    <w:docPart>
      <w:docPartPr>
        <w:name w:val="D390C5B42E984D72B800E086113BC7EC"/>
        <w:category>
          <w:name w:val="General"/>
          <w:gallery w:val="placeholder"/>
        </w:category>
        <w:types>
          <w:type w:val="bbPlcHdr"/>
        </w:types>
        <w:behaviors>
          <w:behavior w:val="content"/>
        </w:behaviors>
        <w:guid w:val="{924DCD47-36A3-40C0-98BB-3389E2AC1DBE}"/>
      </w:docPartPr>
      <w:docPartBody>
        <w:p w:rsidR="00F34337" w:rsidRDefault="00F34337" w:rsidP="00F34337">
          <w:pPr>
            <w:pStyle w:val="D390C5B42E984D72B800E086113BC7EC"/>
          </w:pPr>
          <w:r w:rsidRPr="00534C84">
            <w:rPr>
              <w:rStyle w:val="PlaceholderText"/>
            </w:rPr>
            <w:t>Click here to enter text.</w:t>
          </w:r>
        </w:p>
      </w:docPartBody>
    </w:docPart>
    <w:docPart>
      <w:docPartPr>
        <w:name w:val="8805F59EBFDE4FACB030FBC50B2077AE"/>
        <w:category>
          <w:name w:val="General"/>
          <w:gallery w:val="placeholder"/>
        </w:category>
        <w:types>
          <w:type w:val="bbPlcHdr"/>
        </w:types>
        <w:behaviors>
          <w:behavior w:val="content"/>
        </w:behaviors>
        <w:guid w:val="{BF1D0098-37CD-4BB9-B602-0999372A96E9}"/>
      </w:docPartPr>
      <w:docPartBody>
        <w:p w:rsidR="00F34337" w:rsidRDefault="00F34337" w:rsidP="00F34337">
          <w:pPr>
            <w:pStyle w:val="8805F59EBFDE4FACB030FBC50B2077AE"/>
          </w:pPr>
          <w:r w:rsidRPr="00534C84">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utiger-Light">
    <w:altName w:val="Calibri"/>
    <w:panose1 w:val="00000000000000000000"/>
    <w:charset w:val="00"/>
    <w:family w:val="swiss"/>
    <w:notTrueType/>
    <w:pitch w:val="default"/>
    <w:sig w:usb0="00000003" w:usb1="00000000" w:usb2="00000000" w:usb3="00000000" w:csb0="00000001" w:csb1="00000000"/>
  </w:font>
  <w:font w:name="Arial-ItalicMT">
    <w:panose1 w:val="00000000000000000000"/>
    <w:charset w:val="00"/>
    <w:family w:val="swiss"/>
    <w:notTrueType/>
    <w:pitch w:val="default"/>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4337"/>
    <w:rsid w:val="001666D1"/>
    <w:rsid w:val="001D25D3"/>
    <w:rsid w:val="00341E5E"/>
    <w:rsid w:val="00A91BB9"/>
    <w:rsid w:val="00DB62DB"/>
    <w:rsid w:val="00DF5E39"/>
    <w:rsid w:val="00F3433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34337"/>
    <w:rPr>
      <w:color w:val="808080"/>
    </w:rPr>
  </w:style>
  <w:style w:type="paragraph" w:customStyle="1" w:styleId="2E3E1DE811D2494BAFA88E8C53C02421">
    <w:name w:val="2E3E1DE811D2494BAFA88E8C53C02421"/>
    <w:rsid w:val="00F34337"/>
  </w:style>
  <w:style w:type="paragraph" w:customStyle="1" w:styleId="D2E878A0A032455382A9073812836149">
    <w:name w:val="D2E878A0A032455382A9073812836149"/>
    <w:rsid w:val="00F34337"/>
  </w:style>
  <w:style w:type="paragraph" w:customStyle="1" w:styleId="C354E0F11BF0479BB852D2D3621F3EA4">
    <w:name w:val="C354E0F11BF0479BB852D2D3621F3EA4"/>
    <w:rsid w:val="00F34337"/>
  </w:style>
  <w:style w:type="paragraph" w:customStyle="1" w:styleId="CD92E0386BEC419DA9B5DA66115A67B2">
    <w:name w:val="CD92E0386BEC419DA9B5DA66115A67B2"/>
    <w:rsid w:val="00F34337"/>
  </w:style>
  <w:style w:type="paragraph" w:customStyle="1" w:styleId="80BA55900B9A44628C229C0FF848DA23">
    <w:name w:val="80BA55900B9A44628C229C0FF848DA23"/>
    <w:rsid w:val="00F34337"/>
  </w:style>
  <w:style w:type="paragraph" w:customStyle="1" w:styleId="DDF3B7C2A5C14B2493D2B11AC795EEDF">
    <w:name w:val="DDF3B7C2A5C14B2493D2B11AC795EEDF"/>
    <w:rsid w:val="00F34337"/>
  </w:style>
  <w:style w:type="paragraph" w:customStyle="1" w:styleId="9BB05131C70A46C0A3FE2DC382237EDF">
    <w:name w:val="9BB05131C70A46C0A3FE2DC382237EDF"/>
    <w:rsid w:val="00F34337"/>
  </w:style>
  <w:style w:type="paragraph" w:customStyle="1" w:styleId="EA1552EECBD54F66873E41D38D168A4A">
    <w:name w:val="EA1552EECBD54F66873E41D38D168A4A"/>
    <w:rsid w:val="00F34337"/>
  </w:style>
  <w:style w:type="paragraph" w:customStyle="1" w:styleId="54BD3767AFA44EFB8332028A240292EC">
    <w:name w:val="54BD3767AFA44EFB8332028A240292EC"/>
    <w:rsid w:val="00F34337"/>
  </w:style>
  <w:style w:type="paragraph" w:customStyle="1" w:styleId="B5C8D9E9B6E7462C906362DC6C70BA20">
    <w:name w:val="B5C8D9E9B6E7462C906362DC6C70BA20"/>
    <w:rsid w:val="00F34337"/>
  </w:style>
  <w:style w:type="paragraph" w:customStyle="1" w:styleId="731590D9D79A46E49DD66C0676D66256">
    <w:name w:val="731590D9D79A46E49DD66C0676D66256"/>
    <w:rsid w:val="00F34337"/>
  </w:style>
  <w:style w:type="paragraph" w:customStyle="1" w:styleId="C75D140721F64A1E86FA75A948D85F2C">
    <w:name w:val="C75D140721F64A1E86FA75A948D85F2C"/>
    <w:rsid w:val="00F34337"/>
  </w:style>
  <w:style w:type="paragraph" w:customStyle="1" w:styleId="459EB1C17FB642A1BCC4B9A760E7B75D">
    <w:name w:val="459EB1C17FB642A1BCC4B9A760E7B75D"/>
    <w:rsid w:val="00F34337"/>
  </w:style>
  <w:style w:type="paragraph" w:customStyle="1" w:styleId="BC24B761C0794596B47A87087C94EE77">
    <w:name w:val="BC24B761C0794596B47A87087C94EE77"/>
    <w:rsid w:val="00F34337"/>
  </w:style>
  <w:style w:type="paragraph" w:customStyle="1" w:styleId="C640D90E70214782AAA9954477609BC4">
    <w:name w:val="C640D90E70214782AAA9954477609BC4"/>
    <w:rsid w:val="00F34337"/>
  </w:style>
  <w:style w:type="paragraph" w:customStyle="1" w:styleId="BE6123DA746046B290E18409731150C0">
    <w:name w:val="BE6123DA746046B290E18409731150C0"/>
    <w:rsid w:val="00F34337"/>
  </w:style>
  <w:style w:type="paragraph" w:customStyle="1" w:styleId="D390C5B42E984D72B800E086113BC7EC">
    <w:name w:val="D390C5B42E984D72B800E086113BC7EC"/>
    <w:rsid w:val="00F34337"/>
  </w:style>
  <w:style w:type="paragraph" w:customStyle="1" w:styleId="8805F59EBFDE4FACB030FBC50B2077AE">
    <w:name w:val="8805F59EBFDE4FACB030FBC50B2077AE"/>
    <w:rsid w:val="00F3433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5">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78972E83-2684-44B6-AAB8-302E5FD913A5}">
  <we:reference id="wa104099688" version="1.3.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C8D3FFC9774ACA42A565E191D9760F05" ma:contentTypeVersion="12" ma:contentTypeDescription="Create a new document." ma:contentTypeScope="" ma:versionID="98432840c7c2221a3754e8e4d9efc8ee">
  <xsd:schema xmlns:xsd="http://www.w3.org/2001/XMLSchema" xmlns:xs="http://www.w3.org/2001/XMLSchema" xmlns:p="http://schemas.microsoft.com/office/2006/metadata/properties" xmlns:ns3="cf01a8a3-5425-4503-8363-86176dd2b4e3" xmlns:ns4="e9b3d4c5-75b8-4cd2-8783-565a0f1ab8b8" targetNamespace="http://schemas.microsoft.com/office/2006/metadata/properties" ma:root="true" ma:fieldsID="afdac3b3071a73f3d8d87954792af7de" ns3:_="" ns4:_="">
    <xsd:import namespace="cf01a8a3-5425-4503-8363-86176dd2b4e3"/>
    <xsd:import namespace="e9b3d4c5-75b8-4cd2-8783-565a0f1ab8b8"/>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f01a8a3-5425-4503-8363-86176dd2b4e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9b3d4c5-75b8-4cd2-8783-565a0f1ab8b8"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b:Source>
    <b:Tag>Hea11</b:Tag>
    <b:SourceType>Book</b:SourceType>
    <b:Guid>{1B19B8F2-AA37-4B26-9FD2-E87886FE6894}</b:Guid>
    <b:Author>
      <b:Author>
        <b:NameList>
          <b:Person>
            <b:Last>Partnership</b:Last>
            <b:First>Health</b:First>
            <b:Middle>Quality Improvement</b:Middle>
          </b:Person>
        </b:NameList>
      </b:Author>
    </b:Author>
    <b:Title>Health Quality Improvement Partnership (2011) New Principles of Best Practice in Clinical Audit</b:Title>
    <b:Year>2011</b:Year>
    <b:City>London</b:City>
    <b:RefOrder>1</b:RefOrder>
  </b:Source>
</b:Sources>
</file>

<file path=customXml/itemProps1.xml><?xml version="1.0" encoding="utf-8"?>
<ds:datastoreItem xmlns:ds="http://schemas.openxmlformats.org/officeDocument/2006/customXml" ds:itemID="{C7622076-B793-4303-937B-07251422E515}">
  <ds:schemaRefs>
    <ds:schemaRef ds:uri="http://schemas.microsoft.com/sharepoint/v3/contenttype/forms"/>
  </ds:schemaRefs>
</ds:datastoreItem>
</file>

<file path=customXml/itemProps2.xml><?xml version="1.0" encoding="utf-8"?>
<ds:datastoreItem xmlns:ds="http://schemas.openxmlformats.org/officeDocument/2006/customXml" ds:itemID="{821E3E41-B540-4015-B0AA-3C2C4E8CB295}">
  <ds:schemaRefs>
    <ds:schemaRef ds:uri="http://purl.org/dc/terms/"/>
    <ds:schemaRef ds:uri="http://schemas.openxmlformats.org/package/2006/metadata/core-properties"/>
    <ds:schemaRef ds:uri="cf01a8a3-5425-4503-8363-86176dd2b4e3"/>
    <ds:schemaRef ds:uri="http://schemas.microsoft.com/office/2006/documentManagement/types"/>
    <ds:schemaRef ds:uri="http://schemas.microsoft.com/office/infopath/2007/PartnerControls"/>
    <ds:schemaRef ds:uri="e9b3d4c5-75b8-4cd2-8783-565a0f1ab8b8"/>
    <ds:schemaRef ds:uri="http://purl.org/dc/elements/1.1/"/>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890B458D-279B-4E32-B3E9-BE55BF8B3A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f01a8a3-5425-4503-8363-86176dd2b4e3"/>
    <ds:schemaRef ds:uri="e9b3d4c5-75b8-4cd2-8783-565a0f1ab8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0A81515-003D-42EC-B3DD-12FB2C76AC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22</Pages>
  <Words>4451</Words>
  <Characters>25372</Characters>
  <Application>Microsoft Office Word</Application>
  <DocSecurity>0</DocSecurity>
  <Lines>211</Lines>
  <Paragraphs>59</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29764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Liz Smith</dc:creator>
  <cp:lastModifiedBy>Liz Blayney (Public Health Wales - No. 2 Capital Quarter)</cp:lastModifiedBy>
  <cp:revision>3</cp:revision>
  <cp:lastPrinted>2019-10-04T08:59:00Z</cp:lastPrinted>
  <dcterms:created xsi:type="dcterms:W3CDTF">2022-07-13T08:08:00Z</dcterms:created>
  <dcterms:modified xsi:type="dcterms:W3CDTF">2022-07-13T08:09:00Z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0x010100C8D3FFC9774ACA42A565E191D9760F05</vt:lpwstr>
  </property>
  <property fmtid="{D5CDD505-2E9C-101B-9397-08002B2CF9AE}" pid="3" name="_dlc_DocIdItemGuid">
    <vt:lpwstr>7bd0b015-6987-4bad-8b8b-0479f18bf27a</vt:lpwstr>
  </property>
</Properties>
</file>