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0BE97C46" w14:textId="77777777" w:rsidTr="00E01C01">
        <w:tc>
          <w:tcPr>
            <w:tcW w:w="5202" w:type="dxa"/>
            <w:gridSpan w:val="4"/>
            <w:vMerge w:val="restart"/>
          </w:tcPr>
          <w:p w14:paraId="01455ACC" w14:textId="77777777" w:rsidR="0013075E" w:rsidRPr="008F1F7E" w:rsidRDefault="0013075E" w:rsidP="00CF7674">
            <w:r w:rsidRPr="008F1F7E">
              <w:rPr>
                <w:b/>
                <w:noProof/>
                <w:lang w:eastAsia="en-GB"/>
              </w:rPr>
              <w:drawing>
                <wp:inline distT="0" distB="0" distL="0" distR="0" wp14:anchorId="3D28945C" wp14:editId="58D06982">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14" w:type="dxa"/>
            <w:gridSpan w:val="3"/>
            <w:tcBorders>
              <w:bottom w:val="nil"/>
            </w:tcBorders>
          </w:tcPr>
          <w:p w14:paraId="5CB8F988"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F49C3CE" w14:textId="5A5DBAFE" w:rsidR="0013075E" w:rsidRPr="00EE7097" w:rsidRDefault="00665ADE" w:rsidP="00EE7097">
                <w:pPr>
                  <w:jc w:val="right"/>
                  <w:rPr>
                    <w:b/>
                    <w:szCs w:val="24"/>
                  </w:rPr>
                </w:pPr>
                <w:r>
                  <w:rPr>
                    <w:rStyle w:val="Dropdown"/>
                  </w:rPr>
                  <w:t>Quality, Safety and Improvement Committee</w:t>
                </w:r>
              </w:p>
            </w:sdtContent>
          </w:sdt>
        </w:tc>
      </w:tr>
      <w:tr w:rsidR="0013075E" w:rsidRPr="008F1F7E" w14:paraId="2237515E" w14:textId="77777777" w:rsidTr="00E01C01">
        <w:tc>
          <w:tcPr>
            <w:tcW w:w="5202" w:type="dxa"/>
            <w:gridSpan w:val="4"/>
            <w:vMerge/>
          </w:tcPr>
          <w:p w14:paraId="17513305" w14:textId="77777777" w:rsidR="0013075E" w:rsidRPr="008F1F7E" w:rsidRDefault="0013075E" w:rsidP="00CF7674">
            <w:pPr>
              <w:rPr>
                <w:b/>
                <w:noProof/>
                <w:lang w:eastAsia="en-GB"/>
              </w:rPr>
            </w:pPr>
          </w:p>
        </w:tc>
        <w:tc>
          <w:tcPr>
            <w:tcW w:w="3814" w:type="dxa"/>
            <w:gridSpan w:val="3"/>
            <w:tcBorders>
              <w:top w:val="nil"/>
              <w:bottom w:val="nil"/>
            </w:tcBorders>
          </w:tcPr>
          <w:p w14:paraId="211EF307" w14:textId="77777777" w:rsidR="00D34F08" w:rsidRPr="00D34F08" w:rsidRDefault="00D34F08" w:rsidP="00EE7097">
            <w:pPr>
              <w:jc w:val="right"/>
              <w:rPr>
                <w:b/>
              </w:rPr>
            </w:pPr>
            <w:r w:rsidRPr="00D34F08">
              <w:rPr>
                <w:b/>
              </w:rPr>
              <w:t>Date of Meeting</w:t>
            </w:r>
          </w:p>
          <w:p w14:paraId="3B5E0D77" w14:textId="022AD90D" w:rsidR="0013075E" w:rsidRPr="00D34F08" w:rsidRDefault="00184E87" w:rsidP="00EE7097">
            <w:pPr>
              <w:jc w:val="right"/>
              <w:rPr>
                <w:color w:val="FF0000"/>
              </w:rPr>
            </w:pPr>
            <w:r>
              <w:t>20 July</w:t>
            </w:r>
            <w:bookmarkStart w:id="0" w:name="_GoBack"/>
            <w:bookmarkEnd w:id="0"/>
            <w:r w:rsidR="00E01C01" w:rsidRPr="00E01C01">
              <w:t xml:space="preserve"> 2022</w:t>
            </w:r>
          </w:p>
        </w:tc>
      </w:tr>
      <w:tr w:rsidR="0013075E" w:rsidRPr="008F1F7E" w14:paraId="3D509A97" w14:textId="77777777" w:rsidTr="00E01C01">
        <w:tc>
          <w:tcPr>
            <w:tcW w:w="5202" w:type="dxa"/>
            <w:gridSpan w:val="4"/>
            <w:vMerge/>
            <w:tcBorders>
              <w:bottom w:val="single" w:sz="4" w:space="0" w:color="auto"/>
            </w:tcBorders>
          </w:tcPr>
          <w:p w14:paraId="3F395366" w14:textId="77777777" w:rsidR="0013075E" w:rsidRPr="008F1F7E" w:rsidRDefault="0013075E" w:rsidP="00CF7674">
            <w:pPr>
              <w:rPr>
                <w:b/>
                <w:noProof/>
                <w:lang w:eastAsia="en-GB"/>
              </w:rPr>
            </w:pPr>
          </w:p>
        </w:tc>
        <w:tc>
          <w:tcPr>
            <w:tcW w:w="3814" w:type="dxa"/>
            <w:gridSpan w:val="3"/>
            <w:tcBorders>
              <w:top w:val="nil"/>
              <w:bottom w:val="single" w:sz="4" w:space="0" w:color="auto"/>
            </w:tcBorders>
          </w:tcPr>
          <w:p w14:paraId="15413823" w14:textId="77777777" w:rsidR="0013075E" w:rsidRPr="008F1F7E" w:rsidRDefault="0013075E" w:rsidP="00EE7097">
            <w:pPr>
              <w:jc w:val="right"/>
              <w:rPr>
                <w:b/>
              </w:rPr>
            </w:pPr>
            <w:r w:rsidRPr="008F1F7E">
              <w:rPr>
                <w:b/>
              </w:rPr>
              <w:t>Agenda item:</w:t>
            </w:r>
          </w:p>
          <w:p w14:paraId="02136685" w14:textId="25C03E6F" w:rsidR="0013075E" w:rsidRPr="00421EE5" w:rsidRDefault="00665ADE" w:rsidP="00EE7097">
            <w:pPr>
              <w:jc w:val="right"/>
              <w:rPr>
                <w:i/>
                <w:color w:val="FF0000"/>
              </w:rPr>
            </w:pPr>
            <w:r>
              <w:rPr>
                <w:i/>
              </w:rPr>
              <w:t>5.2</w:t>
            </w:r>
          </w:p>
        </w:tc>
      </w:tr>
      <w:tr w:rsidR="00EE7097" w:rsidRPr="008F1F7E" w14:paraId="7771676F" w14:textId="77777777" w:rsidTr="00E01C01">
        <w:tc>
          <w:tcPr>
            <w:tcW w:w="9016" w:type="dxa"/>
            <w:gridSpan w:val="7"/>
            <w:tcBorders>
              <w:left w:val="nil"/>
              <w:right w:val="nil"/>
            </w:tcBorders>
            <w:vAlign w:val="center"/>
          </w:tcPr>
          <w:p w14:paraId="587E117A" w14:textId="77777777" w:rsidR="00D34F08" w:rsidRPr="00912C7B" w:rsidRDefault="00D34F08" w:rsidP="00E01C01">
            <w:pPr>
              <w:jc w:val="center"/>
              <w:rPr>
                <w:b/>
                <w:sz w:val="28"/>
              </w:rPr>
            </w:pPr>
          </w:p>
        </w:tc>
      </w:tr>
      <w:tr w:rsidR="00EE7097" w:rsidRPr="008F1F7E" w14:paraId="32F1FDCB" w14:textId="77777777" w:rsidTr="00E01C01">
        <w:tc>
          <w:tcPr>
            <w:tcW w:w="9016" w:type="dxa"/>
            <w:gridSpan w:val="7"/>
            <w:vAlign w:val="center"/>
          </w:tcPr>
          <w:p w14:paraId="5499FFAA" w14:textId="40A32FAD" w:rsidR="00EE7097" w:rsidRPr="00D34F08" w:rsidRDefault="00E01C01" w:rsidP="004503C3">
            <w:pPr>
              <w:jc w:val="center"/>
              <w:rPr>
                <w:b/>
                <w:sz w:val="36"/>
                <w:szCs w:val="36"/>
              </w:rPr>
            </w:pPr>
            <w:r>
              <w:rPr>
                <w:b/>
                <w:sz w:val="36"/>
                <w:szCs w:val="36"/>
              </w:rPr>
              <w:t>Quality and Clinical Audit Procedure</w:t>
            </w:r>
          </w:p>
        </w:tc>
      </w:tr>
      <w:tr w:rsidR="00EE7097" w:rsidRPr="001C60B5" w14:paraId="0647A80F" w14:textId="77777777" w:rsidTr="00E01C01">
        <w:tc>
          <w:tcPr>
            <w:tcW w:w="2802" w:type="dxa"/>
            <w:gridSpan w:val="2"/>
          </w:tcPr>
          <w:p w14:paraId="08A210D8" w14:textId="77777777" w:rsidR="00EE7097" w:rsidRPr="001C60B5" w:rsidRDefault="00EE7097">
            <w:pPr>
              <w:rPr>
                <w:b/>
                <w:szCs w:val="24"/>
              </w:rPr>
            </w:pPr>
            <w:r w:rsidRPr="001C60B5">
              <w:rPr>
                <w:b/>
                <w:szCs w:val="24"/>
              </w:rPr>
              <w:t>Executive lead:</w:t>
            </w:r>
          </w:p>
        </w:tc>
        <w:tc>
          <w:tcPr>
            <w:tcW w:w="6214" w:type="dxa"/>
            <w:gridSpan w:val="5"/>
          </w:tcPr>
          <w:p w14:paraId="4C6CD582" w14:textId="549A868E" w:rsidR="00EE7097" w:rsidRPr="00D34F08" w:rsidRDefault="00E01C01">
            <w:pPr>
              <w:rPr>
                <w:color w:val="FF0000"/>
                <w:szCs w:val="24"/>
              </w:rPr>
            </w:pPr>
            <w:r w:rsidRPr="00E01C01">
              <w:rPr>
                <w:szCs w:val="24"/>
              </w:rPr>
              <w:t>Rhiannon Beaumont-Wood, Executive Director Quality, Nursing and Allied Healthcare Professionals</w:t>
            </w:r>
            <w:r w:rsidRPr="00E01C01">
              <w:rPr>
                <w:color w:val="FF0000"/>
                <w:szCs w:val="24"/>
              </w:rPr>
              <w:t xml:space="preserve"> </w:t>
            </w:r>
          </w:p>
        </w:tc>
      </w:tr>
      <w:tr w:rsidR="00EE7097" w:rsidRPr="001C60B5" w14:paraId="6F157C03" w14:textId="77777777" w:rsidTr="00E01C01">
        <w:tc>
          <w:tcPr>
            <w:tcW w:w="2802" w:type="dxa"/>
            <w:gridSpan w:val="2"/>
          </w:tcPr>
          <w:p w14:paraId="0606F409" w14:textId="77777777" w:rsidR="00EE7097" w:rsidRPr="001C60B5" w:rsidRDefault="00EE7097">
            <w:pPr>
              <w:rPr>
                <w:b/>
                <w:szCs w:val="24"/>
              </w:rPr>
            </w:pPr>
            <w:r w:rsidRPr="001C60B5">
              <w:rPr>
                <w:b/>
                <w:szCs w:val="24"/>
              </w:rPr>
              <w:t>Author:</w:t>
            </w:r>
          </w:p>
        </w:tc>
        <w:tc>
          <w:tcPr>
            <w:tcW w:w="6214" w:type="dxa"/>
            <w:gridSpan w:val="5"/>
          </w:tcPr>
          <w:p w14:paraId="53CCB3AB" w14:textId="1A96616F" w:rsidR="00EE7097" w:rsidRPr="001C60B5" w:rsidRDefault="00777DB3" w:rsidP="00051E74">
            <w:pPr>
              <w:rPr>
                <w:color w:val="FF0000"/>
                <w:szCs w:val="24"/>
              </w:rPr>
            </w:pPr>
            <w:r w:rsidRPr="00777DB3">
              <w:rPr>
                <w:szCs w:val="24"/>
              </w:rPr>
              <w:t>Jessica Taylor, Quality Improvement and Clinical Audit Support Officer</w:t>
            </w:r>
            <w:r>
              <w:rPr>
                <w:szCs w:val="24"/>
              </w:rPr>
              <w:t>, Quality Nursing and Allied Healthcare Professionals Directorate</w:t>
            </w:r>
          </w:p>
        </w:tc>
      </w:tr>
      <w:tr w:rsidR="00EE7097" w:rsidRPr="001C60B5" w14:paraId="476E4306" w14:textId="77777777" w:rsidTr="00E01C01">
        <w:trPr>
          <w:trHeight w:val="149"/>
        </w:trPr>
        <w:tc>
          <w:tcPr>
            <w:tcW w:w="2802" w:type="dxa"/>
            <w:gridSpan w:val="2"/>
            <w:tcBorders>
              <w:left w:val="nil"/>
              <w:right w:val="nil"/>
            </w:tcBorders>
          </w:tcPr>
          <w:p w14:paraId="26437794" w14:textId="77777777" w:rsidR="00EE7097" w:rsidRPr="005B4E75" w:rsidRDefault="00EE7097">
            <w:pPr>
              <w:rPr>
                <w:b/>
                <w:sz w:val="12"/>
                <w:szCs w:val="12"/>
              </w:rPr>
            </w:pPr>
          </w:p>
        </w:tc>
        <w:tc>
          <w:tcPr>
            <w:tcW w:w="6214" w:type="dxa"/>
            <w:gridSpan w:val="5"/>
            <w:tcBorders>
              <w:left w:val="nil"/>
              <w:right w:val="nil"/>
            </w:tcBorders>
          </w:tcPr>
          <w:p w14:paraId="054F1F3E" w14:textId="77777777" w:rsidR="00EE7097" w:rsidRPr="005B4E75" w:rsidRDefault="00EE7097">
            <w:pPr>
              <w:rPr>
                <w:sz w:val="12"/>
                <w:szCs w:val="12"/>
              </w:rPr>
            </w:pPr>
          </w:p>
        </w:tc>
      </w:tr>
      <w:tr w:rsidR="00E01C01" w:rsidRPr="001C60B5" w14:paraId="4A28F613" w14:textId="77777777" w:rsidTr="00E01C01">
        <w:tc>
          <w:tcPr>
            <w:tcW w:w="2802" w:type="dxa"/>
            <w:gridSpan w:val="2"/>
          </w:tcPr>
          <w:p w14:paraId="6C0E0B2D" w14:textId="77777777" w:rsidR="00E01C01" w:rsidRPr="001C60B5" w:rsidRDefault="00E01C01" w:rsidP="00E01C01">
            <w:pPr>
              <w:rPr>
                <w:b/>
                <w:szCs w:val="24"/>
              </w:rPr>
            </w:pPr>
            <w:r w:rsidRPr="001C60B5">
              <w:rPr>
                <w:b/>
                <w:szCs w:val="24"/>
              </w:rPr>
              <w:t>Approval/Scrutiny route:</w:t>
            </w:r>
          </w:p>
        </w:tc>
        <w:tc>
          <w:tcPr>
            <w:tcW w:w="6214" w:type="dxa"/>
            <w:gridSpan w:val="5"/>
          </w:tcPr>
          <w:p w14:paraId="688732F8" w14:textId="77777777" w:rsidR="00E01C01" w:rsidRDefault="006F1CD1" w:rsidP="00E01C01">
            <w:pPr>
              <w:rPr>
                <w:szCs w:val="24"/>
              </w:rPr>
            </w:pPr>
            <w:r w:rsidRPr="00E01C01">
              <w:rPr>
                <w:szCs w:val="24"/>
              </w:rPr>
              <w:t>Rhiannon Beaumont-Wood, Executive Director Quality, Nursing and Allied Healthcare Professionals</w:t>
            </w:r>
          </w:p>
          <w:p w14:paraId="07AAA1C4" w14:textId="77777777" w:rsidR="009913F8" w:rsidRDefault="009913F8" w:rsidP="00E01C01">
            <w:pPr>
              <w:rPr>
                <w:szCs w:val="24"/>
              </w:rPr>
            </w:pPr>
          </w:p>
          <w:p w14:paraId="621F95EB" w14:textId="77777777" w:rsidR="009913F8" w:rsidRDefault="009913F8" w:rsidP="00E01C01">
            <w:pPr>
              <w:rPr>
                <w:szCs w:val="24"/>
              </w:rPr>
            </w:pPr>
            <w:r>
              <w:rPr>
                <w:szCs w:val="24"/>
              </w:rPr>
              <w:t>Business Executive Team (5 July 2022)</w:t>
            </w:r>
          </w:p>
          <w:p w14:paraId="71CFC0EB" w14:textId="0092F453" w:rsidR="00665ADE" w:rsidRPr="00D34F08" w:rsidRDefault="00665ADE" w:rsidP="00E01C01">
            <w:pPr>
              <w:rPr>
                <w:color w:val="FF0000"/>
                <w:szCs w:val="24"/>
              </w:rPr>
            </w:pPr>
          </w:p>
        </w:tc>
      </w:tr>
      <w:tr w:rsidR="00E01C01" w:rsidRPr="001C60B5" w14:paraId="46F61059" w14:textId="77777777" w:rsidTr="00E01C01">
        <w:tc>
          <w:tcPr>
            <w:tcW w:w="9016" w:type="dxa"/>
            <w:gridSpan w:val="7"/>
            <w:tcBorders>
              <w:left w:val="nil"/>
              <w:bottom w:val="single" w:sz="4" w:space="0" w:color="auto"/>
              <w:right w:val="nil"/>
            </w:tcBorders>
          </w:tcPr>
          <w:p w14:paraId="207516BD" w14:textId="77777777" w:rsidR="00E01C01" w:rsidRPr="005B4E75" w:rsidRDefault="00E01C01" w:rsidP="00E01C01">
            <w:pPr>
              <w:rPr>
                <w:b/>
                <w:sz w:val="12"/>
                <w:szCs w:val="12"/>
              </w:rPr>
            </w:pPr>
          </w:p>
        </w:tc>
      </w:tr>
      <w:tr w:rsidR="00E01C01" w:rsidRPr="001C60B5" w14:paraId="29FE0F89" w14:textId="77777777" w:rsidTr="00E01C01">
        <w:tc>
          <w:tcPr>
            <w:tcW w:w="9016" w:type="dxa"/>
            <w:gridSpan w:val="7"/>
            <w:tcBorders>
              <w:left w:val="single" w:sz="4" w:space="0" w:color="auto"/>
              <w:right w:val="single" w:sz="4" w:space="0" w:color="auto"/>
            </w:tcBorders>
          </w:tcPr>
          <w:p w14:paraId="68DE0F4E" w14:textId="77777777" w:rsidR="00E01C01" w:rsidRPr="001C60B5" w:rsidRDefault="00E01C01" w:rsidP="00E01C01">
            <w:pPr>
              <w:rPr>
                <w:b/>
                <w:szCs w:val="24"/>
              </w:rPr>
            </w:pPr>
            <w:r>
              <w:rPr>
                <w:b/>
                <w:szCs w:val="24"/>
              </w:rPr>
              <w:t>Purpose</w:t>
            </w:r>
          </w:p>
        </w:tc>
      </w:tr>
      <w:tr w:rsidR="00E01C01" w:rsidRPr="001C60B5" w14:paraId="2120E56C" w14:textId="77777777" w:rsidTr="00E01C01">
        <w:tc>
          <w:tcPr>
            <w:tcW w:w="9016" w:type="dxa"/>
            <w:gridSpan w:val="7"/>
            <w:tcBorders>
              <w:left w:val="single" w:sz="4" w:space="0" w:color="auto"/>
              <w:right w:val="single" w:sz="4" w:space="0" w:color="auto"/>
            </w:tcBorders>
          </w:tcPr>
          <w:p w14:paraId="66A3FF4F" w14:textId="63D9AAA6" w:rsidR="00E01C01" w:rsidRDefault="00E01C01" w:rsidP="00E01C01">
            <w:pPr>
              <w:spacing w:after="200"/>
              <w:rPr>
                <w:rFonts w:eastAsia="Times New Roman"/>
                <w:szCs w:val="20"/>
              </w:rPr>
            </w:pPr>
            <w:r w:rsidRPr="00E01C01">
              <w:rPr>
                <w:rFonts w:eastAsia="Times New Roman"/>
                <w:szCs w:val="20"/>
              </w:rPr>
              <w:t>The Procedure is being presented to the</w:t>
            </w:r>
            <w:r w:rsidR="003B655D">
              <w:rPr>
                <w:rFonts w:eastAsia="Times New Roman"/>
                <w:szCs w:val="20"/>
              </w:rPr>
              <w:t xml:space="preserve"> </w:t>
            </w:r>
            <w:r w:rsidR="00986FD9">
              <w:rPr>
                <w:rFonts w:eastAsia="Times New Roman"/>
                <w:szCs w:val="20"/>
              </w:rPr>
              <w:t xml:space="preserve">Quality Safety and Improvement </w:t>
            </w:r>
            <w:r w:rsidRPr="00E01C01">
              <w:rPr>
                <w:rFonts w:eastAsia="Times New Roman"/>
                <w:szCs w:val="20"/>
              </w:rPr>
              <w:t>Committee for approval in accordance with the Policies, Procedures and Other Written Control Documents Management Procedure.</w:t>
            </w:r>
          </w:p>
          <w:p w14:paraId="12A6B956" w14:textId="695AF162" w:rsidR="003B655D" w:rsidRPr="00E01C01" w:rsidRDefault="00986FD9" w:rsidP="003B655D">
            <w:pPr>
              <w:spacing w:after="200"/>
              <w:rPr>
                <w:rFonts w:eastAsia="Times New Roman"/>
                <w:szCs w:val="20"/>
              </w:rPr>
            </w:pPr>
            <w:r>
              <w:rPr>
                <w:rFonts w:eastAsia="Times New Roman"/>
                <w:szCs w:val="20"/>
              </w:rPr>
              <w:t xml:space="preserve">The Procedure was been reviewed in line with the set review date of July 2022. </w:t>
            </w:r>
          </w:p>
        </w:tc>
      </w:tr>
      <w:tr w:rsidR="00E01C01" w:rsidRPr="001C60B5" w14:paraId="659B38D7" w14:textId="77777777" w:rsidTr="00E01C01">
        <w:tc>
          <w:tcPr>
            <w:tcW w:w="9016" w:type="dxa"/>
            <w:gridSpan w:val="7"/>
            <w:tcBorders>
              <w:left w:val="nil"/>
              <w:right w:val="nil"/>
            </w:tcBorders>
          </w:tcPr>
          <w:p w14:paraId="060E1729" w14:textId="77777777" w:rsidR="00E01C01" w:rsidRPr="005B4E75" w:rsidRDefault="00E01C01" w:rsidP="00E01C01">
            <w:pPr>
              <w:rPr>
                <w:b/>
                <w:sz w:val="12"/>
                <w:szCs w:val="12"/>
              </w:rPr>
            </w:pPr>
          </w:p>
        </w:tc>
      </w:tr>
      <w:tr w:rsidR="00E01C01" w:rsidRPr="001C60B5" w14:paraId="5292377B" w14:textId="77777777" w:rsidTr="00E01C01">
        <w:tc>
          <w:tcPr>
            <w:tcW w:w="9016" w:type="dxa"/>
            <w:gridSpan w:val="7"/>
          </w:tcPr>
          <w:p w14:paraId="0EE06BBF" w14:textId="2223A5E0" w:rsidR="00E01C01" w:rsidRPr="0013075E" w:rsidRDefault="00E01C01" w:rsidP="00E01C01">
            <w:pPr>
              <w:rPr>
                <w:b/>
                <w:szCs w:val="24"/>
              </w:rPr>
            </w:pPr>
            <w:r>
              <w:rPr>
                <w:b/>
                <w:szCs w:val="24"/>
              </w:rPr>
              <w:t xml:space="preserve">Recommendation: </w:t>
            </w:r>
          </w:p>
        </w:tc>
      </w:tr>
      <w:tr w:rsidR="00E01C01" w:rsidRPr="001C60B5" w14:paraId="5EDA9EC0" w14:textId="77777777" w:rsidTr="00E01C01">
        <w:tc>
          <w:tcPr>
            <w:tcW w:w="1848" w:type="dxa"/>
            <w:tcBorders>
              <w:bottom w:val="single" w:sz="4" w:space="0" w:color="auto"/>
            </w:tcBorders>
          </w:tcPr>
          <w:p w14:paraId="4E675342" w14:textId="77777777" w:rsidR="00E01C01" w:rsidRPr="007A47F5" w:rsidRDefault="00E01C01" w:rsidP="00E01C01">
            <w:pPr>
              <w:jc w:val="center"/>
              <w:rPr>
                <w:szCs w:val="24"/>
              </w:rPr>
            </w:pPr>
            <w:r w:rsidRPr="007A47F5">
              <w:rPr>
                <w:szCs w:val="24"/>
              </w:rPr>
              <w:t>APPROVE</w:t>
            </w:r>
          </w:p>
          <w:p w14:paraId="6CF1E231" w14:textId="6303B311" w:rsidR="00E01C01" w:rsidRPr="007A47F5" w:rsidRDefault="00E01C01" w:rsidP="00E01C01">
            <w:pPr>
              <w:jc w:val="center"/>
              <w:rPr>
                <w:rFonts w:ascii="Wingdings" w:hAnsi="Wingdings"/>
                <w:szCs w:val="24"/>
              </w:rPr>
            </w:pPr>
            <w:r>
              <w:rPr>
                <w:rFonts w:ascii="Wingdings" w:hAnsi="Wingdings"/>
                <w:szCs w:val="24"/>
              </w:rPr>
              <w:fldChar w:fldCharType="begin">
                <w:ffData>
                  <w:name w:val="Check1"/>
                  <w:enabled/>
                  <w:calcOnExit w:val="0"/>
                  <w:checkBox>
                    <w:sizeAuto/>
                    <w:default w:val="1"/>
                  </w:checkBox>
                </w:ffData>
              </w:fldChar>
            </w:r>
            <w:bookmarkStart w:id="1" w:name="Check1"/>
            <w:r>
              <w:rPr>
                <w:rFonts w:ascii="Wingdings" w:hAnsi="Wingdings"/>
                <w:szCs w:val="24"/>
              </w:rPr>
              <w:instrText xml:space="preserve"> FORMCHECKBOX </w:instrText>
            </w:r>
            <w:r w:rsidR="00184E87">
              <w:rPr>
                <w:rFonts w:ascii="Wingdings" w:hAnsi="Wingdings"/>
                <w:szCs w:val="24"/>
              </w:rPr>
            </w:r>
            <w:r w:rsidR="00184E87">
              <w:rPr>
                <w:rFonts w:ascii="Wingdings" w:hAnsi="Wingdings"/>
                <w:szCs w:val="24"/>
              </w:rPr>
              <w:fldChar w:fldCharType="separate"/>
            </w:r>
            <w:r>
              <w:rPr>
                <w:rFonts w:ascii="Wingdings" w:hAnsi="Wingdings"/>
                <w:szCs w:val="24"/>
              </w:rPr>
              <w:fldChar w:fldCharType="end"/>
            </w:r>
            <w:bookmarkEnd w:id="1"/>
          </w:p>
        </w:tc>
        <w:tc>
          <w:tcPr>
            <w:tcW w:w="1848" w:type="dxa"/>
            <w:gridSpan w:val="2"/>
            <w:tcBorders>
              <w:bottom w:val="single" w:sz="4" w:space="0" w:color="auto"/>
            </w:tcBorders>
          </w:tcPr>
          <w:p w14:paraId="167F5C20" w14:textId="77777777" w:rsidR="00E01C01" w:rsidRDefault="00E01C01" w:rsidP="00E01C01">
            <w:pPr>
              <w:jc w:val="center"/>
              <w:rPr>
                <w:szCs w:val="24"/>
              </w:rPr>
            </w:pPr>
            <w:r w:rsidRPr="007A47F5">
              <w:rPr>
                <w:szCs w:val="24"/>
              </w:rPr>
              <w:t>CONSIDER</w:t>
            </w:r>
          </w:p>
          <w:p w14:paraId="2EFE07E0" w14:textId="77777777" w:rsidR="00E01C01" w:rsidRPr="007A47F5" w:rsidRDefault="00E01C01" w:rsidP="00E01C01">
            <w:pPr>
              <w:jc w:val="center"/>
              <w:rPr>
                <w:szCs w:val="24"/>
              </w:rPr>
            </w:pPr>
            <w:r>
              <w:rPr>
                <w:szCs w:val="24"/>
              </w:rPr>
              <w:fldChar w:fldCharType="begin">
                <w:ffData>
                  <w:name w:val="Check2"/>
                  <w:enabled/>
                  <w:calcOnExit w:val="0"/>
                  <w:checkBox>
                    <w:sizeAuto/>
                    <w:default w:val="0"/>
                  </w:checkBox>
                </w:ffData>
              </w:fldChar>
            </w:r>
            <w:bookmarkStart w:id="2" w:name="Check2"/>
            <w:r>
              <w:rPr>
                <w:szCs w:val="24"/>
              </w:rPr>
              <w:instrText xml:space="preserve"> FORMCHECKBOX </w:instrText>
            </w:r>
            <w:r w:rsidR="00184E87">
              <w:rPr>
                <w:szCs w:val="24"/>
              </w:rPr>
            </w:r>
            <w:r w:rsidR="00184E87">
              <w:rPr>
                <w:szCs w:val="24"/>
              </w:rPr>
              <w:fldChar w:fldCharType="separate"/>
            </w:r>
            <w:r>
              <w:rPr>
                <w:szCs w:val="24"/>
              </w:rPr>
              <w:fldChar w:fldCharType="end"/>
            </w:r>
            <w:bookmarkEnd w:id="2"/>
          </w:p>
        </w:tc>
        <w:tc>
          <w:tcPr>
            <w:tcW w:w="1840" w:type="dxa"/>
            <w:gridSpan w:val="2"/>
            <w:tcBorders>
              <w:bottom w:val="single" w:sz="4" w:space="0" w:color="auto"/>
            </w:tcBorders>
          </w:tcPr>
          <w:p w14:paraId="6280E474" w14:textId="77777777" w:rsidR="00E01C01" w:rsidRDefault="00E01C01" w:rsidP="00E01C01">
            <w:pPr>
              <w:jc w:val="center"/>
              <w:rPr>
                <w:szCs w:val="24"/>
              </w:rPr>
            </w:pPr>
            <w:r w:rsidRPr="007A47F5">
              <w:rPr>
                <w:szCs w:val="24"/>
              </w:rPr>
              <w:t>RECOMMEND</w:t>
            </w:r>
          </w:p>
          <w:p w14:paraId="05C92C4E" w14:textId="77777777" w:rsidR="00E01C01" w:rsidRPr="007A47F5" w:rsidRDefault="00E01C01" w:rsidP="00E01C01">
            <w:pPr>
              <w:jc w:val="center"/>
              <w:rPr>
                <w:szCs w:val="24"/>
              </w:rPr>
            </w:pPr>
            <w:r>
              <w:rPr>
                <w:szCs w:val="24"/>
              </w:rPr>
              <w:fldChar w:fldCharType="begin">
                <w:ffData>
                  <w:name w:val="Check3"/>
                  <w:enabled/>
                  <w:calcOnExit w:val="0"/>
                  <w:checkBox>
                    <w:sizeAuto/>
                    <w:default w:val="0"/>
                  </w:checkBox>
                </w:ffData>
              </w:fldChar>
            </w:r>
            <w:bookmarkStart w:id="3" w:name="Check3"/>
            <w:r>
              <w:rPr>
                <w:szCs w:val="24"/>
              </w:rPr>
              <w:instrText xml:space="preserve"> FORMCHECKBOX </w:instrText>
            </w:r>
            <w:r w:rsidR="00184E87">
              <w:rPr>
                <w:szCs w:val="24"/>
              </w:rPr>
            </w:r>
            <w:r w:rsidR="00184E87">
              <w:rPr>
                <w:szCs w:val="24"/>
              </w:rPr>
              <w:fldChar w:fldCharType="separate"/>
            </w:r>
            <w:r>
              <w:rPr>
                <w:szCs w:val="24"/>
              </w:rPr>
              <w:fldChar w:fldCharType="end"/>
            </w:r>
            <w:bookmarkEnd w:id="3"/>
          </w:p>
        </w:tc>
        <w:tc>
          <w:tcPr>
            <w:tcW w:w="1662" w:type="dxa"/>
            <w:tcBorders>
              <w:bottom w:val="single" w:sz="4" w:space="0" w:color="auto"/>
            </w:tcBorders>
          </w:tcPr>
          <w:p w14:paraId="11B570F9" w14:textId="77777777" w:rsidR="00E01C01" w:rsidRDefault="00E01C01" w:rsidP="00E01C01">
            <w:pPr>
              <w:jc w:val="center"/>
              <w:rPr>
                <w:szCs w:val="24"/>
              </w:rPr>
            </w:pPr>
            <w:r w:rsidRPr="007A47F5">
              <w:rPr>
                <w:szCs w:val="24"/>
              </w:rPr>
              <w:t>ADOPT</w:t>
            </w:r>
          </w:p>
          <w:p w14:paraId="78BBC29E" w14:textId="77777777" w:rsidR="00E01C01" w:rsidRPr="007A47F5" w:rsidRDefault="00E01C01" w:rsidP="00E01C01">
            <w:pPr>
              <w:jc w:val="center"/>
              <w:rPr>
                <w:szCs w:val="24"/>
              </w:rPr>
            </w:pPr>
            <w:r>
              <w:rPr>
                <w:szCs w:val="24"/>
              </w:rPr>
              <w:fldChar w:fldCharType="begin">
                <w:ffData>
                  <w:name w:val="Check4"/>
                  <w:enabled/>
                  <w:calcOnExit w:val="0"/>
                  <w:checkBox>
                    <w:sizeAuto/>
                    <w:default w:val="0"/>
                  </w:checkBox>
                </w:ffData>
              </w:fldChar>
            </w:r>
            <w:bookmarkStart w:id="4" w:name="Check4"/>
            <w:r>
              <w:rPr>
                <w:szCs w:val="24"/>
              </w:rPr>
              <w:instrText xml:space="preserve"> FORMCHECKBOX </w:instrText>
            </w:r>
            <w:r w:rsidR="00184E87">
              <w:rPr>
                <w:szCs w:val="24"/>
              </w:rPr>
            </w:r>
            <w:r w:rsidR="00184E87">
              <w:rPr>
                <w:szCs w:val="24"/>
              </w:rPr>
              <w:fldChar w:fldCharType="separate"/>
            </w:r>
            <w:r>
              <w:rPr>
                <w:szCs w:val="24"/>
              </w:rPr>
              <w:fldChar w:fldCharType="end"/>
            </w:r>
            <w:bookmarkEnd w:id="4"/>
          </w:p>
        </w:tc>
        <w:tc>
          <w:tcPr>
            <w:tcW w:w="1818" w:type="dxa"/>
            <w:tcBorders>
              <w:bottom w:val="single" w:sz="4" w:space="0" w:color="auto"/>
            </w:tcBorders>
          </w:tcPr>
          <w:p w14:paraId="56261026" w14:textId="0011F53D" w:rsidR="00E01C01" w:rsidRDefault="00E01C01" w:rsidP="00E01C01">
            <w:pPr>
              <w:jc w:val="center"/>
              <w:rPr>
                <w:szCs w:val="24"/>
              </w:rPr>
            </w:pPr>
            <w:r>
              <w:rPr>
                <w:szCs w:val="24"/>
              </w:rPr>
              <w:t>ASSURANCE</w:t>
            </w:r>
          </w:p>
          <w:p w14:paraId="0D465940" w14:textId="77777777" w:rsidR="00E01C01" w:rsidRPr="007A47F5" w:rsidRDefault="00E01C01" w:rsidP="00E01C01">
            <w:pPr>
              <w:jc w:val="center"/>
              <w:rPr>
                <w:szCs w:val="24"/>
              </w:rPr>
            </w:pPr>
            <w:r>
              <w:rPr>
                <w:szCs w:val="24"/>
              </w:rPr>
              <w:fldChar w:fldCharType="begin">
                <w:ffData>
                  <w:name w:val="Check5"/>
                  <w:enabled/>
                  <w:calcOnExit w:val="0"/>
                  <w:checkBox>
                    <w:sizeAuto/>
                    <w:default w:val="0"/>
                  </w:checkBox>
                </w:ffData>
              </w:fldChar>
            </w:r>
            <w:bookmarkStart w:id="5" w:name="Check5"/>
            <w:r>
              <w:rPr>
                <w:szCs w:val="24"/>
              </w:rPr>
              <w:instrText xml:space="preserve"> FORMCHECKBOX </w:instrText>
            </w:r>
            <w:r w:rsidR="00184E87">
              <w:rPr>
                <w:szCs w:val="24"/>
              </w:rPr>
            </w:r>
            <w:r w:rsidR="00184E87">
              <w:rPr>
                <w:szCs w:val="24"/>
              </w:rPr>
              <w:fldChar w:fldCharType="separate"/>
            </w:r>
            <w:r>
              <w:rPr>
                <w:szCs w:val="24"/>
              </w:rPr>
              <w:fldChar w:fldCharType="end"/>
            </w:r>
            <w:bookmarkEnd w:id="5"/>
          </w:p>
        </w:tc>
      </w:tr>
      <w:tr w:rsidR="00E01C01" w:rsidRPr="001C60B5" w14:paraId="406E2854" w14:textId="77777777" w:rsidTr="00E01C01">
        <w:tc>
          <w:tcPr>
            <w:tcW w:w="9016" w:type="dxa"/>
            <w:gridSpan w:val="7"/>
            <w:tcBorders>
              <w:bottom w:val="single" w:sz="4" w:space="0" w:color="auto"/>
            </w:tcBorders>
          </w:tcPr>
          <w:p w14:paraId="040915ED" w14:textId="777FB731" w:rsidR="00E01C01" w:rsidRDefault="00E01C01" w:rsidP="00E01C01">
            <w:pPr>
              <w:rPr>
                <w:szCs w:val="24"/>
              </w:rPr>
            </w:pPr>
            <w:r w:rsidRPr="00E01C01">
              <w:rPr>
                <w:szCs w:val="24"/>
              </w:rPr>
              <w:t xml:space="preserve">The </w:t>
            </w:r>
            <w:r w:rsidR="00665ADE">
              <w:rPr>
                <w:szCs w:val="24"/>
              </w:rPr>
              <w:t xml:space="preserve">Quality, Safety and Improvement Committee </w:t>
            </w:r>
            <w:r w:rsidR="009913F8">
              <w:rPr>
                <w:szCs w:val="24"/>
              </w:rPr>
              <w:t>is</w:t>
            </w:r>
            <w:r w:rsidRPr="00E01C01">
              <w:rPr>
                <w:szCs w:val="24"/>
              </w:rPr>
              <w:t xml:space="preserve"> asked to: </w:t>
            </w:r>
          </w:p>
          <w:p w14:paraId="583D9577" w14:textId="77777777" w:rsidR="009913F8" w:rsidRPr="00E01C01" w:rsidRDefault="009913F8" w:rsidP="00E01C01">
            <w:pPr>
              <w:rPr>
                <w:szCs w:val="24"/>
              </w:rPr>
            </w:pPr>
          </w:p>
          <w:p w14:paraId="3E5712BA" w14:textId="77777777" w:rsidR="00E01C01" w:rsidRDefault="009913F8" w:rsidP="009913F8">
            <w:pPr>
              <w:pStyle w:val="ListParagraph"/>
              <w:numPr>
                <w:ilvl w:val="0"/>
                <w:numId w:val="17"/>
              </w:numPr>
              <w:ind w:left="851" w:hanging="567"/>
              <w:rPr>
                <w:szCs w:val="24"/>
              </w:rPr>
            </w:pPr>
            <w:r>
              <w:rPr>
                <w:b/>
                <w:szCs w:val="24"/>
              </w:rPr>
              <w:t>Approve</w:t>
            </w:r>
            <w:r w:rsidR="006F1CD1">
              <w:rPr>
                <w:b/>
                <w:szCs w:val="24"/>
              </w:rPr>
              <w:t xml:space="preserve"> </w:t>
            </w:r>
            <w:r w:rsidR="00E01C01" w:rsidRPr="00E01C01">
              <w:rPr>
                <w:szCs w:val="24"/>
              </w:rPr>
              <w:t>the revised Quality and Clinical Audit Procedure</w:t>
            </w:r>
            <w:r>
              <w:rPr>
                <w:szCs w:val="24"/>
              </w:rPr>
              <w:t>.</w:t>
            </w:r>
          </w:p>
          <w:p w14:paraId="73AFF59B" w14:textId="7CAE1B37" w:rsidR="009913F8" w:rsidRPr="00E01C01" w:rsidRDefault="009913F8" w:rsidP="009913F8">
            <w:pPr>
              <w:pStyle w:val="ListParagraph"/>
              <w:ind w:left="851"/>
              <w:rPr>
                <w:szCs w:val="24"/>
              </w:rPr>
            </w:pPr>
          </w:p>
        </w:tc>
      </w:tr>
    </w:tbl>
    <w:p w14:paraId="5D0E0371"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09C1F325" w14:textId="77777777" w:rsidTr="00480353">
        <w:tc>
          <w:tcPr>
            <w:tcW w:w="9026" w:type="dxa"/>
            <w:gridSpan w:val="2"/>
            <w:tcBorders>
              <w:left w:val="nil"/>
              <w:right w:val="nil"/>
            </w:tcBorders>
            <w:shd w:val="clear" w:color="auto" w:fill="auto"/>
          </w:tcPr>
          <w:p w14:paraId="7DA6F996" w14:textId="77777777" w:rsidR="00D713DC" w:rsidRPr="005B4E75" w:rsidRDefault="00D713DC">
            <w:pPr>
              <w:rPr>
                <w:b/>
                <w:sz w:val="12"/>
                <w:szCs w:val="12"/>
              </w:rPr>
            </w:pPr>
          </w:p>
        </w:tc>
      </w:tr>
      <w:tr w:rsidR="00EE7097" w:rsidRPr="001C60B5" w14:paraId="78249A61" w14:textId="77777777" w:rsidTr="00480353">
        <w:tc>
          <w:tcPr>
            <w:tcW w:w="9026" w:type="dxa"/>
            <w:gridSpan w:val="2"/>
            <w:shd w:val="clear" w:color="auto" w:fill="F2F2F2" w:themeFill="background1" w:themeFillShade="F2"/>
          </w:tcPr>
          <w:p w14:paraId="70998B76" w14:textId="2A3760E0"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4D881079" w14:textId="77777777" w:rsidR="00EE7097" w:rsidRPr="001C60B5" w:rsidRDefault="00EE7097" w:rsidP="00680248">
            <w:pPr>
              <w:rPr>
                <w:szCs w:val="24"/>
              </w:rPr>
            </w:pPr>
          </w:p>
          <w:p w14:paraId="528CA032" w14:textId="1E174726"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2164C824" w14:textId="77777777" w:rsidR="00B52B29" w:rsidRDefault="00B52B29" w:rsidP="00EE7097">
            <w:pPr>
              <w:rPr>
                <w:bCs/>
                <w:szCs w:val="24"/>
              </w:rPr>
            </w:pPr>
          </w:p>
          <w:p w14:paraId="77EA7201" w14:textId="77777777" w:rsidR="00EE7097" w:rsidRPr="001C60B5" w:rsidRDefault="00EE7097" w:rsidP="00EE7097">
            <w:pPr>
              <w:rPr>
                <w:szCs w:val="24"/>
              </w:rPr>
            </w:pPr>
            <w:r w:rsidRPr="001C60B5">
              <w:rPr>
                <w:szCs w:val="24"/>
              </w:rPr>
              <w:t>This report contributes to the following:</w:t>
            </w:r>
          </w:p>
        </w:tc>
      </w:tr>
      <w:tr w:rsidR="00EE7097" w:rsidRPr="001C60B5" w14:paraId="3FF514A6" w14:textId="77777777" w:rsidTr="00480353">
        <w:tc>
          <w:tcPr>
            <w:tcW w:w="3192" w:type="dxa"/>
            <w:shd w:val="clear" w:color="auto" w:fill="auto"/>
          </w:tcPr>
          <w:p w14:paraId="2F436B8F" w14:textId="187382C5"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48820B37" w14:textId="661CA2D2" w:rsidR="00EE7097" w:rsidRPr="0013075E" w:rsidRDefault="00184E87"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3B655D">
                  <w:rPr>
                    <w:rStyle w:val="Dropdown"/>
                  </w:rPr>
                  <w:t>6 - Supporting the development of a sustainable health and care system focused on prevention and early intervention</w:t>
                </w:r>
              </w:sdtContent>
            </w:sdt>
          </w:p>
        </w:tc>
      </w:tr>
      <w:tr w:rsidR="005D5FC4" w:rsidRPr="001C60B5" w14:paraId="573BA7D2" w14:textId="77777777" w:rsidTr="00480353">
        <w:tc>
          <w:tcPr>
            <w:tcW w:w="3192" w:type="dxa"/>
            <w:shd w:val="clear" w:color="auto" w:fill="auto"/>
          </w:tcPr>
          <w:p w14:paraId="3825EBB6" w14:textId="0C9BDA1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21D082EE" w14:textId="6386D4F5" w:rsidR="005D5FC4" w:rsidRPr="0013075E" w:rsidRDefault="00184E87" w:rsidP="005D5FC4">
            <w:pPr>
              <w:rPr>
                <w:szCs w:val="24"/>
              </w:rPr>
            </w:pPr>
            <w:sdt>
              <w:sdtPr>
                <w:rPr>
                  <w:rStyle w:val="Dropdown"/>
                </w:rPr>
                <w:alias w:val="Strategic Objective"/>
                <w:tag w:val="Strategic Objective"/>
                <w:id w:val="-973981063"/>
                <w:placeholder>
                  <w:docPart w:val="E19A39A2DC34427782303866B501EF52"/>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3B655D">
                  <w:rPr>
                    <w:rStyle w:val="Dropdown"/>
                  </w:rPr>
                  <w:t>7 - Building and mobilising knowledge and skills to improve health and well-being across Wales</w:t>
                </w:r>
              </w:sdtContent>
            </w:sdt>
          </w:p>
        </w:tc>
      </w:tr>
      <w:tr w:rsidR="00EE7097" w:rsidRPr="001C60B5" w14:paraId="0CEB465C" w14:textId="77777777" w:rsidTr="00480353">
        <w:tc>
          <w:tcPr>
            <w:tcW w:w="9026" w:type="dxa"/>
            <w:gridSpan w:val="2"/>
            <w:tcBorders>
              <w:left w:val="nil"/>
              <w:right w:val="nil"/>
            </w:tcBorders>
            <w:shd w:val="clear" w:color="auto" w:fill="auto"/>
          </w:tcPr>
          <w:p w14:paraId="454F43DD" w14:textId="77777777" w:rsidR="00EE7097" w:rsidRPr="005B4E75" w:rsidRDefault="00EE7097" w:rsidP="00211B9D">
            <w:pPr>
              <w:rPr>
                <w:b/>
                <w:sz w:val="12"/>
                <w:szCs w:val="12"/>
              </w:rPr>
            </w:pPr>
          </w:p>
        </w:tc>
      </w:tr>
      <w:tr w:rsidR="00EE7097" w:rsidRPr="001C60B5" w14:paraId="22161F81" w14:textId="77777777" w:rsidTr="00480353">
        <w:tc>
          <w:tcPr>
            <w:tcW w:w="9026" w:type="dxa"/>
            <w:gridSpan w:val="2"/>
            <w:shd w:val="clear" w:color="auto" w:fill="F2F2F2" w:themeFill="background1" w:themeFillShade="F2"/>
          </w:tcPr>
          <w:p w14:paraId="38F6FF6E"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76B1E7CA" w14:textId="77777777" w:rsidR="00EE7097" w:rsidRPr="001C60B5" w:rsidRDefault="00EE7097" w:rsidP="00CA5841">
            <w:pPr>
              <w:rPr>
                <w:color w:val="FF0000"/>
                <w:szCs w:val="24"/>
              </w:rPr>
            </w:pPr>
          </w:p>
        </w:tc>
      </w:tr>
      <w:tr w:rsidR="00EE7097" w:rsidRPr="001C60B5" w14:paraId="68825A30" w14:textId="77777777" w:rsidTr="00480353">
        <w:tc>
          <w:tcPr>
            <w:tcW w:w="3192" w:type="dxa"/>
          </w:tcPr>
          <w:p w14:paraId="45C359BA" w14:textId="77777777" w:rsidR="00EE7097" w:rsidRPr="001C60B5" w:rsidRDefault="00EE7097" w:rsidP="00097ACD">
            <w:pPr>
              <w:rPr>
                <w:b/>
                <w:szCs w:val="24"/>
              </w:rPr>
            </w:pPr>
            <w:r w:rsidRPr="001C60B5">
              <w:rPr>
                <w:b/>
                <w:szCs w:val="24"/>
              </w:rPr>
              <w:t>Equality and Health Impact Assessment</w:t>
            </w:r>
          </w:p>
        </w:tc>
        <w:tc>
          <w:tcPr>
            <w:tcW w:w="5834" w:type="dxa"/>
          </w:tcPr>
          <w:p w14:paraId="72560172" w14:textId="5531048A" w:rsidR="00EE7097" w:rsidRPr="00126327" w:rsidRDefault="003B655D" w:rsidP="003B655D">
            <w:pPr>
              <w:rPr>
                <w:i/>
                <w:color w:val="FF0000"/>
                <w:szCs w:val="24"/>
              </w:rPr>
            </w:pPr>
            <w:r w:rsidRPr="003B655D">
              <w:rPr>
                <w:szCs w:val="24"/>
              </w:rPr>
              <w:t xml:space="preserve">An Equality and Health Impact Assessment was completed and no impacts were identified. </w:t>
            </w:r>
          </w:p>
        </w:tc>
      </w:tr>
      <w:tr w:rsidR="003A3414" w:rsidRPr="001C60B5" w14:paraId="65973079" w14:textId="77777777" w:rsidTr="00480353">
        <w:tc>
          <w:tcPr>
            <w:tcW w:w="3192" w:type="dxa"/>
          </w:tcPr>
          <w:p w14:paraId="6BCAD34E"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5F193871" w14:textId="2FC7C5FD" w:rsidR="003A3414" w:rsidRPr="003B655D" w:rsidRDefault="003B655D" w:rsidP="003A3414">
            <w:r w:rsidRPr="005C2341">
              <w:t>Welsh Government expects that all NHS organisations in Wales participate in</w:t>
            </w:r>
            <w:r>
              <w:t xml:space="preserve"> </w:t>
            </w:r>
            <w:r w:rsidRPr="00DB6B0D">
              <w:t xml:space="preserve">quality and </w:t>
            </w:r>
            <w:r>
              <w:t>clinical audit.  H</w:t>
            </w:r>
            <w:r w:rsidRPr="005C2341">
              <w:t xml:space="preserve">ealthcare organisations </w:t>
            </w:r>
            <w:r w:rsidRPr="00DB6B0D">
              <w:t xml:space="preserve">are required to </w:t>
            </w:r>
            <w:r w:rsidRPr="005C2341">
              <w:t>have a cycle of continuous quality improveme</w:t>
            </w:r>
            <w:r>
              <w:t xml:space="preserve">nt that includes clinical audit to provide assurance and mitigate risks. </w:t>
            </w:r>
          </w:p>
        </w:tc>
      </w:tr>
      <w:tr w:rsidR="00EE7097" w:rsidRPr="001C60B5" w14:paraId="5DC02A4D" w14:textId="77777777" w:rsidTr="00480353">
        <w:trPr>
          <w:trHeight w:val="1030"/>
        </w:trPr>
        <w:tc>
          <w:tcPr>
            <w:tcW w:w="3192" w:type="dxa"/>
            <w:vMerge w:val="restart"/>
          </w:tcPr>
          <w:p w14:paraId="742B8199"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4417BD26"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2CEAEED8" w14:textId="77777777" w:rsidTr="00480353">
        <w:trPr>
          <w:trHeight w:val="281"/>
        </w:trPr>
        <w:tc>
          <w:tcPr>
            <w:tcW w:w="3192" w:type="dxa"/>
            <w:vMerge/>
          </w:tcPr>
          <w:p w14:paraId="3023C176"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66C19E83" w14:textId="52E4358B" w:rsidR="00E263D4" w:rsidRPr="001C60B5" w:rsidRDefault="003B655D" w:rsidP="00E263D4">
                <w:pPr>
                  <w:ind w:left="436"/>
                  <w:rPr>
                    <w:szCs w:val="24"/>
                  </w:rPr>
                </w:pPr>
                <w:r>
                  <w:rPr>
                    <w:rStyle w:val="Dropdown"/>
                  </w:rPr>
                  <w:t>Theme 3 - Effective Care</w:t>
                </w:r>
              </w:p>
            </w:sdtContent>
          </w:sdt>
        </w:tc>
      </w:tr>
      <w:tr w:rsidR="00EE7097" w:rsidRPr="001C60B5" w14:paraId="7AE7A70A" w14:textId="77777777" w:rsidTr="00480353">
        <w:trPr>
          <w:trHeight w:val="277"/>
        </w:trPr>
        <w:tc>
          <w:tcPr>
            <w:tcW w:w="3192" w:type="dxa"/>
            <w:vMerge/>
          </w:tcPr>
          <w:p w14:paraId="4BD9937C" w14:textId="77777777" w:rsidR="00EE7097" w:rsidRPr="001C60B5" w:rsidRDefault="00EE7097">
            <w:pPr>
              <w:rPr>
                <w:b/>
                <w:szCs w:val="24"/>
              </w:rPr>
            </w:pPr>
          </w:p>
        </w:tc>
        <w:tc>
          <w:tcPr>
            <w:tcW w:w="5834" w:type="dxa"/>
            <w:tcBorders>
              <w:top w:val="nil"/>
              <w:bottom w:val="nil"/>
            </w:tcBorders>
          </w:tcPr>
          <w:p w14:paraId="74FBCCAB" w14:textId="6D4E9A8B" w:rsidR="00EE7097" w:rsidRPr="001C60B5" w:rsidRDefault="00EE7097" w:rsidP="00BA3E2A">
            <w:pPr>
              <w:ind w:left="436"/>
              <w:rPr>
                <w:szCs w:val="24"/>
              </w:rPr>
            </w:pPr>
          </w:p>
        </w:tc>
      </w:tr>
      <w:tr w:rsidR="00EE7097" w:rsidRPr="001C60B5" w14:paraId="29DE1166" w14:textId="77777777" w:rsidTr="00480353">
        <w:trPr>
          <w:trHeight w:val="353"/>
        </w:trPr>
        <w:tc>
          <w:tcPr>
            <w:tcW w:w="3192" w:type="dxa"/>
            <w:vMerge/>
          </w:tcPr>
          <w:p w14:paraId="240032A1" w14:textId="77777777" w:rsidR="00EE7097" w:rsidRPr="001C60B5" w:rsidRDefault="00EE7097">
            <w:pPr>
              <w:rPr>
                <w:b/>
                <w:szCs w:val="24"/>
              </w:rPr>
            </w:pPr>
          </w:p>
        </w:tc>
        <w:tc>
          <w:tcPr>
            <w:tcW w:w="5834" w:type="dxa"/>
            <w:tcBorders>
              <w:top w:val="nil"/>
            </w:tcBorders>
          </w:tcPr>
          <w:p w14:paraId="36A3180A" w14:textId="03646143" w:rsidR="00EE7097" w:rsidRPr="001C60B5" w:rsidRDefault="00EE7097" w:rsidP="003B655D">
            <w:pPr>
              <w:rPr>
                <w:szCs w:val="24"/>
              </w:rPr>
            </w:pPr>
          </w:p>
        </w:tc>
      </w:tr>
      <w:tr w:rsidR="00EE7097" w:rsidRPr="001C60B5" w14:paraId="3498CAC3" w14:textId="77777777" w:rsidTr="00480353">
        <w:tc>
          <w:tcPr>
            <w:tcW w:w="3192" w:type="dxa"/>
          </w:tcPr>
          <w:p w14:paraId="474E40C2" w14:textId="77777777" w:rsidR="00EE7097" w:rsidRPr="001C60B5" w:rsidRDefault="00EE7097">
            <w:pPr>
              <w:rPr>
                <w:b/>
                <w:szCs w:val="24"/>
              </w:rPr>
            </w:pPr>
            <w:r w:rsidRPr="001C60B5">
              <w:rPr>
                <w:b/>
                <w:szCs w:val="24"/>
              </w:rPr>
              <w:t>Financial implications</w:t>
            </w:r>
          </w:p>
        </w:tc>
        <w:tc>
          <w:tcPr>
            <w:tcW w:w="5834" w:type="dxa"/>
          </w:tcPr>
          <w:p w14:paraId="20172FFD" w14:textId="4679197F" w:rsidR="00EE7097" w:rsidRPr="00126327" w:rsidRDefault="003B655D" w:rsidP="007D03B8">
            <w:pPr>
              <w:rPr>
                <w:szCs w:val="24"/>
              </w:rPr>
            </w:pPr>
            <w:r w:rsidRPr="003B655D">
              <w:rPr>
                <w:szCs w:val="24"/>
              </w:rPr>
              <w:t xml:space="preserve">None. </w:t>
            </w:r>
          </w:p>
        </w:tc>
      </w:tr>
      <w:tr w:rsidR="00EE7097" w:rsidRPr="001C60B5" w14:paraId="357D4CE9" w14:textId="77777777" w:rsidTr="00480353">
        <w:tc>
          <w:tcPr>
            <w:tcW w:w="3192" w:type="dxa"/>
          </w:tcPr>
          <w:p w14:paraId="64A76A1D"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059EBB1F" w14:textId="01E8ED10" w:rsidR="00EE7097" w:rsidRPr="003B655D" w:rsidRDefault="003B655D" w:rsidP="007D03B8">
            <w:pPr>
              <w:rPr>
                <w:szCs w:val="24"/>
              </w:rPr>
            </w:pPr>
            <w:r>
              <w:rPr>
                <w:szCs w:val="24"/>
              </w:rPr>
              <w:t>There is no anticipated</w:t>
            </w:r>
            <w:r w:rsidRPr="003F7304">
              <w:rPr>
                <w:szCs w:val="24"/>
              </w:rPr>
              <w:t xml:space="preserve"> impact on </w:t>
            </w:r>
            <w:r>
              <w:rPr>
                <w:szCs w:val="24"/>
              </w:rPr>
              <w:t xml:space="preserve">the workforce of </w:t>
            </w:r>
            <w:r w:rsidRPr="005C2341">
              <w:rPr>
                <w:szCs w:val="24"/>
              </w:rPr>
              <w:t>Public Health Wales NHS Trust</w:t>
            </w:r>
            <w:r>
              <w:rPr>
                <w:szCs w:val="24"/>
              </w:rPr>
              <w:t>.</w:t>
            </w:r>
          </w:p>
        </w:tc>
      </w:tr>
    </w:tbl>
    <w:p w14:paraId="22FC4669" w14:textId="129C2D92" w:rsidR="00986FD9" w:rsidRDefault="00986FD9" w:rsidP="006F654D">
      <w:pPr>
        <w:pStyle w:val="ListBullet"/>
        <w:rPr>
          <w:b/>
          <w:color w:val="FF0000"/>
          <w:szCs w:val="24"/>
        </w:rPr>
      </w:pPr>
    </w:p>
    <w:p w14:paraId="03034C37" w14:textId="77777777" w:rsidR="00986FD9" w:rsidRPr="00986FD9" w:rsidRDefault="00986FD9" w:rsidP="00986FD9"/>
    <w:p w14:paraId="0E35730D" w14:textId="77777777" w:rsidR="00986FD9" w:rsidRPr="00986FD9" w:rsidRDefault="00986FD9" w:rsidP="00986FD9"/>
    <w:p w14:paraId="0C8D0412" w14:textId="3486EF1C" w:rsidR="00986FD9" w:rsidRDefault="00986FD9" w:rsidP="00986FD9"/>
    <w:p w14:paraId="378FCC34" w14:textId="501A10C4" w:rsidR="00986FD9" w:rsidRDefault="00986FD9" w:rsidP="00986FD9">
      <w:pPr>
        <w:jc w:val="center"/>
      </w:pPr>
    </w:p>
    <w:p w14:paraId="130214EC" w14:textId="355C692D" w:rsidR="007D03B8" w:rsidRPr="00986FD9" w:rsidRDefault="00986FD9" w:rsidP="00986FD9">
      <w:pPr>
        <w:tabs>
          <w:tab w:val="center" w:pos="4513"/>
        </w:tabs>
        <w:sectPr w:rsidR="007D03B8" w:rsidRPr="00986FD9" w:rsidSect="008902AA">
          <w:footerReference w:type="default" r:id="rId14"/>
          <w:pgSz w:w="11906" w:h="16838"/>
          <w:pgMar w:top="1440" w:right="1440" w:bottom="1440" w:left="1440" w:header="708" w:footer="708" w:gutter="0"/>
          <w:cols w:space="708"/>
          <w:docGrid w:linePitch="360"/>
        </w:sectPr>
      </w:pPr>
      <w:r>
        <w:tab/>
      </w:r>
    </w:p>
    <w:p w14:paraId="4325F3B9" w14:textId="77777777" w:rsidR="0087331D" w:rsidRPr="001C60B5" w:rsidRDefault="0087331D" w:rsidP="002B712E">
      <w:pPr>
        <w:pStyle w:val="Heading1"/>
        <w:numPr>
          <w:ilvl w:val="0"/>
          <w:numId w:val="2"/>
        </w:numPr>
        <w:ind w:left="567" w:hanging="567"/>
        <w:rPr>
          <w:szCs w:val="24"/>
        </w:rPr>
      </w:pPr>
      <w:r w:rsidRPr="001C60B5">
        <w:rPr>
          <w:szCs w:val="24"/>
        </w:rPr>
        <w:lastRenderedPageBreak/>
        <w:t>Purpose</w:t>
      </w:r>
      <w:r w:rsidR="00051E74" w:rsidRPr="001C60B5">
        <w:rPr>
          <w:szCs w:val="24"/>
        </w:rPr>
        <w:t xml:space="preserve"> / situation</w:t>
      </w:r>
    </w:p>
    <w:p w14:paraId="2203E849" w14:textId="77777777" w:rsidR="0087331D" w:rsidRPr="001C60B5" w:rsidRDefault="0087331D" w:rsidP="0087331D">
      <w:pPr>
        <w:pStyle w:val="ListParagraph"/>
        <w:rPr>
          <w:szCs w:val="24"/>
        </w:rPr>
      </w:pPr>
    </w:p>
    <w:p w14:paraId="1CE3B094" w14:textId="0AEC4E02" w:rsidR="003B655D" w:rsidRPr="003B655D" w:rsidRDefault="003B655D" w:rsidP="00B5101D">
      <w:pPr>
        <w:spacing w:after="200"/>
        <w:jc w:val="both"/>
        <w:rPr>
          <w:rFonts w:eastAsia="Times New Roman"/>
          <w:szCs w:val="20"/>
        </w:rPr>
      </w:pPr>
      <w:r w:rsidRPr="003B655D">
        <w:rPr>
          <w:rFonts w:eastAsia="Times New Roman"/>
          <w:szCs w:val="20"/>
        </w:rPr>
        <w:t xml:space="preserve">The </w:t>
      </w:r>
      <w:r>
        <w:rPr>
          <w:rFonts w:eastAsia="Times New Roman"/>
          <w:szCs w:val="20"/>
        </w:rPr>
        <w:t xml:space="preserve">Quality and Clinical Audit </w:t>
      </w:r>
      <w:r w:rsidRPr="003B655D">
        <w:rPr>
          <w:rFonts w:eastAsia="Times New Roman"/>
          <w:szCs w:val="20"/>
        </w:rPr>
        <w:t xml:space="preserve">Procedure is being presented to the </w:t>
      </w:r>
      <w:r>
        <w:rPr>
          <w:rFonts w:eastAsia="Times New Roman"/>
          <w:szCs w:val="20"/>
        </w:rPr>
        <w:t xml:space="preserve">Quality Safety and Improvement </w:t>
      </w:r>
      <w:r w:rsidRPr="003B655D">
        <w:rPr>
          <w:rFonts w:eastAsia="Times New Roman"/>
          <w:szCs w:val="20"/>
        </w:rPr>
        <w:t>Committee for approval in accordance with the Policies, Procedures and Other Written Control Documents Management Procedure.</w:t>
      </w:r>
    </w:p>
    <w:p w14:paraId="260C3386" w14:textId="77777777" w:rsidR="0087331D" w:rsidRPr="001C60B5" w:rsidRDefault="0087331D" w:rsidP="002B712E">
      <w:pPr>
        <w:pStyle w:val="Heading1"/>
        <w:numPr>
          <w:ilvl w:val="0"/>
          <w:numId w:val="2"/>
        </w:numPr>
        <w:ind w:left="567" w:hanging="567"/>
        <w:rPr>
          <w:szCs w:val="24"/>
        </w:rPr>
      </w:pPr>
      <w:r w:rsidRPr="001C60B5">
        <w:rPr>
          <w:szCs w:val="24"/>
        </w:rPr>
        <w:t>Background</w:t>
      </w:r>
    </w:p>
    <w:p w14:paraId="2C542253" w14:textId="77777777" w:rsidR="006F484C" w:rsidRDefault="006F484C" w:rsidP="006F484C">
      <w:pPr>
        <w:rPr>
          <w:szCs w:val="24"/>
        </w:rPr>
      </w:pPr>
    </w:p>
    <w:p w14:paraId="11B26314" w14:textId="5D50B60C" w:rsidR="006F484C" w:rsidRDefault="004F30FB" w:rsidP="00B5101D">
      <w:pPr>
        <w:jc w:val="both"/>
        <w:rPr>
          <w:rFonts w:cs="Frutiger-Light"/>
          <w:szCs w:val="24"/>
        </w:rPr>
      </w:pPr>
      <w:r w:rsidRPr="004F30FB">
        <w:rPr>
          <w:szCs w:val="24"/>
        </w:rPr>
        <w:t xml:space="preserve">Public Health Wales seeks to be a high performing organisation achieving excellent results and sustained improvements by determining and focusing on what is important organisationally and what matters to people and our population. </w:t>
      </w:r>
      <w:r w:rsidR="006F484C">
        <w:rPr>
          <w:rFonts w:cs="Frutiger-Light"/>
          <w:szCs w:val="24"/>
        </w:rPr>
        <w:t xml:space="preserve">Quality and clinical audit </w:t>
      </w:r>
      <w:r w:rsidR="0048142E">
        <w:rPr>
          <w:rFonts w:cs="Frutiger-Light"/>
          <w:szCs w:val="24"/>
        </w:rPr>
        <w:t>is one of the pillars of</w:t>
      </w:r>
      <w:r w:rsidR="006F484C" w:rsidRPr="002262A8">
        <w:rPr>
          <w:rFonts w:cs="Frutiger-Light"/>
          <w:szCs w:val="24"/>
        </w:rPr>
        <w:t xml:space="preserve"> the framework for clinical governance and an important quality improvement and assurance tool. It is complementary</w:t>
      </w:r>
      <w:r w:rsidR="006F484C">
        <w:rPr>
          <w:rFonts w:cs="Frutiger-Light"/>
          <w:szCs w:val="24"/>
        </w:rPr>
        <w:t xml:space="preserve"> to other improvement methodologies and </w:t>
      </w:r>
      <w:r w:rsidR="006F484C" w:rsidRPr="00DA7B0D">
        <w:rPr>
          <w:rFonts w:cs="Frutiger-Light"/>
          <w:szCs w:val="24"/>
        </w:rPr>
        <w:t>is a useful way of learning about what is working well and not so well</w:t>
      </w:r>
      <w:r w:rsidR="006F484C">
        <w:rPr>
          <w:rFonts w:cs="Frutiger-Light"/>
          <w:szCs w:val="24"/>
        </w:rPr>
        <w:t>.  Public Health Wales</w:t>
      </w:r>
      <w:r w:rsidR="006F484C" w:rsidRPr="00813222">
        <w:rPr>
          <w:rFonts w:cs="Frutiger-Light"/>
          <w:szCs w:val="24"/>
        </w:rPr>
        <w:t xml:space="preserve"> will take every opportunity to learn by recognising and sharing good practice</w:t>
      </w:r>
      <w:r w:rsidR="006F484C">
        <w:rPr>
          <w:rFonts w:cs="Frutiger-Light"/>
          <w:szCs w:val="24"/>
        </w:rPr>
        <w:t xml:space="preserve"> through innovation and enabling change.  </w:t>
      </w:r>
    </w:p>
    <w:p w14:paraId="3EDC8634" w14:textId="77777777" w:rsidR="006F484C" w:rsidRDefault="006F484C" w:rsidP="008C12E0">
      <w:pPr>
        <w:pStyle w:val="ListParagraph"/>
        <w:ind w:left="0"/>
        <w:jc w:val="both"/>
        <w:rPr>
          <w:szCs w:val="24"/>
        </w:rPr>
      </w:pPr>
    </w:p>
    <w:p w14:paraId="3818AB5F" w14:textId="2AF61DA8" w:rsidR="00E81744" w:rsidRPr="004F30FB" w:rsidRDefault="00E81744" w:rsidP="008C12E0">
      <w:pPr>
        <w:pStyle w:val="ListParagraph"/>
        <w:ind w:left="0"/>
        <w:jc w:val="both"/>
        <w:rPr>
          <w:szCs w:val="24"/>
        </w:rPr>
      </w:pPr>
      <w:r w:rsidRPr="004F30FB">
        <w:rPr>
          <w:szCs w:val="24"/>
        </w:rPr>
        <w:t xml:space="preserve">A Quality and Clinical Audit Procedure was developed in 2019 to ensure that Public Health Wales meets its mandatory obligations in relation to quality and clinical audit, and to set out a framework for staff who are, or who wish to, undertake quality and clinical audit. </w:t>
      </w:r>
    </w:p>
    <w:p w14:paraId="2B1B4A57" w14:textId="77777777" w:rsidR="0087331D" w:rsidRPr="001C60B5" w:rsidRDefault="0087331D" w:rsidP="002B712E">
      <w:pPr>
        <w:pStyle w:val="Heading1"/>
        <w:numPr>
          <w:ilvl w:val="0"/>
          <w:numId w:val="2"/>
        </w:numPr>
        <w:ind w:left="567" w:hanging="567"/>
        <w:rPr>
          <w:szCs w:val="24"/>
        </w:rPr>
      </w:pPr>
      <w:r w:rsidRPr="001C60B5">
        <w:rPr>
          <w:szCs w:val="24"/>
        </w:rPr>
        <w:t>Description/Assessment</w:t>
      </w:r>
    </w:p>
    <w:p w14:paraId="1D7A8CDE" w14:textId="3C17CF69" w:rsidR="004F30FB" w:rsidRDefault="004F30FB" w:rsidP="00477726">
      <w:pPr>
        <w:jc w:val="both"/>
        <w:rPr>
          <w:szCs w:val="24"/>
        </w:rPr>
      </w:pPr>
    </w:p>
    <w:p w14:paraId="787CC815" w14:textId="123034BB" w:rsidR="004F30FB" w:rsidRPr="006F484C" w:rsidRDefault="009F28E6" w:rsidP="00477726">
      <w:pPr>
        <w:jc w:val="both"/>
        <w:rPr>
          <w:rFonts w:eastAsia="Times New Roman"/>
          <w:szCs w:val="20"/>
          <w:lang w:val="en-US"/>
        </w:rPr>
      </w:pPr>
      <w:r w:rsidRPr="006F484C">
        <w:rPr>
          <w:rFonts w:eastAsia="Times New Roman"/>
          <w:szCs w:val="20"/>
          <w:lang w:val="en-US"/>
        </w:rPr>
        <w:t xml:space="preserve">Each financial year </w:t>
      </w:r>
      <w:r w:rsidR="004F30FB" w:rsidRPr="006F484C">
        <w:rPr>
          <w:rFonts w:eastAsia="Times New Roman"/>
          <w:szCs w:val="20"/>
          <w:lang w:val="en-US"/>
        </w:rPr>
        <w:t>an annual Quality and Clinical Audit Plan has been com</w:t>
      </w:r>
      <w:r w:rsidRPr="006F484C">
        <w:rPr>
          <w:rFonts w:eastAsia="Times New Roman"/>
          <w:szCs w:val="20"/>
          <w:lang w:val="en-US"/>
        </w:rPr>
        <w:t>piled, which aids the monitoring of the implementation of the Quality and Clinical Audit Procedure as it enables the monitoring of</w:t>
      </w:r>
      <w:r w:rsidR="004F30FB" w:rsidRPr="006F484C">
        <w:rPr>
          <w:rFonts w:eastAsia="Times New Roman"/>
          <w:szCs w:val="20"/>
          <w:lang w:val="en-US"/>
        </w:rPr>
        <w:t xml:space="preserve"> the uptake of quality and clinical audit across the </w:t>
      </w:r>
      <w:r w:rsidRPr="006F484C">
        <w:rPr>
          <w:rFonts w:eastAsia="Times New Roman"/>
          <w:szCs w:val="20"/>
        </w:rPr>
        <w:t>organisa</w:t>
      </w:r>
      <w:r w:rsidR="004F30FB" w:rsidRPr="006F484C">
        <w:rPr>
          <w:rFonts w:eastAsia="Times New Roman"/>
          <w:szCs w:val="20"/>
        </w:rPr>
        <w:t>tion</w:t>
      </w:r>
      <w:r w:rsidR="004F30FB" w:rsidRPr="006F484C">
        <w:rPr>
          <w:rFonts w:eastAsia="Times New Roman"/>
          <w:szCs w:val="20"/>
          <w:lang w:val="en-US"/>
        </w:rPr>
        <w:t>.</w:t>
      </w:r>
    </w:p>
    <w:p w14:paraId="0287379A" w14:textId="4942D258" w:rsidR="00856B86" w:rsidRPr="006F484C" w:rsidRDefault="00856B86" w:rsidP="00477726">
      <w:pPr>
        <w:jc w:val="both"/>
        <w:rPr>
          <w:rFonts w:eastAsia="Times New Roman"/>
          <w:szCs w:val="20"/>
          <w:lang w:val="en-US"/>
        </w:rPr>
      </w:pPr>
    </w:p>
    <w:p w14:paraId="238C45B9" w14:textId="23C97941" w:rsidR="00856B86" w:rsidRPr="006F484C" w:rsidRDefault="00856B86" w:rsidP="00477726">
      <w:pPr>
        <w:jc w:val="both"/>
        <w:rPr>
          <w:rFonts w:eastAsia="Times New Roman"/>
          <w:szCs w:val="20"/>
          <w:lang w:val="en-US"/>
        </w:rPr>
      </w:pPr>
      <w:r w:rsidRPr="006F484C">
        <w:rPr>
          <w:rFonts w:eastAsia="Times New Roman"/>
          <w:szCs w:val="20"/>
          <w:lang w:val="en-US"/>
        </w:rPr>
        <w:t>The original procedure provided templates for an audit proposal form and action log, however use of these templates was not consistent. Furthermore, an audit undertaken in January 2022 of the different audit report templates used across the organization demonstrated there was little consistency in the way audit results were reported and key information such as the standards being</w:t>
      </w:r>
      <w:r w:rsidR="009F28E6" w:rsidRPr="006F484C">
        <w:rPr>
          <w:rFonts w:eastAsia="Times New Roman"/>
          <w:szCs w:val="20"/>
          <w:lang w:val="en-US"/>
        </w:rPr>
        <w:t xml:space="preserve"> audited against was</w:t>
      </w:r>
      <w:r w:rsidRPr="006F484C">
        <w:rPr>
          <w:rFonts w:eastAsia="Times New Roman"/>
          <w:szCs w:val="20"/>
          <w:lang w:val="en-US"/>
        </w:rPr>
        <w:t xml:space="preserve"> often missing. Consequently, the revised procedure includes a </w:t>
      </w:r>
      <w:r w:rsidR="009F28E6" w:rsidRPr="006F484C">
        <w:rPr>
          <w:rFonts w:eastAsia="Times New Roman"/>
          <w:szCs w:val="20"/>
        </w:rPr>
        <w:t>standardis</w:t>
      </w:r>
      <w:r w:rsidRPr="006F484C">
        <w:rPr>
          <w:rFonts w:eastAsia="Times New Roman"/>
          <w:szCs w:val="20"/>
        </w:rPr>
        <w:t>ed</w:t>
      </w:r>
      <w:r w:rsidRPr="006F484C">
        <w:rPr>
          <w:rFonts w:eastAsia="Times New Roman"/>
          <w:szCs w:val="20"/>
          <w:lang w:val="en-US"/>
        </w:rPr>
        <w:t xml:space="preserve"> template for proposing new audits, reporting findings and documenting actions to be used for all quality and clinical audits. </w:t>
      </w:r>
    </w:p>
    <w:p w14:paraId="7B3A02B4" w14:textId="4C6290BB" w:rsidR="00856B86" w:rsidRPr="006F484C" w:rsidRDefault="00856B86" w:rsidP="00477726">
      <w:pPr>
        <w:jc w:val="both"/>
        <w:rPr>
          <w:rFonts w:eastAsia="Times New Roman"/>
          <w:szCs w:val="20"/>
          <w:lang w:val="en-US"/>
        </w:rPr>
      </w:pPr>
    </w:p>
    <w:p w14:paraId="7C5745F3" w14:textId="25B55C35" w:rsidR="00856B86" w:rsidRPr="006F484C" w:rsidRDefault="00856B86" w:rsidP="00477726">
      <w:pPr>
        <w:jc w:val="both"/>
        <w:rPr>
          <w:rFonts w:eastAsia="Times New Roman"/>
          <w:szCs w:val="20"/>
        </w:rPr>
      </w:pPr>
      <w:r w:rsidRPr="006F484C">
        <w:rPr>
          <w:rFonts w:eastAsia="Times New Roman"/>
          <w:szCs w:val="20"/>
        </w:rPr>
        <w:t>The revised procedure has been updated to include a prioritisation system for new audits, which promotes the prioritisation of audits linked to high risk areas. This prioritisation system is based on the National Healthcare Quality Improvement Partnership’s (HQIP) ’Developing a Clinical Audit Programme’</w:t>
      </w:r>
      <w:r w:rsidR="009F28E6" w:rsidRPr="006F484C">
        <w:rPr>
          <w:rFonts w:eastAsia="Times New Roman"/>
          <w:szCs w:val="20"/>
        </w:rPr>
        <w:t xml:space="preserve"> Guidance. This change also enables a more risk-based approach to quality and clinical audit, which has b</w:t>
      </w:r>
      <w:r w:rsidR="006F484C" w:rsidRPr="006F484C">
        <w:rPr>
          <w:rFonts w:eastAsia="Times New Roman"/>
          <w:szCs w:val="20"/>
        </w:rPr>
        <w:t xml:space="preserve">een recommended by Audit Wales. </w:t>
      </w:r>
    </w:p>
    <w:p w14:paraId="399F32AC" w14:textId="511D0529" w:rsidR="006F484C" w:rsidRPr="006F484C" w:rsidRDefault="006F484C" w:rsidP="00477726">
      <w:pPr>
        <w:jc w:val="both"/>
        <w:rPr>
          <w:rFonts w:eastAsia="Times New Roman"/>
          <w:szCs w:val="20"/>
        </w:rPr>
      </w:pPr>
    </w:p>
    <w:p w14:paraId="615BC624" w14:textId="64E0E04B" w:rsidR="006F484C" w:rsidRPr="006F484C" w:rsidRDefault="006F484C" w:rsidP="00477726">
      <w:pPr>
        <w:jc w:val="both"/>
        <w:rPr>
          <w:rFonts w:eastAsia="Times New Roman"/>
          <w:szCs w:val="20"/>
        </w:rPr>
      </w:pPr>
      <w:r w:rsidRPr="006F484C">
        <w:rPr>
          <w:rFonts w:eastAsia="Times New Roman"/>
          <w:szCs w:val="20"/>
        </w:rPr>
        <w:t xml:space="preserve">The revised procedure includes new flowcharts to aid staff understanding of the procedure and the process for registering and undertaking a quality and clinical audit. Included in the updated </w:t>
      </w:r>
      <w:r w:rsidR="009C7880">
        <w:rPr>
          <w:rFonts w:eastAsia="Times New Roman"/>
          <w:szCs w:val="20"/>
        </w:rPr>
        <w:t>process</w:t>
      </w:r>
      <w:r w:rsidRPr="006F484C">
        <w:rPr>
          <w:rFonts w:eastAsia="Times New Roman"/>
          <w:szCs w:val="20"/>
        </w:rPr>
        <w:t xml:space="preserve"> is a requirement for a Delivery Confidence Assessment to be reported to the Business Executive Team quarterly if any audits may require removal from the annual audit plan and/or deferral to the following financial year’s plan. </w:t>
      </w:r>
      <w:r w:rsidR="009C7880">
        <w:rPr>
          <w:rFonts w:eastAsia="Times New Roman"/>
          <w:szCs w:val="20"/>
        </w:rPr>
        <w:t>This enhances the accountability for delivery of the agreed annual audit plan.</w:t>
      </w:r>
    </w:p>
    <w:p w14:paraId="0DCF257D" w14:textId="77777777" w:rsidR="004F30FB" w:rsidRDefault="004F30FB" w:rsidP="00477726">
      <w:pPr>
        <w:jc w:val="both"/>
        <w:rPr>
          <w:rFonts w:eastAsia="Times New Roman"/>
          <w:color w:val="FF0000"/>
          <w:szCs w:val="20"/>
          <w:lang w:val="en-US"/>
        </w:rPr>
      </w:pPr>
    </w:p>
    <w:p w14:paraId="42B380F4" w14:textId="77777777" w:rsidR="00477726" w:rsidRPr="00477726" w:rsidRDefault="00477726" w:rsidP="00477726">
      <w:pPr>
        <w:jc w:val="both"/>
        <w:rPr>
          <w:rFonts w:eastAsia="Times New Roman"/>
          <w:color w:val="FF0000"/>
          <w:szCs w:val="20"/>
          <w:lang w:val="en-US"/>
        </w:rPr>
      </w:pPr>
    </w:p>
    <w:p w14:paraId="5FF34ACF" w14:textId="77777777" w:rsidR="00477726" w:rsidRPr="00477726" w:rsidRDefault="00477726" w:rsidP="00477726">
      <w:pPr>
        <w:pStyle w:val="ListParagraph"/>
        <w:numPr>
          <w:ilvl w:val="1"/>
          <w:numId w:val="2"/>
        </w:numPr>
        <w:jc w:val="both"/>
        <w:rPr>
          <w:rFonts w:eastAsia="Times New Roman"/>
          <w:b/>
          <w:szCs w:val="20"/>
          <w:lang w:val="en-US"/>
        </w:rPr>
      </w:pPr>
      <w:r w:rsidRPr="00477726">
        <w:rPr>
          <w:rFonts w:eastAsia="Times New Roman"/>
          <w:b/>
          <w:szCs w:val="20"/>
          <w:lang w:val="en-US"/>
        </w:rPr>
        <w:t xml:space="preserve">Consultation </w:t>
      </w:r>
    </w:p>
    <w:p w14:paraId="5FD610CE" w14:textId="77777777" w:rsidR="00477726" w:rsidRDefault="00477726" w:rsidP="00477726">
      <w:pPr>
        <w:jc w:val="both"/>
        <w:rPr>
          <w:rFonts w:eastAsia="Times New Roman"/>
          <w:color w:val="FF0000"/>
          <w:szCs w:val="20"/>
          <w:lang w:val="en-US"/>
        </w:rPr>
      </w:pPr>
    </w:p>
    <w:p w14:paraId="3E03C3DB" w14:textId="40B31D31" w:rsidR="00477726" w:rsidRPr="00F45F42" w:rsidRDefault="00477726" w:rsidP="00477726">
      <w:pPr>
        <w:jc w:val="both"/>
        <w:rPr>
          <w:rFonts w:eastAsia="Times New Roman"/>
          <w:szCs w:val="20"/>
          <w:lang w:val="en-US"/>
        </w:rPr>
      </w:pPr>
      <w:r w:rsidRPr="00F45F42">
        <w:rPr>
          <w:rFonts w:eastAsia="Times New Roman"/>
          <w:szCs w:val="20"/>
          <w:lang w:val="en-US"/>
        </w:rPr>
        <w:t>Wide consultation has taken place to ensure that the procedure meets the needs of our stakeholder</w:t>
      </w:r>
      <w:r w:rsidR="006F484C" w:rsidRPr="00F45F42">
        <w:rPr>
          <w:rFonts w:eastAsia="Times New Roman"/>
          <w:szCs w:val="20"/>
          <w:lang w:val="en-US"/>
        </w:rPr>
        <w:t>s</w:t>
      </w:r>
      <w:r w:rsidRPr="00F45F42">
        <w:rPr>
          <w:rFonts w:eastAsia="Times New Roman"/>
          <w:szCs w:val="20"/>
          <w:lang w:val="en-US"/>
        </w:rPr>
        <w:t xml:space="preserve"> and the Trust.  The consultation undertaken specific to this document was as follows:-</w:t>
      </w:r>
    </w:p>
    <w:p w14:paraId="317D7270" w14:textId="77777777" w:rsidR="00477726" w:rsidRPr="00F45F42" w:rsidRDefault="00477726" w:rsidP="00477726">
      <w:pPr>
        <w:jc w:val="both"/>
        <w:rPr>
          <w:rFonts w:eastAsia="Times New Roman"/>
          <w:szCs w:val="20"/>
          <w:lang w:val="en-US"/>
        </w:rPr>
      </w:pPr>
    </w:p>
    <w:p w14:paraId="349C1046" w14:textId="6BAB2CD3" w:rsidR="00477726" w:rsidRPr="00F45F42" w:rsidRDefault="00477726" w:rsidP="00477726">
      <w:pPr>
        <w:numPr>
          <w:ilvl w:val="0"/>
          <w:numId w:val="22"/>
        </w:numPr>
        <w:jc w:val="both"/>
        <w:rPr>
          <w:rFonts w:eastAsia="Times New Roman"/>
          <w:szCs w:val="20"/>
          <w:lang w:val="en-US"/>
        </w:rPr>
      </w:pPr>
      <w:r w:rsidRPr="00F45F42">
        <w:rPr>
          <w:rFonts w:eastAsia="Times New Roman"/>
          <w:szCs w:val="20"/>
          <w:lang w:val="en-US"/>
        </w:rPr>
        <w:t>The document was added to the Policy Consultation page</w:t>
      </w:r>
      <w:r w:rsidR="006F484C" w:rsidRPr="00F45F42">
        <w:rPr>
          <w:rFonts w:eastAsia="Times New Roman"/>
          <w:szCs w:val="20"/>
          <w:lang w:val="en-US"/>
        </w:rPr>
        <w:t>s on the intranet between 8</w:t>
      </w:r>
      <w:r w:rsidR="006F484C" w:rsidRPr="00F45F42">
        <w:rPr>
          <w:rFonts w:eastAsia="Times New Roman"/>
          <w:szCs w:val="20"/>
          <w:vertAlign w:val="superscript"/>
          <w:lang w:val="en-US"/>
        </w:rPr>
        <w:t>th</w:t>
      </w:r>
      <w:r w:rsidR="006F484C" w:rsidRPr="00F45F42">
        <w:rPr>
          <w:rFonts w:eastAsia="Times New Roman"/>
          <w:szCs w:val="20"/>
          <w:lang w:val="en-US"/>
        </w:rPr>
        <w:t xml:space="preserve"> June 2022 and 6</w:t>
      </w:r>
      <w:r w:rsidR="006F484C" w:rsidRPr="00F45F42">
        <w:rPr>
          <w:rFonts w:eastAsia="Times New Roman"/>
          <w:szCs w:val="20"/>
          <w:vertAlign w:val="superscript"/>
          <w:lang w:val="en-US"/>
        </w:rPr>
        <w:t>th</w:t>
      </w:r>
      <w:r w:rsidR="006F484C" w:rsidRPr="00F45F42">
        <w:rPr>
          <w:rFonts w:eastAsia="Times New Roman"/>
          <w:szCs w:val="20"/>
          <w:lang w:val="en-US"/>
        </w:rPr>
        <w:t xml:space="preserve"> July 2022</w:t>
      </w:r>
      <w:r w:rsidRPr="00F45F42">
        <w:rPr>
          <w:rFonts w:eastAsia="Times New Roman"/>
          <w:szCs w:val="20"/>
          <w:lang w:val="en-US"/>
        </w:rPr>
        <w:t>;</w:t>
      </w:r>
    </w:p>
    <w:p w14:paraId="6229223F" w14:textId="1E69AF17" w:rsidR="00477726" w:rsidRPr="00F45F42" w:rsidRDefault="00477726" w:rsidP="00477726">
      <w:pPr>
        <w:numPr>
          <w:ilvl w:val="0"/>
          <w:numId w:val="22"/>
        </w:numPr>
        <w:jc w:val="both"/>
        <w:rPr>
          <w:rFonts w:eastAsia="Times New Roman"/>
          <w:szCs w:val="20"/>
          <w:lang w:val="en-US"/>
        </w:rPr>
      </w:pPr>
      <w:r w:rsidRPr="00F45F42">
        <w:rPr>
          <w:rFonts w:eastAsia="Times New Roman"/>
          <w:szCs w:val="20"/>
          <w:lang w:val="en-US"/>
        </w:rPr>
        <w:t>T</w:t>
      </w:r>
      <w:r w:rsidR="00F45F42" w:rsidRPr="00F45F42">
        <w:rPr>
          <w:rFonts w:eastAsia="Times New Roman"/>
          <w:szCs w:val="20"/>
          <w:lang w:val="en-US"/>
        </w:rPr>
        <w:t>he document was shared with those who currently lead on quality and clinical audits</w:t>
      </w:r>
    </w:p>
    <w:p w14:paraId="132F9C61" w14:textId="77777777" w:rsidR="00477726" w:rsidRPr="00F45F42" w:rsidRDefault="00477726" w:rsidP="00477726">
      <w:pPr>
        <w:jc w:val="both"/>
        <w:rPr>
          <w:rFonts w:eastAsia="Times New Roman"/>
          <w:szCs w:val="20"/>
          <w:lang w:val="en-US"/>
        </w:rPr>
      </w:pPr>
    </w:p>
    <w:p w14:paraId="248EEA5D" w14:textId="7492B9B2" w:rsidR="00477726" w:rsidRPr="00F45F42" w:rsidRDefault="00477726" w:rsidP="00477726">
      <w:pPr>
        <w:jc w:val="both"/>
        <w:rPr>
          <w:rFonts w:eastAsia="Times New Roman"/>
          <w:szCs w:val="20"/>
          <w:lang w:val="en-US"/>
        </w:rPr>
      </w:pPr>
      <w:r w:rsidRPr="00F45F42">
        <w:rPr>
          <w:rFonts w:eastAsia="Times New Roman"/>
          <w:szCs w:val="20"/>
          <w:lang w:val="en-US"/>
        </w:rPr>
        <w:t>Where appropriate</w:t>
      </w:r>
      <w:r w:rsidR="009913F8">
        <w:rPr>
          <w:rFonts w:eastAsia="Times New Roman"/>
          <w:szCs w:val="20"/>
          <w:lang w:val="en-US"/>
        </w:rPr>
        <w:t>,</w:t>
      </w:r>
      <w:r w:rsidRPr="00F45F42">
        <w:rPr>
          <w:rFonts w:eastAsia="Times New Roman"/>
          <w:szCs w:val="20"/>
          <w:lang w:val="en-US"/>
        </w:rPr>
        <w:t xml:space="preserve"> comments were taken on board and incorporated within the draft document.</w:t>
      </w:r>
      <w:r w:rsidR="00F45F42" w:rsidRPr="00F45F42">
        <w:rPr>
          <w:rFonts w:eastAsia="Times New Roman"/>
          <w:i/>
          <w:szCs w:val="20"/>
          <w:lang w:val="en-US"/>
        </w:rPr>
        <w:t xml:space="preserve"> </w:t>
      </w:r>
      <w:r w:rsidR="00F45F42" w:rsidRPr="00F45F42">
        <w:rPr>
          <w:rFonts w:eastAsia="Times New Roman"/>
          <w:szCs w:val="20"/>
          <w:lang w:val="en-US"/>
        </w:rPr>
        <w:t>No significant issues were identified during the consultation.</w:t>
      </w:r>
    </w:p>
    <w:p w14:paraId="19C1C34F" w14:textId="06B446CB" w:rsidR="00477726" w:rsidRDefault="00477726" w:rsidP="00477726">
      <w:pPr>
        <w:jc w:val="both"/>
        <w:rPr>
          <w:rFonts w:eastAsia="Times New Roman"/>
          <w:i/>
          <w:color w:val="FF0000"/>
          <w:szCs w:val="20"/>
          <w:lang w:val="en-US"/>
        </w:rPr>
      </w:pPr>
    </w:p>
    <w:p w14:paraId="15195628" w14:textId="42EBCED3" w:rsidR="00477726" w:rsidRPr="00477726" w:rsidRDefault="00477726" w:rsidP="00477726">
      <w:pPr>
        <w:pStyle w:val="ListParagraph"/>
        <w:numPr>
          <w:ilvl w:val="1"/>
          <w:numId w:val="2"/>
        </w:numPr>
        <w:jc w:val="both"/>
        <w:rPr>
          <w:rFonts w:eastAsia="Times New Roman"/>
          <w:b/>
          <w:szCs w:val="20"/>
          <w:lang w:val="en-US"/>
        </w:rPr>
      </w:pPr>
      <w:r w:rsidRPr="00B23A9B">
        <w:rPr>
          <w:rFonts w:eastAsia="Times New Roman" w:cs="Arial"/>
          <w:b/>
          <w:szCs w:val="20"/>
        </w:rPr>
        <w:t xml:space="preserve">Committee/Groups that have received or considered this </w:t>
      </w:r>
      <w:r>
        <w:rPr>
          <w:rFonts w:eastAsia="Times New Roman" w:cs="Arial"/>
          <w:b/>
          <w:szCs w:val="20"/>
        </w:rPr>
        <w:t>document</w:t>
      </w:r>
    </w:p>
    <w:p w14:paraId="677219FE" w14:textId="42BAEACD" w:rsidR="00477726" w:rsidRDefault="00477726" w:rsidP="00477726">
      <w:pPr>
        <w:jc w:val="both"/>
        <w:rPr>
          <w:rFonts w:eastAsia="Times New Roman"/>
          <w:b/>
          <w:szCs w:val="20"/>
          <w:lang w:val="en-US"/>
        </w:rPr>
      </w:pPr>
    </w:p>
    <w:p w14:paraId="3B89B38B" w14:textId="76A4EEDA" w:rsidR="00477726" w:rsidRPr="00F45F42" w:rsidRDefault="00F45F42" w:rsidP="00477726">
      <w:pPr>
        <w:jc w:val="both"/>
        <w:rPr>
          <w:rFonts w:eastAsia="Times New Roman"/>
          <w:szCs w:val="20"/>
          <w:lang w:val="en-US"/>
        </w:rPr>
      </w:pPr>
      <w:r w:rsidRPr="00F45F42">
        <w:rPr>
          <w:rFonts w:eastAsia="Times New Roman"/>
          <w:szCs w:val="20"/>
          <w:lang w:val="en-US"/>
        </w:rPr>
        <w:t>The Business Executive Team and the Quality, Safety and Improvement Committee have been asked to consider and approve this document.</w:t>
      </w:r>
    </w:p>
    <w:p w14:paraId="6A3C8FDC" w14:textId="77777777" w:rsidR="00477726" w:rsidRPr="00477726" w:rsidRDefault="00477726" w:rsidP="00477726">
      <w:pPr>
        <w:jc w:val="both"/>
        <w:rPr>
          <w:rFonts w:eastAsia="Times New Roman"/>
          <w:b/>
          <w:i/>
          <w:szCs w:val="20"/>
          <w:lang w:val="en-US"/>
        </w:rPr>
      </w:pPr>
    </w:p>
    <w:p w14:paraId="4D0C94DD" w14:textId="406F9E51" w:rsidR="00477726" w:rsidRDefault="00477726" w:rsidP="00477726">
      <w:pPr>
        <w:pStyle w:val="ListParagraph"/>
        <w:numPr>
          <w:ilvl w:val="1"/>
          <w:numId w:val="2"/>
        </w:numPr>
        <w:jc w:val="both"/>
        <w:rPr>
          <w:rFonts w:eastAsia="Times New Roman"/>
          <w:b/>
          <w:szCs w:val="20"/>
          <w:lang w:val="en-US"/>
        </w:rPr>
      </w:pPr>
      <w:r w:rsidRPr="00477726">
        <w:rPr>
          <w:rFonts w:eastAsia="Times New Roman"/>
          <w:b/>
          <w:szCs w:val="20"/>
          <w:lang w:val="en-US"/>
        </w:rPr>
        <w:t>Implementation plan</w:t>
      </w:r>
    </w:p>
    <w:p w14:paraId="3F2E1678" w14:textId="32CDB7DD" w:rsidR="00477726" w:rsidRDefault="00477726" w:rsidP="00477726">
      <w:pPr>
        <w:jc w:val="both"/>
        <w:rPr>
          <w:rFonts w:eastAsia="Times New Roman"/>
          <w:b/>
          <w:szCs w:val="20"/>
          <w:lang w:val="en-US"/>
        </w:rPr>
      </w:pPr>
    </w:p>
    <w:p w14:paraId="1913554E" w14:textId="6FEFCFE5" w:rsidR="009C7880" w:rsidRDefault="009C7880" w:rsidP="00477726">
      <w:pPr>
        <w:jc w:val="both"/>
        <w:rPr>
          <w:rFonts w:eastAsia="Times New Roman"/>
          <w:szCs w:val="20"/>
        </w:rPr>
      </w:pPr>
      <w:r w:rsidRPr="009C7880">
        <w:rPr>
          <w:rFonts w:eastAsia="Times New Roman"/>
          <w:szCs w:val="20"/>
        </w:rPr>
        <w:t>The updated procedure reflects many changes to practice that have already been implemented, such as the introduction of the standardised</w:t>
      </w:r>
      <w:r>
        <w:rPr>
          <w:rFonts w:eastAsia="Times New Roman"/>
          <w:szCs w:val="20"/>
          <w:lang w:val="en-US"/>
        </w:rPr>
        <w:t xml:space="preserve"> audit report template and </w:t>
      </w:r>
      <w:r w:rsidRPr="009C7880">
        <w:rPr>
          <w:rFonts w:eastAsia="Times New Roman"/>
          <w:szCs w:val="20"/>
        </w:rPr>
        <w:t xml:space="preserve">prioritisation </w:t>
      </w:r>
      <w:r>
        <w:rPr>
          <w:rFonts w:eastAsia="Times New Roman"/>
          <w:szCs w:val="20"/>
        </w:rPr>
        <w:t>system on the 1</w:t>
      </w:r>
      <w:r w:rsidRPr="009C7880">
        <w:rPr>
          <w:rFonts w:eastAsia="Times New Roman"/>
          <w:szCs w:val="20"/>
          <w:vertAlign w:val="superscript"/>
        </w:rPr>
        <w:t>st</w:t>
      </w:r>
      <w:r>
        <w:rPr>
          <w:rFonts w:eastAsia="Times New Roman"/>
          <w:szCs w:val="20"/>
        </w:rPr>
        <w:t xml:space="preserve"> A</w:t>
      </w:r>
      <w:r w:rsidR="00B5101D">
        <w:rPr>
          <w:rFonts w:eastAsia="Times New Roman"/>
          <w:szCs w:val="20"/>
        </w:rPr>
        <w:t>p</w:t>
      </w:r>
      <w:r>
        <w:rPr>
          <w:rFonts w:eastAsia="Times New Roman"/>
          <w:szCs w:val="20"/>
        </w:rPr>
        <w:t xml:space="preserve">ril 2022. The updated procedure therefore formalises these changes and provides additional guidance in the form of the process flowcharts. Therefore no additional resources or training is required as a result of the implementation of the revised procedure, nor are any barriers or associated risk to implementation anticipated. </w:t>
      </w:r>
    </w:p>
    <w:p w14:paraId="04BB8A5E" w14:textId="24135533" w:rsidR="00477726" w:rsidRDefault="00477726" w:rsidP="00477726">
      <w:pPr>
        <w:jc w:val="both"/>
        <w:rPr>
          <w:rFonts w:eastAsia="Times New Roman"/>
          <w:color w:val="FF0000"/>
          <w:szCs w:val="20"/>
          <w:lang w:val="en-US"/>
        </w:rPr>
      </w:pPr>
    </w:p>
    <w:p w14:paraId="14B8510F" w14:textId="1CC97216" w:rsidR="00477726" w:rsidRPr="00477726" w:rsidRDefault="00477726" w:rsidP="00477726">
      <w:pPr>
        <w:pStyle w:val="ListParagraph"/>
        <w:numPr>
          <w:ilvl w:val="1"/>
          <w:numId w:val="2"/>
        </w:numPr>
        <w:jc w:val="both"/>
        <w:rPr>
          <w:rFonts w:eastAsia="Times New Roman"/>
          <w:color w:val="FF0000"/>
          <w:szCs w:val="20"/>
          <w:lang w:val="en-US"/>
        </w:rPr>
      </w:pPr>
      <w:r>
        <w:rPr>
          <w:rFonts w:eastAsia="Times New Roman"/>
          <w:b/>
          <w:szCs w:val="20"/>
          <w:lang w:val="en-US"/>
        </w:rPr>
        <w:t>Dissemination</w:t>
      </w:r>
    </w:p>
    <w:p w14:paraId="2F33C734" w14:textId="77777777" w:rsidR="00477726" w:rsidRDefault="00477726" w:rsidP="00477726">
      <w:pPr>
        <w:jc w:val="both"/>
        <w:rPr>
          <w:rFonts w:eastAsia="Times New Roman"/>
          <w:color w:val="FF0000"/>
          <w:szCs w:val="20"/>
          <w:lang w:val="en-US"/>
        </w:rPr>
      </w:pPr>
    </w:p>
    <w:p w14:paraId="29B7F584" w14:textId="6FA4E3E6" w:rsidR="00477726" w:rsidRPr="009C7880" w:rsidRDefault="00477726" w:rsidP="00477726">
      <w:pPr>
        <w:jc w:val="both"/>
        <w:rPr>
          <w:rFonts w:eastAsia="Times New Roman"/>
          <w:szCs w:val="20"/>
        </w:rPr>
      </w:pPr>
      <w:r w:rsidRPr="009C7880">
        <w:rPr>
          <w:rFonts w:eastAsia="Times New Roman"/>
          <w:szCs w:val="20"/>
        </w:rPr>
        <w:t xml:space="preserve">The primary source for dissemination of </w:t>
      </w:r>
      <w:r w:rsidR="009C7880">
        <w:rPr>
          <w:rFonts w:eastAsia="Times New Roman"/>
          <w:szCs w:val="20"/>
        </w:rPr>
        <w:t xml:space="preserve">the Quality and Clinical Audit Procedure </w:t>
      </w:r>
      <w:r w:rsidRPr="009C7880">
        <w:rPr>
          <w:rFonts w:eastAsia="Times New Roman"/>
          <w:szCs w:val="20"/>
        </w:rPr>
        <w:t xml:space="preserve">within the organisation will be via the intranet.  It will also be made available to the wider community and our partners via the internet site.  </w:t>
      </w:r>
    </w:p>
    <w:p w14:paraId="115299BB" w14:textId="77777777" w:rsidR="00477726" w:rsidRPr="00477726" w:rsidRDefault="00477726" w:rsidP="00477726">
      <w:pPr>
        <w:jc w:val="both"/>
        <w:rPr>
          <w:rFonts w:eastAsia="Times New Roman"/>
          <w:color w:val="FF0000"/>
          <w:szCs w:val="20"/>
          <w:lang w:val="en-US"/>
        </w:rPr>
      </w:pPr>
    </w:p>
    <w:p w14:paraId="7304448A" w14:textId="77777777" w:rsidR="00051E74" w:rsidRPr="001C60B5" w:rsidRDefault="00B936DE" w:rsidP="002B712E">
      <w:pPr>
        <w:pStyle w:val="Heading2"/>
        <w:numPr>
          <w:ilvl w:val="1"/>
          <w:numId w:val="19"/>
        </w:numPr>
        <w:ind w:left="567" w:hanging="567"/>
        <w:rPr>
          <w:szCs w:val="24"/>
        </w:rPr>
      </w:pPr>
      <w:r w:rsidRPr="001C60B5">
        <w:rPr>
          <w:szCs w:val="24"/>
        </w:rPr>
        <w:t>Well</w:t>
      </w:r>
      <w:r w:rsidR="00EA23FA" w:rsidRPr="001C60B5">
        <w:rPr>
          <w:szCs w:val="24"/>
        </w:rPr>
        <w:t>-</w:t>
      </w:r>
      <w:r w:rsidRPr="001C60B5">
        <w:rPr>
          <w:szCs w:val="24"/>
        </w:rPr>
        <w:t xml:space="preserve">being of Future Generations </w:t>
      </w:r>
      <w:r w:rsidR="00371966">
        <w:rPr>
          <w:szCs w:val="24"/>
        </w:rPr>
        <w:t xml:space="preserve">(Wales) </w:t>
      </w:r>
      <w:r w:rsidRPr="001C60B5">
        <w:rPr>
          <w:szCs w:val="24"/>
        </w:rPr>
        <w:t>Act</w:t>
      </w:r>
      <w:r w:rsidR="00371966">
        <w:rPr>
          <w:szCs w:val="24"/>
        </w:rPr>
        <w:t xml:space="preserve"> 2015</w:t>
      </w:r>
    </w:p>
    <w:p w14:paraId="05C64DE2" w14:textId="77777777" w:rsidR="00B936DE" w:rsidRPr="001C60B5" w:rsidRDefault="00B936DE" w:rsidP="00B936DE">
      <w:pPr>
        <w:rPr>
          <w:szCs w:val="24"/>
        </w:rPr>
      </w:pPr>
    </w:p>
    <w:p w14:paraId="2A94BAA9" w14:textId="3D0D5612" w:rsidR="00D26E48" w:rsidRPr="00F45F42" w:rsidRDefault="00F45F42" w:rsidP="00B936DE">
      <w:pPr>
        <w:rPr>
          <w:i/>
          <w:szCs w:val="24"/>
        </w:rPr>
      </w:pPr>
      <w:r>
        <w:rPr>
          <w:szCs w:val="24"/>
        </w:rPr>
        <w:t>The procedure</w:t>
      </w:r>
      <w:r w:rsidRPr="0013506A">
        <w:rPr>
          <w:szCs w:val="24"/>
        </w:rPr>
        <w:t xml:space="preserve"> contributes to Goal 3 “</w:t>
      </w:r>
      <w:r w:rsidRPr="0013506A">
        <w:t>Support the NHS to deliver high quality, equitable and sustainable services”</w:t>
      </w:r>
      <w:r>
        <w:t xml:space="preserve">. </w:t>
      </w:r>
      <w:r w:rsidR="00D26E48" w:rsidRPr="00F45F42">
        <w:rPr>
          <w:szCs w:val="24"/>
        </w:rPr>
        <w:t>This work has been put together following the five ways</w:t>
      </w:r>
      <w:r w:rsidR="00FC7FAE" w:rsidRPr="00F45F42">
        <w:rPr>
          <w:szCs w:val="24"/>
        </w:rPr>
        <w:t xml:space="preserve"> of working</w:t>
      </w:r>
      <w:r w:rsidR="00D26E48" w:rsidRPr="00F45F42">
        <w:rPr>
          <w:szCs w:val="24"/>
        </w:rPr>
        <w:t>,</w:t>
      </w:r>
      <w:r w:rsidR="00FC7FAE" w:rsidRPr="00F45F42">
        <w:rPr>
          <w:szCs w:val="24"/>
        </w:rPr>
        <w:t xml:space="preserve"> as defined within the sustainable developme</w:t>
      </w:r>
      <w:r w:rsidR="00660772" w:rsidRPr="00F45F42">
        <w:rPr>
          <w:szCs w:val="24"/>
        </w:rPr>
        <w:t>nt principle in the Act</w:t>
      </w:r>
      <w:r w:rsidR="00D26E48" w:rsidRPr="00F45F42">
        <w:rPr>
          <w:szCs w:val="24"/>
        </w:rPr>
        <w:t>,</w:t>
      </w:r>
      <w:r w:rsidR="00660772" w:rsidRPr="00F45F42">
        <w:rPr>
          <w:szCs w:val="24"/>
        </w:rPr>
        <w:t xml:space="preserve"> in </w:t>
      </w:r>
      <w:r w:rsidR="00D26E48" w:rsidRPr="00F45F42">
        <w:rPr>
          <w:szCs w:val="24"/>
        </w:rPr>
        <w:t>the following ways</w:t>
      </w:r>
      <w:r w:rsidR="00893619" w:rsidRPr="00F45F42">
        <w:rPr>
          <w:szCs w:val="24"/>
        </w:rPr>
        <w:t>:</w:t>
      </w:r>
    </w:p>
    <w:p w14:paraId="26C9BDE3" w14:textId="77777777" w:rsidR="0046169C" w:rsidRDefault="0046169C" w:rsidP="00B936DE">
      <w:pPr>
        <w:rPr>
          <w:i/>
          <w:color w:val="FF0000"/>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893619" w:rsidRPr="00277F27" w14:paraId="689B341F" w14:textId="77777777" w:rsidTr="00893619">
        <w:tc>
          <w:tcPr>
            <w:tcW w:w="3369" w:type="dxa"/>
          </w:tcPr>
          <w:p w14:paraId="248674CC" w14:textId="77777777" w:rsidR="00893619" w:rsidRPr="00277F27" w:rsidRDefault="00893619" w:rsidP="00A62FD1">
            <w:pPr>
              <w:spacing w:before="120" w:after="120"/>
              <w:jc w:val="center"/>
              <w:rPr>
                <w:rFonts w:cs="Arial"/>
                <w:szCs w:val="24"/>
              </w:rPr>
            </w:pPr>
            <w:r w:rsidRPr="00277F27">
              <w:rPr>
                <w:rFonts w:cs="Arial"/>
                <w:noProof/>
                <w:szCs w:val="24"/>
                <w:lang w:eastAsia="en-GB"/>
              </w:rPr>
              <w:drawing>
                <wp:inline distT="0" distB="0" distL="0" distR="0" wp14:anchorId="4E6C8322" wp14:editId="33EF8033">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5"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660E6E52" w14:textId="77777777" w:rsidR="00893619" w:rsidRPr="00F45F42" w:rsidRDefault="00F45F42" w:rsidP="00893619">
            <w:pPr>
              <w:spacing w:line="276" w:lineRule="auto"/>
              <w:rPr>
                <w:rFonts w:cs="Arial"/>
                <w:szCs w:val="24"/>
              </w:rPr>
            </w:pPr>
            <w:r w:rsidRPr="00F45F42">
              <w:rPr>
                <w:rFonts w:cs="Arial"/>
                <w:szCs w:val="24"/>
              </w:rPr>
              <w:t>An annual audit plan is conducted to support services to engage in activities to continuously improve by evaluating, developing and implementing innovative ways of working. The plan demonstrates the organisations commitment of continuous improvement</w:t>
            </w:r>
          </w:p>
          <w:p w14:paraId="553B8CF3" w14:textId="2AF3CD0E" w:rsidR="00F45F42" w:rsidRPr="00893619" w:rsidRDefault="00F45F42" w:rsidP="00893619">
            <w:pPr>
              <w:spacing w:line="276" w:lineRule="auto"/>
              <w:rPr>
                <w:rFonts w:cs="Arial"/>
                <w:i/>
                <w:szCs w:val="24"/>
              </w:rPr>
            </w:pPr>
          </w:p>
        </w:tc>
      </w:tr>
      <w:tr w:rsidR="00893619" w:rsidRPr="00277F27" w14:paraId="639DF253" w14:textId="77777777" w:rsidTr="00893619">
        <w:tc>
          <w:tcPr>
            <w:tcW w:w="3369" w:type="dxa"/>
          </w:tcPr>
          <w:p w14:paraId="252B6E0B"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0615FDFF" wp14:editId="14BDCE78">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6"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500EAF75" w14:textId="24836200" w:rsidR="00F45F42" w:rsidRPr="00DC3B34" w:rsidRDefault="00F45F42" w:rsidP="00F45F42">
            <w:pPr>
              <w:rPr>
                <w:rFonts w:cs="Arial"/>
                <w:color w:val="000000"/>
                <w:szCs w:val="24"/>
              </w:rPr>
            </w:pPr>
            <w:r w:rsidRPr="0013506A">
              <w:rPr>
                <w:rFonts w:cs="Arial"/>
                <w:color w:val="000000"/>
                <w:szCs w:val="24"/>
              </w:rPr>
              <w:t>Where possible Public Health Wales seeks</w:t>
            </w:r>
            <w:r>
              <w:rPr>
                <w:rFonts w:cs="Arial"/>
                <w:color w:val="000000"/>
                <w:szCs w:val="24"/>
              </w:rPr>
              <w:t xml:space="preserve"> to</w:t>
            </w:r>
            <w:r w:rsidRPr="0013506A">
              <w:rPr>
                <w:rFonts w:cs="Arial"/>
                <w:color w:val="000000"/>
                <w:szCs w:val="24"/>
              </w:rPr>
              <w:t xml:space="preserve"> </w:t>
            </w:r>
            <w:r w:rsidRPr="00DC3B34">
              <w:rPr>
                <w:rFonts w:cs="Arial"/>
                <w:color w:val="000000"/>
                <w:szCs w:val="24"/>
              </w:rPr>
              <w:t xml:space="preserve">validate the efficacy of its practice and to make continuous improvements. </w:t>
            </w:r>
            <w:r>
              <w:rPr>
                <w:rFonts w:cs="Arial"/>
                <w:color w:val="000000"/>
                <w:szCs w:val="24"/>
              </w:rPr>
              <w:t xml:space="preserve">Quality and Clinical audit </w:t>
            </w:r>
            <w:r w:rsidRPr="00DC3B34">
              <w:rPr>
                <w:rFonts w:cs="Arial"/>
                <w:color w:val="000000"/>
                <w:szCs w:val="24"/>
              </w:rPr>
              <w:t xml:space="preserve">is integral to supporting this work. </w:t>
            </w:r>
          </w:p>
          <w:p w14:paraId="0E295B3D" w14:textId="7698695B" w:rsidR="00893619" w:rsidRPr="00893619" w:rsidRDefault="00893619" w:rsidP="00893619">
            <w:pPr>
              <w:spacing w:line="276" w:lineRule="auto"/>
              <w:rPr>
                <w:rFonts w:cs="Arial"/>
                <w:i/>
                <w:szCs w:val="24"/>
              </w:rPr>
            </w:pPr>
          </w:p>
        </w:tc>
      </w:tr>
      <w:tr w:rsidR="00893619" w:rsidRPr="00277F27" w14:paraId="634BF46A" w14:textId="77777777" w:rsidTr="00893619">
        <w:tc>
          <w:tcPr>
            <w:tcW w:w="3369" w:type="dxa"/>
          </w:tcPr>
          <w:p w14:paraId="3D6638B6"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50A69939" wp14:editId="2251126D">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7"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57B15883" w14:textId="479D264A" w:rsidR="00F45F42" w:rsidRPr="00DC3B34" w:rsidRDefault="00F45F42" w:rsidP="00F45F42">
            <w:pPr>
              <w:autoSpaceDE w:val="0"/>
              <w:autoSpaceDN w:val="0"/>
              <w:adjustRightInd w:val="0"/>
              <w:rPr>
                <w:rFonts w:cs="Verdana"/>
                <w:color w:val="000000"/>
                <w:szCs w:val="24"/>
              </w:rPr>
            </w:pPr>
            <w:r>
              <w:rPr>
                <w:rFonts w:cs="Verdana"/>
                <w:color w:val="000000"/>
                <w:szCs w:val="24"/>
              </w:rPr>
              <w:t>Quality and Clinical audit impacts a number of the wellbeing goals, including “A Resilient Wales” and “A More Equal Wales”</w:t>
            </w:r>
          </w:p>
          <w:p w14:paraId="159A80CD" w14:textId="5ABB1F6C" w:rsidR="00893619" w:rsidRPr="00893619" w:rsidRDefault="00893619" w:rsidP="00893619">
            <w:pPr>
              <w:spacing w:line="276" w:lineRule="auto"/>
              <w:rPr>
                <w:rFonts w:cs="Arial"/>
                <w:i/>
                <w:szCs w:val="24"/>
              </w:rPr>
            </w:pPr>
          </w:p>
        </w:tc>
      </w:tr>
      <w:tr w:rsidR="00893619" w:rsidRPr="00277F27" w14:paraId="68F71668" w14:textId="77777777" w:rsidTr="00893619">
        <w:tc>
          <w:tcPr>
            <w:tcW w:w="3369" w:type="dxa"/>
          </w:tcPr>
          <w:p w14:paraId="73EC6C55"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1B3C9699" wp14:editId="7E6A2B7E">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8"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0CAC5A8D" w14:textId="1DE9C640" w:rsidR="00F45F42" w:rsidRPr="00F45F42" w:rsidRDefault="00F45F42" w:rsidP="00F45F42">
            <w:pPr>
              <w:rPr>
                <w:rFonts w:cs="Arial"/>
                <w:szCs w:val="24"/>
              </w:rPr>
            </w:pPr>
            <w:r w:rsidRPr="00F45F42">
              <w:rPr>
                <w:rFonts w:cs="Arial"/>
                <w:szCs w:val="24"/>
              </w:rPr>
              <w:t xml:space="preserve">The annual </w:t>
            </w:r>
            <w:r>
              <w:rPr>
                <w:rFonts w:cs="Arial"/>
                <w:szCs w:val="24"/>
              </w:rPr>
              <w:t xml:space="preserve">quality and clinical </w:t>
            </w:r>
            <w:r w:rsidRPr="00F45F42">
              <w:rPr>
                <w:rFonts w:cs="Arial"/>
                <w:szCs w:val="24"/>
              </w:rPr>
              <w:t>audit plan contains work across UK and Wales and includes other NHS bodies working together with Public Health Wales NHS Trust to provide the best outcomes</w:t>
            </w:r>
          </w:p>
          <w:p w14:paraId="5004F350" w14:textId="069B3E29" w:rsidR="00893619" w:rsidRPr="00F45F42" w:rsidRDefault="00893619" w:rsidP="00893619">
            <w:pPr>
              <w:spacing w:line="276" w:lineRule="auto"/>
              <w:rPr>
                <w:rFonts w:cs="Arial"/>
                <w:szCs w:val="24"/>
              </w:rPr>
            </w:pPr>
          </w:p>
        </w:tc>
      </w:tr>
      <w:tr w:rsidR="00893619" w:rsidRPr="00277F27" w14:paraId="21F2F4D6" w14:textId="77777777" w:rsidTr="00893619">
        <w:tc>
          <w:tcPr>
            <w:tcW w:w="3369" w:type="dxa"/>
          </w:tcPr>
          <w:p w14:paraId="6A238585" w14:textId="77777777" w:rsidR="00893619" w:rsidRPr="00277F27" w:rsidRDefault="00893619" w:rsidP="00893619">
            <w:pPr>
              <w:spacing w:before="120" w:after="120"/>
              <w:jc w:val="center"/>
              <w:rPr>
                <w:rFonts w:cs="Arial"/>
                <w:szCs w:val="24"/>
              </w:rPr>
            </w:pPr>
            <w:r w:rsidRPr="00277F27">
              <w:rPr>
                <w:rFonts w:cs="Arial"/>
                <w:noProof/>
                <w:szCs w:val="24"/>
                <w:lang w:eastAsia="en-GB"/>
              </w:rPr>
              <w:drawing>
                <wp:inline distT="0" distB="0" distL="0" distR="0" wp14:anchorId="4A137EA7" wp14:editId="68EEAC80">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19"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76C409E9" w14:textId="7749DC55" w:rsidR="00F45F42" w:rsidRDefault="00F45F42" w:rsidP="00F45F42">
            <w:pPr>
              <w:rPr>
                <w:szCs w:val="24"/>
              </w:rPr>
            </w:pPr>
            <w:r>
              <w:rPr>
                <w:szCs w:val="24"/>
              </w:rPr>
              <w:t xml:space="preserve">Quality and Clinical Audit Procedure </w:t>
            </w:r>
            <w:r w:rsidRPr="0013506A">
              <w:rPr>
                <w:szCs w:val="24"/>
              </w:rPr>
              <w:t xml:space="preserve">is an important aspect of the organisation’s governance arrangements, and, as such, helps the organisation to improve the quality and safeguard the high standards of the services </w:t>
            </w:r>
            <w:r>
              <w:rPr>
                <w:szCs w:val="24"/>
              </w:rPr>
              <w:t>provided by Public Health Wales</w:t>
            </w:r>
          </w:p>
          <w:p w14:paraId="6FC6352D" w14:textId="2498A34C" w:rsidR="00893619" w:rsidRPr="00893619" w:rsidRDefault="00893619" w:rsidP="00F45F42">
            <w:pPr>
              <w:spacing w:line="276" w:lineRule="auto"/>
              <w:rPr>
                <w:rFonts w:cs="Arial"/>
                <w:i/>
                <w:szCs w:val="24"/>
              </w:rPr>
            </w:pPr>
            <w:r w:rsidRPr="00893619">
              <w:rPr>
                <w:rFonts w:cs="Arial"/>
                <w:i/>
                <w:color w:val="FF0000"/>
                <w:szCs w:val="24"/>
              </w:rPr>
              <w:t xml:space="preserve"> </w:t>
            </w:r>
          </w:p>
        </w:tc>
      </w:tr>
    </w:tbl>
    <w:p w14:paraId="37A49C18" w14:textId="0CF4A895" w:rsidR="00E07F66" w:rsidRPr="001C60B5" w:rsidRDefault="00E07F66" w:rsidP="00E07F66">
      <w:pPr>
        <w:pStyle w:val="Heading1"/>
        <w:numPr>
          <w:ilvl w:val="0"/>
          <w:numId w:val="2"/>
        </w:numPr>
        <w:rPr>
          <w:szCs w:val="24"/>
        </w:rPr>
      </w:pPr>
      <w:r w:rsidRPr="001C60B5">
        <w:rPr>
          <w:szCs w:val="24"/>
        </w:rPr>
        <w:t>Recommendation</w:t>
      </w:r>
    </w:p>
    <w:p w14:paraId="4105150B" w14:textId="77777777" w:rsidR="00E07F66" w:rsidRPr="001C60B5" w:rsidRDefault="00E07F66" w:rsidP="00E07F66">
      <w:pPr>
        <w:rPr>
          <w:szCs w:val="24"/>
        </w:rPr>
      </w:pPr>
    </w:p>
    <w:p w14:paraId="253842AD" w14:textId="33FD215A" w:rsidR="008F666F" w:rsidRDefault="008F666F" w:rsidP="008F666F">
      <w:pPr>
        <w:rPr>
          <w:szCs w:val="24"/>
        </w:rPr>
      </w:pPr>
      <w:r w:rsidRPr="00E01C01">
        <w:rPr>
          <w:szCs w:val="24"/>
        </w:rPr>
        <w:t xml:space="preserve">The </w:t>
      </w:r>
      <w:r w:rsidR="00665ADE">
        <w:rPr>
          <w:szCs w:val="24"/>
        </w:rPr>
        <w:t xml:space="preserve">Quality, Safety and Improvement Committee </w:t>
      </w:r>
      <w:r>
        <w:rPr>
          <w:szCs w:val="24"/>
        </w:rPr>
        <w:t>is</w:t>
      </w:r>
      <w:r w:rsidRPr="00E01C01">
        <w:rPr>
          <w:szCs w:val="24"/>
        </w:rPr>
        <w:t xml:space="preserve"> asked to: </w:t>
      </w:r>
    </w:p>
    <w:p w14:paraId="7A62BDFC" w14:textId="77777777" w:rsidR="008F666F" w:rsidRPr="00E01C01" w:rsidRDefault="008F666F" w:rsidP="008F666F">
      <w:pPr>
        <w:rPr>
          <w:szCs w:val="24"/>
        </w:rPr>
      </w:pPr>
    </w:p>
    <w:p w14:paraId="391F7644" w14:textId="77777777" w:rsidR="008F666F" w:rsidRDefault="008F666F" w:rsidP="008F666F">
      <w:pPr>
        <w:pStyle w:val="ListParagraph"/>
        <w:numPr>
          <w:ilvl w:val="0"/>
          <w:numId w:val="17"/>
        </w:numPr>
        <w:ind w:left="851" w:hanging="567"/>
        <w:rPr>
          <w:szCs w:val="24"/>
        </w:rPr>
      </w:pPr>
      <w:r>
        <w:rPr>
          <w:b/>
          <w:szCs w:val="24"/>
        </w:rPr>
        <w:t xml:space="preserve">Approve </w:t>
      </w:r>
      <w:r w:rsidRPr="00E01C01">
        <w:rPr>
          <w:szCs w:val="24"/>
        </w:rPr>
        <w:t>the revised Quality and Clinical Audit Procedure</w:t>
      </w:r>
      <w:r>
        <w:rPr>
          <w:szCs w:val="24"/>
        </w:rPr>
        <w:t>.</w:t>
      </w:r>
    </w:p>
    <w:p w14:paraId="40768D0D" w14:textId="77777777" w:rsidR="001D7ECD" w:rsidRPr="001C60B5" w:rsidRDefault="001D7ECD" w:rsidP="00680CAE">
      <w:pPr>
        <w:rPr>
          <w:color w:val="FF0000"/>
          <w:szCs w:val="24"/>
        </w:rPr>
      </w:pPr>
    </w:p>
    <w:sectPr w:rsidR="001D7ECD" w:rsidRPr="001C60B5"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8C170B" w14:textId="77777777" w:rsidR="00AB6529" w:rsidRDefault="00AB6529" w:rsidP="00497F39">
      <w:r>
        <w:separator/>
      </w:r>
    </w:p>
  </w:endnote>
  <w:endnote w:type="continuationSeparator" w:id="0">
    <w:p w14:paraId="566C7F1D" w14:textId="77777777" w:rsidR="00AB6529" w:rsidRDefault="00AB6529"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Light">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7623DA" w:rsidRPr="00511AFF" w14:paraId="1FCD29CA" w14:textId="77777777" w:rsidTr="003B7361">
      <w:tc>
        <w:tcPr>
          <w:tcW w:w="3100" w:type="dxa"/>
        </w:tcPr>
        <w:p w14:paraId="7CB60C2D" w14:textId="69B7C9D6" w:rsidR="007623DA" w:rsidRPr="00511AFF" w:rsidRDefault="007623DA" w:rsidP="003B655D">
          <w:pPr>
            <w:pStyle w:val="Footer"/>
            <w:tabs>
              <w:tab w:val="right" w:pos="9090"/>
            </w:tabs>
            <w:jc w:val="center"/>
            <w:rPr>
              <w:b/>
              <w:sz w:val="20"/>
            </w:rPr>
          </w:pPr>
          <w:r w:rsidRPr="00511AFF">
            <w:rPr>
              <w:b/>
              <w:sz w:val="20"/>
            </w:rPr>
            <w:t xml:space="preserve">Date: </w:t>
          </w:r>
          <w:r>
            <w:rPr>
              <w:sz w:val="20"/>
            </w:rPr>
            <w:t xml:space="preserve"> </w:t>
          </w:r>
          <w:r w:rsidR="006F1CD1">
            <w:rPr>
              <w:sz w:val="20"/>
            </w:rPr>
            <w:t>22 June 2022</w:t>
          </w:r>
        </w:p>
      </w:tc>
      <w:tc>
        <w:tcPr>
          <w:tcW w:w="3100" w:type="dxa"/>
        </w:tcPr>
        <w:p w14:paraId="6EFE03D8" w14:textId="126E515B" w:rsidR="007623DA" w:rsidRPr="00511AFF" w:rsidRDefault="007623DA" w:rsidP="003B655D">
          <w:pPr>
            <w:pStyle w:val="Footer"/>
            <w:tabs>
              <w:tab w:val="center" w:pos="1433"/>
              <w:tab w:val="right" w:pos="2866"/>
              <w:tab w:val="right" w:pos="9090"/>
            </w:tabs>
            <w:jc w:val="center"/>
            <w:rPr>
              <w:b/>
              <w:sz w:val="20"/>
            </w:rPr>
          </w:pPr>
          <w:r w:rsidRPr="00511AFF">
            <w:rPr>
              <w:b/>
              <w:sz w:val="20"/>
            </w:rPr>
            <w:t>Version:</w:t>
          </w:r>
          <w:r>
            <w:rPr>
              <w:sz w:val="20"/>
            </w:rPr>
            <w:t xml:space="preserve"> </w:t>
          </w:r>
          <w:r w:rsidR="006F1CD1">
            <w:rPr>
              <w:sz w:val="20"/>
            </w:rPr>
            <w:t>Final</w:t>
          </w:r>
        </w:p>
      </w:tc>
      <w:tc>
        <w:tcPr>
          <w:tcW w:w="3101" w:type="dxa"/>
        </w:tcPr>
        <w:p w14:paraId="21E66C15" w14:textId="355167A5"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184E87">
            <w:rPr>
              <w:rStyle w:val="PageNumber"/>
              <w:noProof/>
              <w:sz w:val="20"/>
            </w:rPr>
            <w:t>4</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184E87">
            <w:rPr>
              <w:rStyle w:val="PageNumber"/>
              <w:noProof/>
              <w:sz w:val="20"/>
            </w:rPr>
            <w:t>6</w:t>
          </w:r>
          <w:r w:rsidRPr="00511AFF">
            <w:rPr>
              <w:rStyle w:val="PageNumber"/>
              <w:sz w:val="20"/>
            </w:rPr>
            <w:fldChar w:fldCharType="end"/>
          </w:r>
        </w:p>
      </w:tc>
    </w:tr>
  </w:tbl>
  <w:p w14:paraId="1CC8DACA"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50E74A" w14:textId="77777777" w:rsidR="00AB6529" w:rsidRDefault="00AB6529" w:rsidP="00497F39">
      <w:r>
        <w:separator/>
      </w:r>
    </w:p>
  </w:footnote>
  <w:footnote w:type="continuationSeparator" w:id="0">
    <w:p w14:paraId="259A2746" w14:textId="77777777" w:rsidR="00AB6529" w:rsidRDefault="00AB6529"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A3948"/>
    <w:multiLevelType w:val="hybridMultilevel"/>
    <w:tmpl w:val="BBDA4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423D21"/>
    <w:multiLevelType w:val="multilevel"/>
    <w:tmpl w:val="54A82AB0"/>
    <w:lvl w:ilvl="0">
      <w:start w:val="1"/>
      <w:numFmt w:val="decimal"/>
      <w:lvlText w:val="%1."/>
      <w:lvlJc w:val="left"/>
      <w:pPr>
        <w:ind w:left="360" w:hanging="360"/>
      </w:pPr>
      <w:rPr>
        <w:rFonts w:hint="default"/>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8D1CD2"/>
    <w:multiLevelType w:val="hybridMultilevel"/>
    <w:tmpl w:val="DF684122"/>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2C5503D"/>
    <w:multiLevelType w:val="hybridMultilevel"/>
    <w:tmpl w:val="13FA9C06"/>
    <w:lvl w:ilvl="0" w:tplc="93ACB7E6">
      <w:start w:val="1"/>
      <w:numFmt w:val="bullet"/>
      <w:lvlText w:val=""/>
      <w:lvlJc w:val="left"/>
      <w:pPr>
        <w:tabs>
          <w:tab w:val="num" w:pos="1162"/>
        </w:tabs>
        <w:ind w:left="1820" w:hanging="72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01A132D"/>
    <w:multiLevelType w:val="hybridMultilevel"/>
    <w:tmpl w:val="6DD063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2" w15:restartNumberingAfterBreak="0">
    <w:nsid w:val="734B643B"/>
    <w:multiLevelType w:val="hybridMultilevel"/>
    <w:tmpl w:val="CB4E1D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1"/>
  </w:num>
  <w:num w:numId="2">
    <w:abstractNumId w:val="8"/>
  </w:num>
  <w:num w:numId="3">
    <w:abstractNumId w:val="23"/>
  </w:num>
  <w:num w:numId="4">
    <w:abstractNumId w:val="15"/>
  </w:num>
  <w:num w:numId="5">
    <w:abstractNumId w:val="1"/>
  </w:num>
  <w:num w:numId="6">
    <w:abstractNumId w:val="7"/>
  </w:num>
  <w:num w:numId="7">
    <w:abstractNumId w:val="6"/>
  </w:num>
  <w:num w:numId="8">
    <w:abstractNumId w:val="14"/>
  </w:num>
  <w:num w:numId="9">
    <w:abstractNumId w:val="17"/>
  </w:num>
  <w:num w:numId="10">
    <w:abstractNumId w:val="5"/>
  </w:num>
  <w:num w:numId="11">
    <w:abstractNumId w:val="18"/>
  </w:num>
  <w:num w:numId="12">
    <w:abstractNumId w:val="4"/>
  </w:num>
  <w:num w:numId="13">
    <w:abstractNumId w:val="10"/>
  </w:num>
  <w:num w:numId="14">
    <w:abstractNumId w:val="12"/>
  </w:num>
  <w:num w:numId="15">
    <w:abstractNumId w:val="3"/>
  </w:num>
  <w:num w:numId="16">
    <w:abstractNumId w:val="21"/>
  </w:num>
  <w:num w:numId="17">
    <w:abstractNumId w:val="16"/>
  </w:num>
  <w:num w:numId="18">
    <w:abstractNumId w:val="20"/>
  </w:num>
  <w:num w:numId="19">
    <w:abstractNumId w:val="19"/>
  </w:num>
  <w:num w:numId="20">
    <w:abstractNumId w:val="2"/>
  </w:num>
  <w:num w:numId="21">
    <w:abstractNumId w:val="9"/>
  </w:num>
  <w:num w:numId="22">
    <w:abstractNumId w:val="13"/>
  </w:num>
  <w:num w:numId="23">
    <w:abstractNumId w:val="22"/>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51CDC"/>
    <w:rsid w:val="00051E74"/>
    <w:rsid w:val="0005502D"/>
    <w:rsid w:val="00057CFB"/>
    <w:rsid w:val="00097ACD"/>
    <w:rsid w:val="000B306B"/>
    <w:rsid w:val="000F46F4"/>
    <w:rsid w:val="000F5A72"/>
    <w:rsid w:val="001107EE"/>
    <w:rsid w:val="00121679"/>
    <w:rsid w:val="00123FD2"/>
    <w:rsid w:val="00126327"/>
    <w:rsid w:val="001272F6"/>
    <w:rsid w:val="0013075E"/>
    <w:rsid w:val="00133373"/>
    <w:rsid w:val="00141FC5"/>
    <w:rsid w:val="00184E87"/>
    <w:rsid w:val="001B2A97"/>
    <w:rsid w:val="001B2B66"/>
    <w:rsid w:val="001B3428"/>
    <w:rsid w:val="001C02C6"/>
    <w:rsid w:val="001C305C"/>
    <w:rsid w:val="001C60B5"/>
    <w:rsid w:val="001D7ECD"/>
    <w:rsid w:val="001E5B78"/>
    <w:rsid w:val="00202AB8"/>
    <w:rsid w:val="00211B9D"/>
    <w:rsid w:val="00214BA4"/>
    <w:rsid w:val="0022713F"/>
    <w:rsid w:val="00250088"/>
    <w:rsid w:val="00257CD2"/>
    <w:rsid w:val="00273D26"/>
    <w:rsid w:val="002B0BC9"/>
    <w:rsid w:val="002B712E"/>
    <w:rsid w:val="002C0A83"/>
    <w:rsid w:val="002C170B"/>
    <w:rsid w:val="002D11B1"/>
    <w:rsid w:val="002E6258"/>
    <w:rsid w:val="003018F5"/>
    <w:rsid w:val="00304FD0"/>
    <w:rsid w:val="00305721"/>
    <w:rsid w:val="00322D2E"/>
    <w:rsid w:val="00326EC6"/>
    <w:rsid w:val="00337864"/>
    <w:rsid w:val="00345CAF"/>
    <w:rsid w:val="003461AF"/>
    <w:rsid w:val="00346A8A"/>
    <w:rsid w:val="003677E0"/>
    <w:rsid w:val="00371966"/>
    <w:rsid w:val="003A3414"/>
    <w:rsid w:val="003B40BB"/>
    <w:rsid w:val="003B655D"/>
    <w:rsid w:val="003B7361"/>
    <w:rsid w:val="003B7B09"/>
    <w:rsid w:val="003C6952"/>
    <w:rsid w:val="003F3D59"/>
    <w:rsid w:val="003F3E7F"/>
    <w:rsid w:val="0040037A"/>
    <w:rsid w:val="00407604"/>
    <w:rsid w:val="00421EE5"/>
    <w:rsid w:val="00427779"/>
    <w:rsid w:val="004375CA"/>
    <w:rsid w:val="004503C3"/>
    <w:rsid w:val="0046169C"/>
    <w:rsid w:val="00477453"/>
    <w:rsid w:val="00477726"/>
    <w:rsid w:val="00480353"/>
    <w:rsid w:val="0048142E"/>
    <w:rsid w:val="004939C2"/>
    <w:rsid w:val="0049596C"/>
    <w:rsid w:val="00497F39"/>
    <w:rsid w:val="004A4626"/>
    <w:rsid w:val="004A6253"/>
    <w:rsid w:val="004B31A5"/>
    <w:rsid w:val="004D632B"/>
    <w:rsid w:val="004F24A1"/>
    <w:rsid w:val="004F30FB"/>
    <w:rsid w:val="00504A87"/>
    <w:rsid w:val="00506C55"/>
    <w:rsid w:val="0052328C"/>
    <w:rsid w:val="00536FA4"/>
    <w:rsid w:val="00544C9E"/>
    <w:rsid w:val="00554429"/>
    <w:rsid w:val="0055720E"/>
    <w:rsid w:val="00564789"/>
    <w:rsid w:val="005767ED"/>
    <w:rsid w:val="00577744"/>
    <w:rsid w:val="00590736"/>
    <w:rsid w:val="005B4E75"/>
    <w:rsid w:val="005C7D40"/>
    <w:rsid w:val="005D5FC4"/>
    <w:rsid w:val="005E33CB"/>
    <w:rsid w:val="00607476"/>
    <w:rsid w:val="00611958"/>
    <w:rsid w:val="006310BB"/>
    <w:rsid w:val="00657B25"/>
    <w:rsid w:val="00660772"/>
    <w:rsid w:val="00665ADE"/>
    <w:rsid w:val="00672175"/>
    <w:rsid w:val="00680248"/>
    <w:rsid w:val="00680CAE"/>
    <w:rsid w:val="0068275A"/>
    <w:rsid w:val="0068334E"/>
    <w:rsid w:val="006C4A51"/>
    <w:rsid w:val="006E4019"/>
    <w:rsid w:val="006F1CD1"/>
    <w:rsid w:val="006F484C"/>
    <w:rsid w:val="006F654D"/>
    <w:rsid w:val="00737008"/>
    <w:rsid w:val="00754449"/>
    <w:rsid w:val="007623DA"/>
    <w:rsid w:val="007774C7"/>
    <w:rsid w:val="00777DB3"/>
    <w:rsid w:val="007A47F5"/>
    <w:rsid w:val="007D01C9"/>
    <w:rsid w:val="007D03B8"/>
    <w:rsid w:val="007D04C7"/>
    <w:rsid w:val="007D79E4"/>
    <w:rsid w:val="007E45DA"/>
    <w:rsid w:val="007F7EA7"/>
    <w:rsid w:val="008036D5"/>
    <w:rsid w:val="00805FAF"/>
    <w:rsid w:val="00824D05"/>
    <w:rsid w:val="008524C0"/>
    <w:rsid w:val="00856B86"/>
    <w:rsid w:val="00857182"/>
    <w:rsid w:val="008653E0"/>
    <w:rsid w:val="0087331D"/>
    <w:rsid w:val="00880111"/>
    <w:rsid w:val="008902AA"/>
    <w:rsid w:val="00890A9D"/>
    <w:rsid w:val="00893619"/>
    <w:rsid w:val="008A2D5F"/>
    <w:rsid w:val="008C12E0"/>
    <w:rsid w:val="008C745A"/>
    <w:rsid w:val="008D4CCD"/>
    <w:rsid w:val="008F1F7E"/>
    <w:rsid w:val="008F666F"/>
    <w:rsid w:val="00911572"/>
    <w:rsid w:val="00912C7B"/>
    <w:rsid w:val="00916053"/>
    <w:rsid w:val="00921F72"/>
    <w:rsid w:val="009233B4"/>
    <w:rsid w:val="00923A14"/>
    <w:rsid w:val="009328E2"/>
    <w:rsid w:val="00961E2C"/>
    <w:rsid w:val="00980587"/>
    <w:rsid w:val="00980F99"/>
    <w:rsid w:val="0098365C"/>
    <w:rsid w:val="00986FD9"/>
    <w:rsid w:val="009878C1"/>
    <w:rsid w:val="00987E54"/>
    <w:rsid w:val="009913F8"/>
    <w:rsid w:val="009B2519"/>
    <w:rsid w:val="009C0B0C"/>
    <w:rsid w:val="009C7880"/>
    <w:rsid w:val="009F28E6"/>
    <w:rsid w:val="009F7F6B"/>
    <w:rsid w:val="00A06B87"/>
    <w:rsid w:val="00A25B36"/>
    <w:rsid w:val="00A279F5"/>
    <w:rsid w:val="00A34009"/>
    <w:rsid w:val="00A435F1"/>
    <w:rsid w:val="00A56D26"/>
    <w:rsid w:val="00A60C7E"/>
    <w:rsid w:val="00A60D6C"/>
    <w:rsid w:val="00AB112A"/>
    <w:rsid w:val="00AB6529"/>
    <w:rsid w:val="00AC45EB"/>
    <w:rsid w:val="00AC5841"/>
    <w:rsid w:val="00AD7227"/>
    <w:rsid w:val="00AE3D01"/>
    <w:rsid w:val="00AF3146"/>
    <w:rsid w:val="00B00419"/>
    <w:rsid w:val="00B47936"/>
    <w:rsid w:val="00B509E3"/>
    <w:rsid w:val="00B5101D"/>
    <w:rsid w:val="00B52B29"/>
    <w:rsid w:val="00B80218"/>
    <w:rsid w:val="00B936DE"/>
    <w:rsid w:val="00B94BB0"/>
    <w:rsid w:val="00BA3E2A"/>
    <w:rsid w:val="00BC39AE"/>
    <w:rsid w:val="00BC5B9C"/>
    <w:rsid w:val="00BF3E39"/>
    <w:rsid w:val="00C05D9F"/>
    <w:rsid w:val="00C1444B"/>
    <w:rsid w:val="00C17DDB"/>
    <w:rsid w:val="00C87F23"/>
    <w:rsid w:val="00C9163D"/>
    <w:rsid w:val="00CA4D3A"/>
    <w:rsid w:val="00CA4DA9"/>
    <w:rsid w:val="00CA5841"/>
    <w:rsid w:val="00CA7E0D"/>
    <w:rsid w:val="00CB0E6B"/>
    <w:rsid w:val="00CC764D"/>
    <w:rsid w:val="00CE6807"/>
    <w:rsid w:val="00CE6EB8"/>
    <w:rsid w:val="00CF7674"/>
    <w:rsid w:val="00D25D84"/>
    <w:rsid w:val="00D26E48"/>
    <w:rsid w:val="00D31003"/>
    <w:rsid w:val="00D34F08"/>
    <w:rsid w:val="00D41503"/>
    <w:rsid w:val="00D45A01"/>
    <w:rsid w:val="00D55785"/>
    <w:rsid w:val="00D60F40"/>
    <w:rsid w:val="00D64BA8"/>
    <w:rsid w:val="00D713DC"/>
    <w:rsid w:val="00D74461"/>
    <w:rsid w:val="00D87080"/>
    <w:rsid w:val="00DA2383"/>
    <w:rsid w:val="00DC594E"/>
    <w:rsid w:val="00DE7DF5"/>
    <w:rsid w:val="00E01426"/>
    <w:rsid w:val="00E01C01"/>
    <w:rsid w:val="00E02A10"/>
    <w:rsid w:val="00E07F66"/>
    <w:rsid w:val="00E11F44"/>
    <w:rsid w:val="00E24001"/>
    <w:rsid w:val="00E263D4"/>
    <w:rsid w:val="00E333F3"/>
    <w:rsid w:val="00E343B1"/>
    <w:rsid w:val="00E371EA"/>
    <w:rsid w:val="00E37B54"/>
    <w:rsid w:val="00E56DBB"/>
    <w:rsid w:val="00E805CD"/>
    <w:rsid w:val="00E81744"/>
    <w:rsid w:val="00EA23FA"/>
    <w:rsid w:val="00EA4379"/>
    <w:rsid w:val="00EB0841"/>
    <w:rsid w:val="00EC6188"/>
    <w:rsid w:val="00EE1810"/>
    <w:rsid w:val="00EE7097"/>
    <w:rsid w:val="00EF229F"/>
    <w:rsid w:val="00F2582A"/>
    <w:rsid w:val="00F31C10"/>
    <w:rsid w:val="00F45F42"/>
    <w:rsid w:val="00F47896"/>
    <w:rsid w:val="00F479A1"/>
    <w:rsid w:val="00F95B15"/>
    <w:rsid w:val="00FA62CB"/>
    <w:rsid w:val="00FA7943"/>
    <w:rsid w:val="00FB67EB"/>
    <w:rsid w:val="00FC2859"/>
    <w:rsid w:val="00FC7498"/>
    <w:rsid w:val="00FC7FAE"/>
    <w:rsid w:val="00FD1D43"/>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CB26C24"/>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Light">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45397F"/>
    <w:rsid w:val="004838BF"/>
    <w:rsid w:val="00537FD8"/>
    <w:rsid w:val="005533FD"/>
    <w:rsid w:val="005A164A"/>
    <w:rsid w:val="00760EAF"/>
    <w:rsid w:val="00884126"/>
    <w:rsid w:val="00895D61"/>
    <w:rsid w:val="00942F3C"/>
    <w:rsid w:val="0098440F"/>
    <w:rsid w:val="00A12BED"/>
    <w:rsid w:val="00AA293F"/>
    <w:rsid w:val="00B518DF"/>
    <w:rsid w:val="00B661DB"/>
    <w:rsid w:val="00CF449E"/>
    <w:rsid w:val="00E861E6"/>
    <w:rsid w:val="00FA4B7E"/>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C04374CD51A040E4BEE1F4C1F29763FE">
    <w:name w:val="C04374CD51A040E4BEE1F4C1F29763FE"/>
    <w:rsid w:val="00AA293F"/>
    <w:pPr>
      <w:spacing w:after="160" w:line="259" w:lineRule="auto"/>
    </w:pPr>
  </w:style>
  <w:style w:type="paragraph" w:customStyle="1" w:styleId="E19A39A2DC34427782303866B501EF52">
    <w:name w:val="E19A39A2DC34427782303866B501EF52"/>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13" ma:contentTypeDescription="Create a new document." ma:contentTypeScope="" ma:versionID="8583138dfcd2a1c615ecc5fa82348404">
  <xsd:schema xmlns:xsd="http://www.w3.org/2001/XMLSchema" xmlns:xs="http://www.w3.org/2001/XMLSchema" xmlns:p="http://schemas.microsoft.com/office/2006/metadata/properties" xmlns:ns3="8622486f-7c49-4ce9-be7d-7d129b86ccb5" xmlns:ns4="140885d6-1059-4aad-afc7-3584c6941aa2" targetNamespace="http://schemas.microsoft.com/office/2006/metadata/properties" ma:root="true" ma:fieldsID="8bb3e1f812216f157f534bd766b3506c" ns3:_="" ns4:_="">
    <xsd:import namespace="8622486f-7c49-4ce9-be7d-7d129b86ccb5"/>
    <xsd:import namespace="140885d6-1059-4aad-afc7-3584c6941aa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0885d6-1059-4aad-afc7-3584c6941aa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FA3E15-83B1-4A7E-84E7-228F1538796D}">
  <ds:schemaRefs>
    <ds:schemaRef ds:uri="http://schemas.microsoft.com/sharepoint/v3/contenttype/forms"/>
  </ds:schemaRefs>
</ds:datastoreItem>
</file>

<file path=customXml/itemProps2.xml><?xml version="1.0" encoding="utf-8"?>
<ds:datastoreItem xmlns:ds="http://schemas.openxmlformats.org/officeDocument/2006/customXml" ds:itemID="{B259030A-B8AA-4797-B123-FBC5C25018B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63EED12-7206-461F-85D4-6D0634F5F1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140885d6-1059-4aad-afc7-3584c6941a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D9C72A4-A2A2-418F-8405-877D5446D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1289</Words>
  <Characters>7348</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8620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7</cp:revision>
  <cp:lastPrinted>2017-10-16T08:46:00Z</cp:lastPrinted>
  <dcterms:created xsi:type="dcterms:W3CDTF">2022-07-01T07:28:00Z</dcterms:created>
  <dcterms:modified xsi:type="dcterms:W3CDTF">2022-07-08T15:10:00Z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