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8"/>
        <w:gridCol w:w="1748"/>
        <w:gridCol w:w="1728"/>
      </w:tblGrid>
      <w:tr w:rsidR="00BC6850" w:rsidRPr="008F1F7E" w14:paraId="7E8130BD" w14:textId="77777777" w:rsidTr="00BC6850">
        <w:tc>
          <w:tcPr>
            <w:tcW w:w="5202" w:type="dxa"/>
            <w:gridSpan w:val="4"/>
            <w:vMerge w:val="restart"/>
          </w:tcPr>
          <w:p w14:paraId="0D39C849" w14:textId="77777777" w:rsidR="00BC6850" w:rsidRPr="008F1F7E" w:rsidRDefault="00BC6850" w:rsidP="00BC6850">
            <w:r w:rsidRPr="008F1F7E">
              <w:rPr>
                <w:b/>
                <w:noProof/>
                <w:lang w:eastAsia="en-GB"/>
              </w:rPr>
              <w:drawing>
                <wp:inline distT="0" distB="0" distL="0" distR="0" wp14:anchorId="74751599" wp14:editId="4ACA8604">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814" w:type="dxa"/>
            <w:gridSpan w:val="3"/>
            <w:tcBorders>
              <w:bottom w:val="nil"/>
            </w:tcBorders>
          </w:tcPr>
          <w:p w14:paraId="7CC5532F" w14:textId="77777777" w:rsidR="00BC6850" w:rsidRPr="00D34F08" w:rsidRDefault="00BC6850" w:rsidP="00BC6850">
            <w:pPr>
              <w:jc w:val="right"/>
              <w:rPr>
                <w:b/>
                <w:szCs w:val="24"/>
              </w:rPr>
            </w:pPr>
            <w:r w:rsidRPr="00D34F08">
              <w:rPr>
                <w:b/>
                <w:szCs w:val="24"/>
              </w:rPr>
              <w:t>Name of Meeting</w:t>
            </w:r>
          </w:p>
          <w:sdt>
            <w:sdtPr>
              <w:rPr>
                <w:rStyle w:val="Dropdown"/>
              </w:rPr>
              <w:alias w:val="Name of meeting"/>
              <w:tag w:val="Name of meeting"/>
              <w:id w:val="1886526"/>
              <w:placeholder>
                <w:docPart w:val="F9C3BD91BCF64A2C939070F02961D089"/>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sz w:val="22"/>
                <w:szCs w:val="24"/>
              </w:rPr>
            </w:sdtEndPr>
            <w:sdtContent>
              <w:p w14:paraId="39153AE5" w14:textId="09617CE6" w:rsidR="00BC6850" w:rsidRPr="00EE7097" w:rsidRDefault="00113B6F" w:rsidP="00BC6850">
                <w:pPr>
                  <w:jc w:val="right"/>
                  <w:rPr>
                    <w:b/>
                    <w:szCs w:val="24"/>
                  </w:rPr>
                </w:pPr>
                <w:r>
                  <w:rPr>
                    <w:rStyle w:val="Dropdown"/>
                  </w:rPr>
                  <w:t>Quality, Safety and Improvement Committee</w:t>
                </w:r>
              </w:p>
            </w:sdtContent>
          </w:sdt>
        </w:tc>
      </w:tr>
      <w:tr w:rsidR="00BC6850" w:rsidRPr="008F1F7E" w14:paraId="69E8357E" w14:textId="77777777" w:rsidTr="00BC6850">
        <w:tc>
          <w:tcPr>
            <w:tcW w:w="5202" w:type="dxa"/>
            <w:gridSpan w:val="4"/>
            <w:vMerge/>
          </w:tcPr>
          <w:p w14:paraId="3D37C2CA" w14:textId="77777777" w:rsidR="00BC6850" w:rsidRPr="008F1F7E" w:rsidRDefault="00BC6850" w:rsidP="00BC6850">
            <w:pPr>
              <w:rPr>
                <w:b/>
                <w:noProof/>
                <w:lang w:eastAsia="en-GB"/>
              </w:rPr>
            </w:pPr>
          </w:p>
        </w:tc>
        <w:tc>
          <w:tcPr>
            <w:tcW w:w="3814" w:type="dxa"/>
            <w:gridSpan w:val="3"/>
            <w:tcBorders>
              <w:top w:val="nil"/>
              <w:bottom w:val="nil"/>
            </w:tcBorders>
          </w:tcPr>
          <w:p w14:paraId="1F388A3D" w14:textId="77777777" w:rsidR="00BC6850" w:rsidRPr="00753ED1" w:rsidRDefault="00BC6850" w:rsidP="00BC6850">
            <w:pPr>
              <w:jc w:val="right"/>
              <w:rPr>
                <w:b/>
              </w:rPr>
            </w:pPr>
            <w:r w:rsidRPr="00753ED1">
              <w:rPr>
                <w:b/>
              </w:rPr>
              <w:t>Date of Meeting</w:t>
            </w:r>
          </w:p>
          <w:p w14:paraId="571C0B3E" w14:textId="7FB0986A" w:rsidR="00BC6850" w:rsidRPr="00753ED1" w:rsidRDefault="00B65980" w:rsidP="00113B6F">
            <w:pPr>
              <w:jc w:val="right"/>
            </w:pPr>
            <w:r>
              <w:t>1</w:t>
            </w:r>
            <w:r w:rsidR="00113B6F">
              <w:t>8</w:t>
            </w:r>
            <w:r w:rsidR="00790984">
              <w:t xml:space="preserve"> </w:t>
            </w:r>
            <w:r w:rsidR="00493CAC">
              <w:t>May 2022</w:t>
            </w:r>
          </w:p>
        </w:tc>
      </w:tr>
      <w:tr w:rsidR="00BC6850" w:rsidRPr="008F1F7E" w14:paraId="133F2FEC" w14:textId="77777777" w:rsidTr="00BC6850">
        <w:tc>
          <w:tcPr>
            <w:tcW w:w="5202" w:type="dxa"/>
            <w:gridSpan w:val="4"/>
            <w:vMerge/>
            <w:tcBorders>
              <w:bottom w:val="single" w:sz="4" w:space="0" w:color="auto"/>
            </w:tcBorders>
          </w:tcPr>
          <w:p w14:paraId="0C59192A" w14:textId="77777777" w:rsidR="00BC6850" w:rsidRPr="008F1F7E" w:rsidRDefault="00BC6850" w:rsidP="00BC6850">
            <w:pPr>
              <w:rPr>
                <w:b/>
                <w:noProof/>
                <w:lang w:eastAsia="en-GB"/>
              </w:rPr>
            </w:pPr>
          </w:p>
        </w:tc>
        <w:tc>
          <w:tcPr>
            <w:tcW w:w="3814" w:type="dxa"/>
            <w:gridSpan w:val="3"/>
            <w:tcBorders>
              <w:top w:val="nil"/>
              <w:bottom w:val="single" w:sz="4" w:space="0" w:color="auto"/>
            </w:tcBorders>
          </w:tcPr>
          <w:p w14:paraId="5127136F" w14:textId="77777777" w:rsidR="00BC6850" w:rsidRPr="00753ED1" w:rsidRDefault="00BC6850" w:rsidP="00BC6850">
            <w:pPr>
              <w:jc w:val="right"/>
              <w:rPr>
                <w:b/>
              </w:rPr>
            </w:pPr>
            <w:r w:rsidRPr="00753ED1">
              <w:rPr>
                <w:b/>
              </w:rPr>
              <w:t>Agenda item:</w:t>
            </w:r>
          </w:p>
          <w:p w14:paraId="6321657C" w14:textId="11470C71" w:rsidR="00BC6850" w:rsidRPr="00753ED1" w:rsidRDefault="00113B6F" w:rsidP="00BC6850">
            <w:pPr>
              <w:jc w:val="right"/>
            </w:pPr>
            <w:r>
              <w:t>4.6</w:t>
            </w:r>
          </w:p>
        </w:tc>
      </w:tr>
      <w:tr w:rsidR="00EE7097" w:rsidRPr="008F1F7E" w14:paraId="35363E80" w14:textId="77777777" w:rsidTr="00BC6850">
        <w:tc>
          <w:tcPr>
            <w:tcW w:w="9016" w:type="dxa"/>
            <w:gridSpan w:val="7"/>
            <w:tcBorders>
              <w:left w:val="nil"/>
              <w:right w:val="nil"/>
            </w:tcBorders>
            <w:vAlign w:val="center"/>
          </w:tcPr>
          <w:p w14:paraId="7A1E3D75" w14:textId="77777777" w:rsidR="003B7B09" w:rsidRDefault="003B7B09" w:rsidP="00D34F08">
            <w:pPr>
              <w:rPr>
                <w:b/>
                <w:sz w:val="28"/>
              </w:rPr>
            </w:pPr>
          </w:p>
          <w:p w14:paraId="7528B1B4" w14:textId="77777777" w:rsidR="00D34F08" w:rsidRPr="00912C7B" w:rsidRDefault="00D34F08" w:rsidP="00BC6850">
            <w:pPr>
              <w:jc w:val="center"/>
              <w:rPr>
                <w:b/>
                <w:sz w:val="28"/>
              </w:rPr>
            </w:pPr>
          </w:p>
        </w:tc>
      </w:tr>
      <w:tr w:rsidR="00AE118C" w:rsidRPr="008F1F7E" w14:paraId="4D4665E5" w14:textId="77777777" w:rsidTr="00A816D0">
        <w:tc>
          <w:tcPr>
            <w:tcW w:w="9016" w:type="dxa"/>
            <w:gridSpan w:val="7"/>
          </w:tcPr>
          <w:p w14:paraId="1BB7FCC7" w14:textId="1C52707A" w:rsidR="005D3754" w:rsidRDefault="002E11EC" w:rsidP="005D3754">
            <w:pPr>
              <w:jc w:val="center"/>
              <w:rPr>
                <w:b/>
                <w:sz w:val="36"/>
                <w:szCs w:val="36"/>
              </w:rPr>
            </w:pPr>
            <w:r>
              <w:rPr>
                <w:b/>
                <w:sz w:val="36"/>
                <w:szCs w:val="36"/>
              </w:rPr>
              <w:t>Internal Flu Vaccine Campaign</w:t>
            </w:r>
          </w:p>
          <w:p w14:paraId="7D0894EE" w14:textId="1988CF66" w:rsidR="00AE118C" w:rsidRPr="001F316D" w:rsidRDefault="005D3754" w:rsidP="005D3754">
            <w:pPr>
              <w:jc w:val="center"/>
              <w:rPr>
                <w:b/>
                <w:sz w:val="36"/>
                <w:szCs w:val="36"/>
              </w:rPr>
            </w:pPr>
            <w:r>
              <w:rPr>
                <w:b/>
                <w:sz w:val="36"/>
                <w:szCs w:val="36"/>
              </w:rPr>
              <w:t>End of Y</w:t>
            </w:r>
            <w:r w:rsidR="006816F0">
              <w:rPr>
                <w:b/>
                <w:sz w:val="36"/>
                <w:szCs w:val="36"/>
              </w:rPr>
              <w:t>ear Report 2021/22</w:t>
            </w:r>
          </w:p>
        </w:tc>
      </w:tr>
      <w:tr w:rsidR="00AE118C" w:rsidRPr="001C60B5" w14:paraId="67CC60FA" w14:textId="77777777" w:rsidTr="00BC6850">
        <w:tc>
          <w:tcPr>
            <w:tcW w:w="2802" w:type="dxa"/>
            <w:gridSpan w:val="2"/>
          </w:tcPr>
          <w:p w14:paraId="20BFF0B6" w14:textId="77777777" w:rsidR="00AE118C" w:rsidRPr="001C60B5" w:rsidRDefault="00AE118C" w:rsidP="00AE118C">
            <w:pPr>
              <w:rPr>
                <w:b/>
                <w:szCs w:val="24"/>
              </w:rPr>
            </w:pPr>
            <w:r w:rsidRPr="001C60B5">
              <w:rPr>
                <w:b/>
                <w:szCs w:val="24"/>
              </w:rPr>
              <w:t>Executive lead:</w:t>
            </w:r>
          </w:p>
        </w:tc>
        <w:tc>
          <w:tcPr>
            <w:tcW w:w="6214" w:type="dxa"/>
            <w:gridSpan w:val="5"/>
          </w:tcPr>
          <w:p w14:paraId="7E824CE1" w14:textId="77777777" w:rsidR="00AE118C" w:rsidRPr="00D34F08" w:rsidRDefault="00AE118C" w:rsidP="00AE118C">
            <w:pPr>
              <w:rPr>
                <w:color w:val="FF0000"/>
                <w:szCs w:val="24"/>
              </w:rPr>
            </w:pPr>
            <w:r>
              <w:rPr>
                <w:szCs w:val="24"/>
              </w:rPr>
              <w:t>Rhiannon Beaumont-Wood,</w:t>
            </w:r>
            <w:r w:rsidRPr="00D93EB2">
              <w:rPr>
                <w:szCs w:val="24"/>
              </w:rPr>
              <w:t xml:space="preserve"> Executive Director, Quality,</w:t>
            </w:r>
            <w:r>
              <w:rPr>
                <w:szCs w:val="24"/>
              </w:rPr>
              <w:t xml:space="preserve"> Nursing and Allied Health Prof</w:t>
            </w:r>
            <w:r w:rsidRPr="00D93EB2">
              <w:rPr>
                <w:szCs w:val="24"/>
              </w:rPr>
              <w:t>es</w:t>
            </w:r>
            <w:r>
              <w:rPr>
                <w:szCs w:val="24"/>
              </w:rPr>
              <w:t>s</w:t>
            </w:r>
            <w:r w:rsidRPr="00D93EB2">
              <w:rPr>
                <w:szCs w:val="24"/>
              </w:rPr>
              <w:t>ionals</w:t>
            </w:r>
          </w:p>
        </w:tc>
      </w:tr>
      <w:tr w:rsidR="00AE118C" w:rsidRPr="001C60B5" w14:paraId="27297FF0" w14:textId="77777777" w:rsidTr="00BC6850">
        <w:tc>
          <w:tcPr>
            <w:tcW w:w="2802" w:type="dxa"/>
            <w:gridSpan w:val="2"/>
          </w:tcPr>
          <w:p w14:paraId="26B13FCC" w14:textId="77777777" w:rsidR="00AE118C" w:rsidRPr="001C60B5" w:rsidRDefault="00AE118C" w:rsidP="00AE118C">
            <w:pPr>
              <w:rPr>
                <w:b/>
                <w:szCs w:val="24"/>
              </w:rPr>
            </w:pPr>
            <w:r w:rsidRPr="001C60B5">
              <w:rPr>
                <w:b/>
                <w:szCs w:val="24"/>
              </w:rPr>
              <w:t>Author:</w:t>
            </w:r>
          </w:p>
        </w:tc>
        <w:tc>
          <w:tcPr>
            <w:tcW w:w="6214" w:type="dxa"/>
            <w:gridSpan w:val="5"/>
          </w:tcPr>
          <w:p w14:paraId="67E61276" w14:textId="006AE538" w:rsidR="00AE118C" w:rsidRDefault="006816F0" w:rsidP="001F316D">
            <w:pPr>
              <w:rPr>
                <w:bCs/>
                <w:color w:val="000000" w:themeColor="text1"/>
                <w:szCs w:val="24"/>
                <w:lang w:eastAsia="en-GB"/>
              </w:rPr>
            </w:pPr>
            <w:r>
              <w:rPr>
                <w:color w:val="000000" w:themeColor="text1"/>
                <w:szCs w:val="24"/>
              </w:rPr>
              <w:t>Rebecca Bicknell,</w:t>
            </w:r>
            <w:r w:rsidR="00E521BB">
              <w:rPr>
                <w:color w:val="000000" w:themeColor="text1"/>
                <w:szCs w:val="24"/>
              </w:rPr>
              <w:t xml:space="preserve"> </w:t>
            </w:r>
            <w:r w:rsidR="00E521BB" w:rsidRPr="00E521BB">
              <w:rPr>
                <w:bCs/>
                <w:color w:val="000000" w:themeColor="text1"/>
                <w:szCs w:val="24"/>
                <w:lang w:eastAsia="en-GB"/>
              </w:rPr>
              <w:t>Lead Nurse for Infection Prevention and Control</w:t>
            </w:r>
          </w:p>
          <w:p w14:paraId="2687147B" w14:textId="67E26F15" w:rsidR="001F316D" w:rsidRPr="001C60B5" w:rsidRDefault="001F316D" w:rsidP="005D3754">
            <w:pPr>
              <w:rPr>
                <w:color w:val="FF0000"/>
                <w:szCs w:val="24"/>
              </w:rPr>
            </w:pPr>
          </w:p>
        </w:tc>
      </w:tr>
      <w:tr w:rsidR="00AE118C" w:rsidRPr="001C60B5" w14:paraId="0023083B" w14:textId="77777777" w:rsidTr="00BC6850">
        <w:trPr>
          <w:trHeight w:val="149"/>
        </w:trPr>
        <w:tc>
          <w:tcPr>
            <w:tcW w:w="2802" w:type="dxa"/>
            <w:gridSpan w:val="2"/>
            <w:tcBorders>
              <w:left w:val="nil"/>
              <w:right w:val="nil"/>
            </w:tcBorders>
          </w:tcPr>
          <w:p w14:paraId="7E1DD813" w14:textId="77777777" w:rsidR="00AE118C" w:rsidRPr="005B4E75" w:rsidRDefault="00AE118C" w:rsidP="00AE118C">
            <w:pPr>
              <w:rPr>
                <w:b/>
                <w:sz w:val="12"/>
                <w:szCs w:val="12"/>
              </w:rPr>
            </w:pPr>
          </w:p>
        </w:tc>
        <w:tc>
          <w:tcPr>
            <w:tcW w:w="6214" w:type="dxa"/>
            <w:gridSpan w:val="5"/>
            <w:tcBorders>
              <w:left w:val="nil"/>
              <w:right w:val="nil"/>
            </w:tcBorders>
          </w:tcPr>
          <w:p w14:paraId="59F75274" w14:textId="77777777" w:rsidR="00AE118C" w:rsidRPr="008779C2" w:rsidRDefault="00AE118C" w:rsidP="00AE118C">
            <w:pPr>
              <w:rPr>
                <w:sz w:val="12"/>
                <w:szCs w:val="12"/>
              </w:rPr>
            </w:pPr>
          </w:p>
        </w:tc>
      </w:tr>
      <w:tr w:rsidR="00AE118C" w:rsidRPr="001C60B5" w14:paraId="32921494" w14:textId="77777777" w:rsidTr="00BC6850">
        <w:tc>
          <w:tcPr>
            <w:tcW w:w="2802" w:type="dxa"/>
            <w:gridSpan w:val="2"/>
          </w:tcPr>
          <w:p w14:paraId="5AFF7BF9" w14:textId="77777777" w:rsidR="00AE118C" w:rsidRPr="001C60B5" w:rsidRDefault="00AE118C" w:rsidP="00AE118C">
            <w:pPr>
              <w:rPr>
                <w:b/>
                <w:szCs w:val="24"/>
              </w:rPr>
            </w:pPr>
            <w:r w:rsidRPr="001C60B5">
              <w:rPr>
                <w:b/>
                <w:szCs w:val="24"/>
              </w:rPr>
              <w:t>Approval/Scrutiny route:</w:t>
            </w:r>
          </w:p>
        </w:tc>
        <w:tc>
          <w:tcPr>
            <w:tcW w:w="6214" w:type="dxa"/>
            <w:gridSpan w:val="5"/>
          </w:tcPr>
          <w:p w14:paraId="623551DA" w14:textId="20806654" w:rsidR="00AE118C" w:rsidRPr="00753ED1" w:rsidRDefault="00E056D6" w:rsidP="006816F0">
            <w:pPr>
              <w:rPr>
                <w:szCs w:val="24"/>
              </w:rPr>
            </w:pPr>
            <w:r>
              <w:rPr>
                <w:color w:val="000000" w:themeColor="text1"/>
                <w:szCs w:val="24"/>
              </w:rPr>
              <w:t>R</w:t>
            </w:r>
            <w:r>
              <w:rPr>
                <w:szCs w:val="24"/>
              </w:rPr>
              <w:t>hiannon Beaumont-Wood,</w:t>
            </w:r>
            <w:r w:rsidRPr="00D93EB2">
              <w:rPr>
                <w:szCs w:val="24"/>
              </w:rPr>
              <w:t xml:space="preserve"> Executive Director, Quality,</w:t>
            </w:r>
            <w:r>
              <w:rPr>
                <w:szCs w:val="24"/>
              </w:rPr>
              <w:t xml:space="preserve"> Nursing and Allied Health Prof</w:t>
            </w:r>
            <w:r w:rsidRPr="00D93EB2">
              <w:rPr>
                <w:szCs w:val="24"/>
              </w:rPr>
              <w:t>es</w:t>
            </w:r>
            <w:r>
              <w:rPr>
                <w:szCs w:val="24"/>
              </w:rPr>
              <w:t>s</w:t>
            </w:r>
            <w:r w:rsidRPr="00D93EB2">
              <w:rPr>
                <w:szCs w:val="24"/>
              </w:rPr>
              <w:t>ionals</w:t>
            </w:r>
          </w:p>
        </w:tc>
      </w:tr>
      <w:tr w:rsidR="00AE118C" w:rsidRPr="001C60B5" w14:paraId="209FEA8A" w14:textId="77777777" w:rsidTr="00BC6850">
        <w:tc>
          <w:tcPr>
            <w:tcW w:w="9016" w:type="dxa"/>
            <w:gridSpan w:val="7"/>
            <w:tcBorders>
              <w:left w:val="nil"/>
              <w:bottom w:val="single" w:sz="4" w:space="0" w:color="auto"/>
              <w:right w:val="nil"/>
            </w:tcBorders>
          </w:tcPr>
          <w:p w14:paraId="292C3953" w14:textId="77777777" w:rsidR="00AE118C" w:rsidRPr="005B4E75" w:rsidRDefault="00AE118C" w:rsidP="00AE118C">
            <w:pPr>
              <w:rPr>
                <w:b/>
                <w:sz w:val="12"/>
                <w:szCs w:val="12"/>
              </w:rPr>
            </w:pPr>
          </w:p>
        </w:tc>
      </w:tr>
      <w:tr w:rsidR="00AE118C" w:rsidRPr="001C60B5" w14:paraId="2F205C27" w14:textId="77777777" w:rsidTr="00BC6850">
        <w:tc>
          <w:tcPr>
            <w:tcW w:w="9016" w:type="dxa"/>
            <w:gridSpan w:val="7"/>
            <w:tcBorders>
              <w:left w:val="single" w:sz="4" w:space="0" w:color="auto"/>
              <w:right w:val="single" w:sz="4" w:space="0" w:color="auto"/>
            </w:tcBorders>
          </w:tcPr>
          <w:p w14:paraId="7B74CEAC" w14:textId="77777777" w:rsidR="00AE118C" w:rsidRDefault="00AE118C" w:rsidP="00AE118C">
            <w:pPr>
              <w:rPr>
                <w:b/>
                <w:szCs w:val="24"/>
              </w:rPr>
            </w:pPr>
            <w:r>
              <w:rPr>
                <w:b/>
                <w:szCs w:val="24"/>
              </w:rPr>
              <w:t>Purpose</w:t>
            </w:r>
          </w:p>
          <w:p w14:paraId="42B0A26A" w14:textId="77777777" w:rsidR="00202D44" w:rsidRDefault="00202D44" w:rsidP="00202D44">
            <w:pPr>
              <w:rPr>
                <w:rFonts w:cs="Arial"/>
                <w:bdr w:val="none" w:sz="0" w:space="0" w:color="auto" w:frame="1"/>
                <w:shd w:val="clear" w:color="auto" w:fill="FFFFFF"/>
              </w:rPr>
            </w:pPr>
          </w:p>
          <w:p w14:paraId="00EC49A1" w14:textId="5ED9D871" w:rsidR="00202D44" w:rsidRDefault="00867E79" w:rsidP="00867E79">
            <w:pPr>
              <w:jc w:val="both"/>
              <w:rPr>
                <w:rFonts w:cs="Arial"/>
                <w:bdr w:val="none" w:sz="0" w:space="0" w:color="auto" w:frame="1"/>
                <w:shd w:val="clear" w:color="auto" w:fill="FFFFFF"/>
              </w:rPr>
            </w:pPr>
            <w:r>
              <w:rPr>
                <w:rFonts w:cs="Arial"/>
                <w:bdr w:val="none" w:sz="0" w:space="0" w:color="auto" w:frame="1"/>
                <w:shd w:val="clear" w:color="auto" w:fill="FFFFFF"/>
              </w:rPr>
              <w:t xml:space="preserve">The purpose of this paper is to provide the </w:t>
            </w:r>
            <w:r w:rsidR="00113B6F">
              <w:rPr>
                <w:rFonts w:cs="Arial"/>
                <w:bdr w:val="none" w:sz="0" w:space="0" w:color="auto" w:frame="1"/>
                <w:shd w:val="clear" w:color="auto" w:fill="FFFFFF"/>
              </w:rPr>
              <w:t>Committee</w:t>
            </w:r>
            <w:r w:rsidR="00B65980">
              <w:rPr>
                <w:rFonts w:cs="Arial"/>
                <w:bdr w:val="none" w:sz="0" w:space="0" w:color="auto" w:frame="1"/>
                <w:shd w:val="clear" w:color="auto" w:fill="FFFFFF"/>
              </w:rPr>
              <w:t xml:space="preserve"> with the</w:t>
            </w:r>
            <w:r w:rsidR="00505E67">
              <w:rPr>
                <w:rFonts w:cs="Arial"/>
                <w:bdr w:val="none" w:sz="0" w:space="0" w:color="auto" w:frame="1"/>
                <w:shd w:val="clear" w:color="auto" w:fill="FFFFFF"/>
              </w:rPr>
              <w:t xml:space="preserve"> final report</w:t>
            </w:r>
            <w:r>
              <w:rPr>
                <w:rFonts w:cs="Arial"/>
                <w:bdr w:val="none" w:sz="0" w:space="0" w:color="auto" w:frame="1"/>
                <w:shd w:val="clear" w:color="auto" w:fill="FFFFFF"/>
              </w:rPr>
              <w:t xml:space="preserve"> on the </w:t>
            </w:r>
            <w:r w:rsidR="00505E67">
              <w:rPr>
                <w:rFonts w:cs="Arial"/>
                <w:bdr w:val="none" w:sz="0" w:space="0" w:color="auto" w:frame="1"/>
                <w:shd w:val="clear" w:color="auto" w:fill="FFFFFF"/>
              </w:rPr>
              <w:t>I</w:t>
            </w:r>
            <w:r w:rsidR="00202D44">
              <w:rPr>
                <w:rFonts w:cs="Arial"/>
                <w:bdr w:val="none" w:sz="0" w:space="0" w:color="auto" w:frame="1"/>
                <w:shd w:val="clear" w:color="auto" w:fill="FFFFFF"/>
              </w:rPr>
              <w:t>nternal</w:t>
            </w:r>
            <w:r w:rsidR="00B65980">
              <w:rPr>
                <w:rFonts w:cs="Arial"/>
                <w:bdr w:val="none" w:sz="0" w:space="0" w:color="auto" w:frame="1"/>
                <w:shd w:val="clear" w:color="auto" w:fill="FFFFFF"/>
              </w:rPr>
              <w:t xml:space="preserve"> staff</w:t>
            </w:r>
            <w:r w:rsidR="00202D44">
              <w:rPr>
                <w:rFonts w:cs="Arial"/>
                <w:bdr w:val="none" w:sz="0" w:space="0" w:color="auto" w:frame="1"/>
                <w:shd w:val="clear" w:color="auto" w:fill="FFFFFF"/>
              </w:rPr>
              <w:t xml:space="preserve"> </w:t>
            </w:r>
            <w:r>
              <w:rPr>
                <w:rFonts w:cs="Arial"/>
                <w:bdr w:val="none" w:sz="0" w:space="0" w:color="auto" w:frame="1"/>
                <w:shd w:val="clear" w:color="auto" w:fill="FFFFFF"/>
              </w:rPr>
              <w:t>I</w:t>
            </w:r>
            <w:r w:rsidR="00202D44">
              <w:rPr>
                <w:rFonts w:cs="Arial"/>
                <w:bdr w:val="none" w:sz="0" w:space="0" w:color="auto" w:frame="1"/>
                <w:shd w:val="clear" w:color="auto" w:fill="FFFFFF"/>
              </w:rPr>
              <w:t>nfluenza</w:t>
            </w:r>
            <w:r w:rsidR="00202D44" w:rsidRPr="00173994">
              <w:rPr>
                <w:rFonts w:cs="Arial"/>
                <w:bdr w:val="none" w:sz="0" w:space="0" w:color="auto" w:frame="1"/>
                <w:shd w:val="clear" w:color="auto" w:fill="FFFFFF"/>
              </w:rPr>
              <w:t xml:space="preserve"> Vaccine Campaign </w:t>
            </w:r>
            <w:r>
              <w:rPr>
                <w:rFonts w:cs="Arial"/>
                <w:bdr w:val="none" w:sz="0" w:space="0" w:color="auto" w:frame="1"/>
                <w:shd w:val="clear" w:color="auto" w:fill="FFFFFF"/>
              </w:rPr>
              <w:t>for 2021-22</w:t>
            </w:r>
            <w:r w:rsidR="00B65980">
              <w:rPr>
                <w:rFonts w:cs="Arial"/>
                <w:bdr w:val="none" w:sz="0" w:space="0" w:color="auto" w:frame="1"/>
                <w:shd w:val="clear" w:color="auto" w:fill="FFFFFF"/>
              </w:rPr>
              <w:t xml:space="preserve"> and take assurance.</w:t>
            </w:r>
          </w:p>
          <w:p w14:paraId="31F56B41" w14:textId="7D27D073" w:rsidR="00202D44" w:rsidRPr="001C60B5" w:rsidRDefault="00202D44" w:rsidP="00AE118C">
            <w:pPr>
              <w:rPr>
                <w:b/>
                <w:szCs w:val="24"/>
              </w:rPr>
            </w:pPr>
          </w:p>
        </w:tc>
      </w:tr>
      <w:tr w:rsidR="00AE118C" w:rsidRPr="001C60B5" w14:paraId="7B7664E1" w14:textId="77777777" w:rsidTr="00BC6850">
        <w:tc>
          <w:tcPr>
            <w:tcW w:w="9016" w:type="dxa"/>
            <w:gridSpan w:val="7"/>
            <w:tcBorders>
              <w:left w:val="nil"/>
              <w:right w:val="nil"/>
            </w:tcBorders>
          </w:tcPr>
          <w:p w14:paraId="2A5434B2" w14:textId="7C9DC74C" w:rsidR="006816F0" w:rsidRPr="005B4E75" w:rsidRDefault="006816F0" w:rsidP="00202D44">
            <w:pPr>
              <w:rPr>
                <w:b/>
                <w:sz w:val="12"/>
                <w:szCs w:val="12"/>
              </w:rPr>
            </w:pPr>
          </w:p>
        </w:tc>
      </w:tr>
      <w:tr w:rsidR="00AE118C" w:rsidRPr="001C60B5" w14:paraId="5F0D636F" w14:textId="77777777" w:rsidTr="00BC6850">
        <w:tc>
          <w:tcPr>
            <w:tcW w:w="9016" w:type="dxa"/>
            <w:gridSpan w:val="7"/>
          </w:tcPr>
          <w:p w14:paraId="0809123D" w14:textId="77777777" w:rsidR="00AE118C" w:rsidRPr="0013075E" w:rsidRDefault="00AE118C" w:rsidP="00AE118C">
            <w:pPr>
              <w:rPr>
                <w:b/>
                <w:szCs w:val="24"/>
              </w:rPr>
            </w:pPr>
            <w:r>
              <w:rPr>
                <w:b/>
                <w:szCs w:val="24"/>
              </w:rPr>
              <w:t xml:space="preserve">Recommendation: </w:t>
            </w:r>
          </w:p>
        </w:tc>
      </w:tr>
      <w:tr w:rsidR="00AE118C" w:rsidRPr="001C60B5" w14:paraId="6EB03843" w14:textId="77777777" w:rsidTr="00BC6850">
        <w:tc>
          <w:tcPr>
            <w:tcW w:w="1848" w:type="dxa"/>
            <w:tcBorders>
              <w:bottom w:val="single" w:sz="4" w:space="0" w:color="auto"/>
            </w:tcBorders>
          </w:tcPr>
          <w:p w14:paraId="1FAC78C9" w14:textId="77777777" w:rsidR="00AE118C" w:rsidRPr="007A47F5" w:rsidRDefault="00AE118C" w:rsidP="00AE118C">
            <w:pPr>
              <w:jc w:val="center"/>
              <w:rPr>
                <w:szCs w:val="24"/>
              </w:rPr>
            </w:pPr>
            <w:r w:rsidRPr="007A47F5">
              <w:rPr>
                <w:szCs w:val="24"/>
              </w:rPr>
              <w:t>APPROVE</w:t>
            </w:r>
          </w:p>
          <w:p w14:paraId="36A27A3B" w14:textId="18698351" w:rsidR="00AE118C" w:rsidRPr="007A47F5" w:rsidRDefault="00AE118C" w:rsidP="00AE118C">
            <w:pPr>
              <w:jc w:val="center"/>
              <w:rPr>
                <w:rFonts w:ascii="Wingdings" w:hAnsi="Wingdings"/>
                <w:szCs w:val="24"/>
              </w:rPr>
            </w:pPr>
          </w:p>
        </w:tc>
        <w:tc>
          <w:tcPr>
            <w:tcW w:w="1848" w:type="dxa"/>
            <w:gridSpan w:val="2"/>
            <w:tcBorders>
              <w:bottom w:val="single" w:sz="4" w:space="0" w:color="auto"/>
            </w:tcBorders>
          </w:tcPr>
          <w:p w14:paraId="123800A7" w14:textId="77777777" w:rsidR="00AE118C" w:rsidRDefault="00AE118C" w:rsidP="00AE118C">
            <w:pPr>
              <w:jc w:val="center"/>
              <w:rPr>
                <w:szCs w:val="24"/>
              </w:rPr>
            </w:pPr>
            <w:r w:rsidRPr="007A47F5">
              <w:rPr>
                <w:szCs w:val="24"/>
              </w:rPr>
              <w:t>CONSIDER</w:t>
            </w:r>
          </w:p>
          <w:p w14:paraId="097DCAA2" w14:textId="0B4EC555" w:rsidR="00AE118C" w:rsidRPr="007A47F5" w:rsidRDefault="001B3958" w:rsidP="00AE118C">
            <w:pPr>
              <w:jc w:val="center"/>
              <w:rPr>
                <w:szCs w:val="24"/>
              </w:rPr>
            </w:pPr>
            <w:r>
              <w:rPr>
                <w:szCs w:val="24"/>
              </w:rPr>
              <w:fldChar w:fldCharType="begin">
                <w:ffData>
                  <w:name w:val="Check2"/>
                  <w:enabled/>
                  <w:calcOnExit w:val="0"/>
                  <w:checkBox>
                    <w:sizeAuto/>
                    <w:default w:val="1"/>
                  </w:checkBox>
                </w:ffData>
              </w:fldChar>
            </w:r>
            <w:bookmarkStart w:id="0" w:name="Check2"/>
            <w:r>
              <w:rPr>
                <w:szCs w:val="24"/>
              </w:rPr>
              <w:instrText xml:space="preserve"> FORMCHECKBOX </w:instrText>
            </w:r>
            <w:r w:rsidR="00113B6F">
              <w:rPr>
                <w:szCs w:val="24"/>
              </w:rPr>
            </w:r>
            <w:r w:rsidR="00113B6F">
              <w:rPr>
                <w:szCs w:val="24"/>
              </w:rPr>
              <w:fldChar w:fldCharType="separate"/>
            </w:r>
            <w:r>
              <w:rPr>
                <w:szCs w:val="24"/>
              </w:rPr>
              <w:fldChar w:fldCharType="end"/>
            </w:r>
            <w:bookmarkEnd w:id="0"/>
          </w:p>
        </w:tc>
        <w:tc>
          <w:tcPr>
            <w:tcW w:w="1844" w:type="dxa"/>
            <w:gridSpan w:val="2"/>
            <w:tcBorders>
              <w:bottom w:val="single" w:sz="4" w:space="0" w:color="auto"/>
            </w:tcBorders>
          </w:tcPr>
          <w:p w14:paraId="39D352AA" w14:textId="77777777" w:rsidR="00AE118C" w:rsidRDefault="00AE118C" w:rsidP="00AE118C">
            <w:pPr>
              <w:jc w:val="center"/>
              <w:rPr>
                <w:szCs w:val="24"/>
              </w:rPr>
            </w:pPr>
            <w:r w:rsidRPr="007A47F5">
              <w:rPr>
                <w:szCs w:val="24"/>
              </w:rPr>
              <w:t>RECOMMEND</w:t>
            </w:r>
          </w:p>
          <w:p w14:paraId="7B1704DE" w14:textId="7D2953FC" w:rsidR="00AE118C" w:rsidRPr="007A47F5" w:rsidRDefault="00753ED1" w:rsidP="00AE118C">
            <w:pPr>
              <w:jc w:val="center"/>
              <w:rPr>
                <w:szCs w:val="24"/>
              </w:rPr>
            </w:pPr>
            <w:r>
              <w:rPr>
                <w:szCs w:val="24"/>
              </w:rPr>
              <w:fldChar w:fldCharType="begin">
                <w:ffData>
                  <w:name w:val="Check3"/>
                  <w:enabled w:val="0"/>
                  <w:calcOnExit w:val="0"/>
                  <w:checkBox>
                    <w:size w:val="20"/>
                    <w:default w:val="0"/>
                  </w:checkBox>
                </w:ffData>
              </w:fldChar>
            </w:r>
            <w:bookmarkStart w:id="1" w:name="Check3"/>
            <w:r>
              <w:rPr>
                <w:szCs w:val="24"/>
              </w:rPr>
              <w:instrText xml:space="preserve"> FORMCHECKBOX </w:instrText>
            </w:r>
            <w:r w:rsidR="00113B6F">
              <w:rPr>
                <w:szCs w:val="24"/>
              </w:rPr>
            </w:r>
            <w:r w:rsidR="00113B6F">
              <w:rPr>
                <w:szCs w:val="24"/>
              </w:rPr>
              <w:fldChar w:fldCharType="separate"/>
            </w:r>
            <w:r>
              <w:rPr>
                <w:szCs w:val="24"/>
              </w:rPr>
              <w:fldChar w:fldCharType="end"/>
            </w:r>
            <w:bookmarkEnd w:id="1"/>
          </w:p>
        </w:tc>
        <w:tc>
          <w:tcPr>
            <w:tcW w:w="1748" w:type="dxa"/>
            <w:tcBorders>
              <w:bottom w:val="single" w:sz="4" w:space="0" w:color="auto"/>
            </w:tcBorders>
          </w:tcPr>
          <w:p w14:paraId="3D22B2EF" w14:textId="77777777" w:rsidR="00AE118C" w:rsidRDefault="00AE118C" w:rsidP="00AE118C">
            <w:pPr>
              <w:jc w:val="center"/>
              <w:rPr>
                <w:szCs w:val="24"/>
              </w:rPr>
            </w:pPr>
            <w:r w:rsidRPr="007A47F5">
              <w:rPr>
                <w:szCs w:val="24"/>
              </w:rPr>
              <w:t>ADOPT</w:t>
            </w:r>
          </w:p>
          <w:p w14:paraId="77373F15" w14:textId="77777777" w:rsidR="00AE118C" w:rsidRPr="007A47F5" w:rsidRDefault="00AE118C" w:rsidP="00AE118C">
            <w:pPr>
              <w:jc w:val="center"/>
              <w:rPr>
                <w:szCs w:val="24"/>
              </w:rPr>
            </w:pPr>
            <w:r>
              <w:rPr>
                <w:szCs w:val="24"/>
              </w:rPr>
              <w:fldChar w:fldCharType="begin">
                <w:ffData>
                  <w:name w:val="Check4"/>
                  <w:enabled/>
                  <w:calcOnExit w:val="0"/>
                  <w:checkBox>
                    <w:sizeAuto/>
                    <w:default w:val="0"/>
                  </w:checkBox>
                </w:ffData>
              </w:fldChar>
            </w:r>
            <w:bookmarkStart w:id="2" w:name="Check4"/>
            <w:r>
              <w:rPr>
                <w:szCs w:val="24"/>
              </w:rPr>
              <w:instrText xml:space="preserve"> FORMCHECKBOX </w:instrText>
            </w:r>
            <w:r w:rsidR="00113B6F">
              <w:rPr>
                <w:szCs w:val="24"/>
              </w:rPr>
            </w:r>
            <w:r w:rsidR="00113B6F">
              <w:rPr>
                <w:szCs w:val="24"/>
              </w:rPr>
              <w:fldChar w:fldCharType="separate"/>
            </w:r>
            <w:r>
              <w:rPr>
                <w:szCs w:val="24"/>
              </w:rPr>
              <w:fldChar w:fldCharType="end"/>
            </w:r>
            <w:bookmarkEnd w:id="2"/>
          </w:p>
        </w:tc>
        <w:tc>
          <w:tcPr>
            <w:tcW w:w="1728" w:type="dxa"/>
            <w:tcBorders>
              <w:bottom w:val="single" w:sz="4" w:space="0" w:color="auto"/>
            </w:tcBorders>
          </w:tcPr>
          <w:p w14:paraId="1D7BF4AE" w14:textId="77777777" w:rsidR="00AE118C" w:rsidRDefault="00AE118C" w:rsidP="00AE118C">
            <w:pPr>
              <w:jc w:val="center"/>
              <w:rPr>
                <w:szCs w:val="24"/>
              </w:rPr>
            </w:pPr>
            <w:r>
              <w:rPr>
                <w:szCs w:val="24"/>
              </w:rPr>
              <w:t>Assurance</w:t>
            </w:r>
          </w:p>
          <w:p w14:paraId="376667FD" w14:textId="4FE3DD24" w:rsidR="00AE118C" w:rsidRPr="007A47F5" w:rsidRDefault="00753ED1" w:rsidP="00AE118C">
            <w:pPr>
              <w:jc w:val="center"/>
              <w:rPr>
                <w:szCs w:val="24"/>
              </w:rPr>
            </w:pPr>
            <w:r>
              <w:rPr>
                <w:szCs w:val="24"/>
              </w:rPr>
              <w:fldChar w:fldCharType="begin">
                <w:ffData>
                  <w:name w:val="Check5"/>
                  <w:enabled/>
                  <w:calcOnExit w:val="0"/>
                  <w:checkBox>
                    <w:sizeAuto/>
                    <w:default w:val="1"/>
                  </w:checkBox>
                </w:ffData>
              </w:fldChar>
            </w:r>
            <w:bookmarkStart w:id="3" w:name="Check5"/>
            <w:r>
              <w:rPr>
                <w:szCs w:val="24"/>
              </w:rPr>
              <w:instrText xml:space="preserve"> FORMCHECKBOX </w:instrText>
            </w:r>
            <w:r w:rsidR="00113B6F">
              <w:rPr>
                <w:szCs w:val="24"/>
              </w:rPr>
            </w:r>
            <w:r w:rsidR="00113B6F">
              <w:rPr>
                <w:szCs w:val="24"/>
              </w:rPr>
              <w:fldChar w:fldCharType="separate"/>
            </w:r>
            <w:r>
              <w:rPr>
                <w:szCs w:val="24"/>
              </w:rPr>
              <w:fldChar w:fldCharType="end"/>
            </w:r>
            <w:bookmarkEnd w:id="3"/>
          </w:p>
        </w:tc>
      </w:tr>
      <w:tr w:rsidR="00AE118C" w:rsidRPr="001C60B5" w14:paraId="1B9A27F8" w14:textId="77777777" w:rsidTr="00BC6850">
        <w:tc>
          <w:tcPr>
            <w:tcW w:w="9016" w:type="dxa"/>
            <w:gridSpan w:val="7"/>
            <w:tcBorders>
              <w:bottom w:val="single" w:sz="4" w:space="0" w:color="auto"/>
            </w:tcBorders>
          </w:tcPr>
          <w:p w14:paraId="796B5CFF" w14:textId="00228944" w:rsidR="00AE118C" w:rsidRDefault="00AE118C" w:rsidP="00AE118C">
            <w:pPr>
              <w:rPr>
                <w:szCs w:val="24"/>
              </w:rPr>
            </w:pPr>
            <w:r w:rsidRPr="001C60B5">
              <w:rPr>
                <w:szCs w:val="24"/>
              </w:rPr>
              <w:t xml:space="preserve">The </w:t>
            </w:r>
            <w:r w:rsidR="00113B6F">
              <w:rPr>
                <w:color w:val="000000" w:themeColor="text1"/>
                <w:szCs w:val="24"/>
              </w:rPr>
              <w:t>Committee is</w:t>
            </w:r>
            <w:r w:rsidR="009D1D24">
              <w:rPr>
                <w:szCs w:val="24"/>
              </w:rPr>
              <w:t xml:space="preserve"> asked to</w:t>
            </w:r>
            <w:r w:rsidRPr="001C60B5">
              <w:rPr>
                <w:szCs w:val="24"/>
              </w:rPr>
              <w:t xml:space="preserve">: </w:t>
            </w:r>
          </w:p>
          <w:p w14:paraId="26DB89D1" w14:textId="77777777" w:rsidR="00AE118C" w:rsidRPr="001C60B5" w:rsidRDefault="00AE118C" w:rsidP="00AE118C">
            <w:pPr>
              <w:rPr>
                <w:szCs w:val="24"/>
              </w:rPr>
            </w:pPr>
          </w:p>
          <w:p w14:paraId="7E6D38F2" w14:textId="5CDCBEA0" w:rsidR="00C66727" w:rsidRDefault="00753ED1" w:rsidP="00032ABF">
            <w:pPr>
              <w:pStyle w:val="ListParagraph"/>
              <w:numPr>
                <w:ilvl w:val="0"/>
                <w:numId w:val="27"/>
              </w:numPr>
              <w:ind w:left="568" w:hanging="284"/>
              <w:rPr>
                <w:szCs w:val="24"/>
              </w:rPr>
            </w:pPr>
            <w:r>
              <w:rPr>
                <w:b/>
                <w:szCs w:val="24"/>
              </w:rPr>
              <w:t>Consider</w:t>
            </w:r>
            <w:r w:rsidR="00B65980">
              <w:rPr>
                <w:b/>
                <w:szCs w:val="24"/>
              </w:rPr>
              <w:t xml:space="preserve"> and take assurance </w:t>
            </w:r>
            <w:r w:rsidR="00B65980">
              <w:rPr>
                <w:szCs w:val="24"/>
              </w:rPr>
              <w:t>from</w:t>
            </w:r>
            <w:r>
              <w:rPr>
                <w:b/>
                <w:szCs w:val="24"/>
              </w:rPr>
              <w:t xml:space="preserve"> </w:t>
            </w:r>
            <w:r w:rsidR="002E11EC" w:rsidRPr="0070309A">
              <w:rPr>
                <w:szCs w:val="24"/>
              </w:rPr>
              <w:t xml:space="preserve">the </w:t>
            </w:r>
            <w:r w:rsidR="00202D44">
              <w:rPr>
                <w:szCs w:val="24"/>
              </w:rPr>
              <w:t>Internal Influenza</w:t>
            </w:r>
            <w:r w:rsidR="0070309A" w:rsidRPr="0070309A">
              <w:rPr>
                <w:szCs w:val="24"/>
              </w:rPr>
              <w:t xml:space="preserve"> Vaccine Campaign</w:t>
            </w:r>
            <w:r w:rsidR="002E11EC" w:rsidRPr="0070309A">
              <w:rPr>
                <w:szCs w:val="24"/>
              </w:rPr>
              <w:t xml:space="preserve"> end of year report </w:t>
            </w:r>
            <w:r w:rsidR="0070309A">
              <w:rPr>
                <w:szCs w:val="24"/>
              </w:rPr>
              <w:t xml:space="preserve">for </w:t>
            </w:r>
            <w:r w:rsidR="006816F0">
              <w:rPr>
                <w:szCs w:val="24"/>
              </w:rPr>
              <w:t>2021/22</w:t>
            </w:r>
          </w:p>
          <w:p w14:paraId="510DDB12" w14:textId="60A23E55" w:rsidR="00AE118C" w:rsidRPr="00916053" w:rsidRDefault="00AE118C" w:rsidP="00E056D6">
            <w:pPr>
              <w:pStyle w:val="ListParagraph"/>
              <w:numPr>
                <w:ilvl w:val="0"/>
                <w:numId w:val="27"/>
              </w:numPr>
              <w:ind w:left="568" w:hanging="284"/>
              <w:rPr>
                <w:szCs w:val="24"/>
              </w:rPr>
            </w:pPr>
          </w:p>
        </w:tc>
      </w:tr>
    </w:tbl>
    <w:p w14:paraId="03FC1430" w14:textId="77777777" w:rsidR="00916053" w:rsidRDefault="00916053">
      <w:r>
        <w:br w:type="page"/>
      </w:r>
    </w:p>
    <w:tbl>
      <w:tblPr>
        <w:tblStyle w:val="TableGrid"/>
        <w:tblW w:w="0" w:type="auto"/>
        <w:tblLook w:val="04A0" w:firstRow="1" w:lastRow="0" w:firstColumn="1" w:lastColumn="0" w:noHBand="0" w:noVBand="1"/>
      </w:tblPr>
      <w:tblGrid>
        <w:gridCol w:w="3192"/>
        <w:gridCol w:w="5834"/>
      </w:tblGrid>
      <w:tr w:rsidR="00D713DC" w:rsidRPr="001C60B5" w14:paraId="0C9B2E90" w14:textId="77777777" w:rsidTr="00480353">
        <w:tc>
          <w:tcPr>
            <w:tcW w:w="9026" w:type="dxa"/>
            <w:gridSpan w:val="2"/>
            <w:tcBorders>
              <w:left w:val="nil"/>
              <w:right w:val="nil"/>
            </w:tcBorders>
            <w:shd w:val="clear" w:color="auto" w:fill="auto"/>
          </w:tcPr>
          <w:p w14:paraId="789F26AA" w14:textId="77777777" w:rsidR="00D713DC" w:rsidRPr="005B4E75" w:rsidRDefault="00D713DC">
            <w:pPr>
              <w:rPr>
                <w:b/>
                <w:sz w:val="12"/>
                <w:szCs w:val="12"/>
              </w:rPr>
            </w:pPr>
          </w:p>
        </w:tc>
      </w:tr>
      <w:tr w:rsidR="00EE7097" w:rsidRPr="001C60B5" w14:paraId="7FC87AE8" w14:textId="77777777" w:rsidTr="00480353">
        <w:tc>
          <w:tcPr>
            <w:tcW w:w="9026" w:type="dxa"/>
            <w:gridSpan w:val="2"/>
            <w:shd w:val="clear" w:color="auto" w:fill="F2F2F2" w:themeFill="background1" w:themeFillShade="F2"/>
          </w:tcPr>
          <w:p w14:paraId="385605E2" w14:textId="77777777" w:rsidR="00EE7097" w:rsidRPr="001C60B5" w:rsidRDefault="00EE7097" w:rsidP="00680248">
            <w:pPr>
              <w:rPr>
                <w:szCs w:val="24"/>
              </w:rPr>
            </w:pPr>
            <w:r w:rsidRPr="001C60B5">
              <w:rPr>
                <w:b/>
                <w:szCs w:val="24"/>
              </w:rPr>
              <w:t xml:space="preserve">Link to Public Health Wales </w:t>
            </w:r>
            <w:hyperlink r:id="rId12" w:history="1">
              <w:r w:rsidRPr="001C60B5">
                <w:rPr>
                  <w:rStyle w:val="Hyperlink"/>
                  <w:b/>
                  <w:szCs w:val="24"/>
                </w:rPr>
                <w:t>Strategic Plan</w:t>
              </w:r>
            </w:hyperlink>
          </w:p>
          <w:p w14:paraId="572C7216" w14:textId="77777777" w:rsidR="00EE7097" w:rsidRPr="001C60B5" w:rsidRDefault="00EE7097" w:rsidP="00680248">
            <w:pPr>
              <w:rPr>
                <w:szCs w:val="24"/>
              </w:rPr>
            </w:pPr>
          </w:p>
          <w:p w14:paraId="5F219EAA" w14:textId="77777777" w:rsidR="00EE7097" w:rsidRPr="001C60B5" w:rsidRDefault="00EE7097" w:rsidP="00CA5841">
            <w:pPr>
              <w:rPr>
                <w:bCs/>
                <w:szCs w:val="24"/>
              </w:rPr>
            </w:pPr>
            <w:r w:rsidRPr="001C60B5">
              <w:rPr>
                <w:szCs w:val="24"/>
              </w:rPr>
              <w:t>Public Health Wales has an agreed strategic plan</w:t>
            </w:r>
            <w:r w:rsidR="00EB0841">
              <w:rPr>
                <w:szCs w:val="24"/>
              </w:rPr>
              <w:t>,</w:t>
            </w:r>
            <w:r w:rsidR="00C05D9F">
              <w:rPr>
                <w:szCs w:val="24"/>
              </w:rPr>
              <w:t xml:space="preserve"> which has identified seven strategic priorities.  </w:t>
            </w:r>
          </w:p>
          <w:p w14:paraId="27D0D672" w14:textId="77777777" w:rsidR="0013075E" w:rsidRDefault="0013075E" w:rsidP="00EE7097">
            <w:pPr>
              <w:rPr>
                <w:bCs/>
                <w:szCs w:val="24"/>
              </w:rPr>
            </w:pPr>
          </w:p>
          <w:p w14:paraId="11BFA277" w14:textId="77777777" w:rsidR="00EE7097" w:rsidRPr="001C60B5" w:rsidRDefault="00EE7097" w:rsidP="00FD2CD6">
            <w:pPr>
              <w:rPr>
                <w:szCs w:val="24"/>
              </w:rPr>
            </w:pPr>
            <w:r w:rsidRPr="00FD2CD6">
              <w:rPr>
                <w:b/>
                <w:szCs w:val="24"/>
              </w:rPr>
              <w:t xml:space="preserve">This report contributes to </w:t>
            </w:r>
            <w:r w:rsidR="00571361" w:rsidRPr="00FD2CD6">
              <w:rPr>
                <w:b/>
                <w:szCs w:val="24"/>
              </w:rPr>
              <w:t>all strategic priorities</w:t>
            </w:r>
            <w:r w:rsidR="00FD2CD6">
              <w:rPr>
                <w:szCs w:val="24"/>
              </w:rPr>
              <w:t>.</w:t>
            </w:r>
          </w:p>
        </w:tc>
      </w:tr>
      <w:tr w:rsidR="00EE7097" w:rsidRPr="001C60B5" w14:paraId="6BEC48BE" w14:textId="77777777" w:rsidTr="00480353">
        <w:tc>
          <w:tcPr>
            <w:tcW w:w="9026" w:type="dxa"/>
            <w:gridSpan w:val="2"/>
            <w:tcBorders>
              <w:left w:val="nil"/>
              <w:right w:val="nil"/>
            </w:tcBorders>
            <w:shd w:val="clear" w:color="auto" w:fill="auto"/>
          </w:tcPr>
          <w:p w14:paraId="492001A7" w14:textId="77777777" w:rsidR="00EE7097" w:rsidRPr="005B4E75" w:rsidRDefault="00EE7097" w:rsidP="00211B9D">
            <w:pPr>
              <w:rPr>
                <w:b/>
                <w:sz w:val="12"/>
                <w:szCs w:val="12"/>
              </w:rPr>
            </w:pPr>
          </w:p>
        </w:tc>
      </w:tr>
      <w:tr w:rsidR="00EE7097" w:rsidRPr="001C60B5" w14:paraId="3AB4FD8E" w14:textId="77777777" w:rsidTr="00480353">
        <w:tc>
          <w:tcPr>
            <w:tcW w:w="9026" w:type="dxa"/>
            <w:gridSpan w:val="2"/>
            <w:shd w:val="clear" w:color="auto" w:fill="F2F2F2" w:themeFill="background1" w:themeFillShade="F2"/>
          </w:tcPr>
          <w:p w14:paraId="62AFA27F"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06F9DD8C" w14:textId="77777777" w:rsidR="00EE7097" w:rsidRPr="001C60B5" w:rsidRDefault="00EE7097" w:rsidP="00CA5841">
            <w:pPr>
              <w:rPr>
                <w:color w:val="FF0000"/>
                <w:szCs w:val="24"/>
              </w:rPr>
            </w:pPr>
          </w:p>
        </w:tc>
      </w:tr>
      <w:tr w:rsidR="00EE7097" w:rsidRPr="001C60B5" w14:paraId="5291411C" w14:textId="77777777" w:rsidTr="00480353">
        <w:tc>
          <w:tcPr>
            <w:tcW w:w="3192" w:type="dxa"/>
          </w:tcPr>
          <w:p w14:paraId="4C70052E" w14:textId="77777777" w:rsidR="00EE7097" w:rsidRPr="001C60B5" w:rsidRDefault="00EE7097" w:rsidP="00097ACD">
            <w:pPr>
              <w:rPr>
                <w:b/>
                <w:szCs w:val="24"/>
              </w:rPr>
            </w:pPr>
            <w:r w:rsidRPr="001C60B5">
              <w:rPr>
                <w:b/>
                <w:szCs w:val="24"/>
              </w:rPr>
              <w:t>Equality and Health Impact Assessment</w:t>
            </w:r>
          </w:p>
        </w:tc>
        <w:tc>
          <w:tcPr>
            <w:tcW w:w="5834" w:type="dxa"/>
          </w:tcPr>
          <w:p w14:paraId="00839254" w14:textId="77777777" w:rsidR="00EE7097" w:rsidRPr="00126327" w:rsidRDefault="00BC6850" w:rsidP="00097ACD">
            <w:pPr>
              <w:rPr>
                <w:i/>
                <w:color w:val="FF0000"/>
                <w:szCs w:val="24"/>
              </w:rPr>
            </w:pPr>
            <w:r w:rsidRPr="004425FC">
              <w:rPr>
                <w:szCs w:val="24"/>
              </w:rPr>
              <w:t xml:space="preserve">An Equality and Health Impact Assessment is not </w:t>
            </w:r>
            <w:proofErr w:type="gramStart"/>
            <w:r w:rsidRPr="004425FC">
              <w:rPr>
                <w:szCs w:val="24"/>
              </w:rPr>
              <w:t>necessary</w:t>
            </w:r>
            <w:proofErr w:type="gramEnd"/>
            <w:r w:rsidRPr="004425FC">
              <w:rPr>
                <w:szCs w:val="24"/>
              </w:rPr>
              <w:t xml:space="preserve"> as no decision is required.</w:t>
            </w:r>
          </w:p>
        </w:tc>
      </w:tr>
      <w:tr w:rsidR="003A3414" w:rsidRPr="001C60B5" w14:paraId="619528AD" w14:textId="77777777" w:rsidTr="00480353">
        <w:tc>
          <w:tcPr>
            <w:tcW w:w="3192" w:type="dxa"/>
          </w:tcPr>
          <w:p w14:paraId="297BA98A" w14:textId="77777777" w:rsidR="003A3414" w:rsidRPr="001C60B5" w:rsidRDefault="003A3414">
            <w:pPr>
              <w:rPr>
                <w:b/>
                <w:szCs w:val="24"/>
              </w:rPr>
            </w:pPr>
            <w:r>
              <w:rPr>
                <w:b/>
                <w:szCs w:val="24"/>
              </w:rPr>
              <w:t>Risk and Assurance</w:t>
            </w:r>
          </w:p>
        </w:tc>
        <w:tc>
          <w:tcPr>
            <w:tcW w:w="5834" w:type="dxa"/>
            <w:tcBorders>
              <w:bottom w:val="single" w:sz="4" w:space="0" w:color="auto"/>
            </w:tcBorders>
          </w:tcPr>
          <w:p w14:paraId="0823D453" w14:textId="77777777" w:rsidR="003A3414" w:rsidRPr="003A3414" w:rsidRDefault="00BC6850" w:rsidP="003A3414">
            <w:pPr>
              <w:rPr>
                <w:color w:val="FF0000"/>
                <w:szCs w:val="24"/>
              </w:rPr>
            </w:pPr>
            <w:r w:rsidRPr="00571361">
              <w:rPr>
                <w:szCs w:val="24"/>
              </w:rPr>
              <w:t>N/A</w:t>
            </w:r>
          </w:p>
        </w:tc>
      </w:tr>
      <w:tr w:rsidR="00EE7097" w:rsidRPr="001C60B5" w14:paraId="28EC2C96" w14:textId="77777777" w:rsidTr="00480353">
        <w:trPr>
          <w:trHeight w:val="1030"/>
        </w:trPr>
        <w:tc>
          <w:tcPr>
            <w:tcW w:w="3192" w:type="dxa"/>
            <w:vMerge w:val="restart"/>
          </w:tcPr>
          <w:p w14:paraId="32465B5A" w14:textId="77777777" w:rsidR="00EE7097" w:rsidRPr="001C60B5" w:rsidRDefault="00EE7097">
            <w:pPr>
              <w:rPr>
                <w:b/>
                <w:szCs w:val="24"/>
              </w:rPr>
            </w:pPr>
            <w:r w:rsidRPr="001C60B5">
              <w:rPr>
                <w:b/>
                <w:szCs w:val="24"/>
              </w:rPr>
              <w:t>Health and Care Standards</w:t>
            </w:r>
          </w:p>
        </w:tc>
        <w:tc>
          <w:tcPr>
            <w:tcW w:w="5834" w:type="dxa"/>
            <w:tcBorders>
              <w:bottom w:val="nil"/>
            </w:tcBorders>
          </w:tcPr>
          <w:p w14:paraId="502B51C1" w14:textId="77777777" w:rsidR="00EE7097" w:rsidRPr="001C60B5" w:rsidRDefault="00EE7097" w:rsidP="00126327">
            <w:pPr>
              <w:rPr>
                <w:szCs w:val="24"/>
              </w:rPr>
            </w:pPr>
            <w:r w:rsidRPr="001C60B5">
              <w:rPr>
                <w:szCs w:val="24"/>
              </w:rPr>
              <w:t xml:space="preserve">This report supports and/or takes into account the </w:t>
            </w:r>
            <w:hyperlink r:id="rId13"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BA3E2A" w:rsidRPr="001C60B5" w14:paraId="015E3923" w14:textId="77777777" w:rsidTr="00480353">
        <w:trPr>
          <w:trHeight w:val="281"/>
        </w:trPr>
        <w:tc>
          <w:tcPr>
            <w:tcW w:w="3192" w:type="dxa"/>
            <w:vMerge/>
          </w:tcPr>
          <w:p w14:paraId="0777374F" w14:textId="77777777" w:rsidR="00BA3E2A" w:rsidRPr="001C60B5" w:rsidRDefault="00BA3E2A">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B5E75E7293A34274978C09F7D4B5735C"/>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039189C0" w14:textId="627A0EFE" w:rsidR="00BA3E2A" w:rsidRPr="001C60B5" w:rsidRDefault="002E11EC" w:rsidP="00BA3E2A">
                <w:pPr>
                  <w:ind w:left="436"/>
                  <w:rPr>
                    <w:szCs w:val="24"/>
                  </w:rPr>
                </w:pPr>
                <w:r>
                  <w:rPr>
                    <w:rStyle w:val="Dropdown"/>
                  </w:rPr>
                  <w:t>Theme 1 - Staying Healthy</w:t>
                </w:r>
              </w:p>
            </w:sdtContent>
          </w:sdt>
        </w:tc>
      </w:tr>
      <w:tr w:rsidR="00EE7097" w:rsidRPr="001C60B5" w14:paraId="1F2A8073" w14:textId="77777777" w:rsidTr="00480353">
        <w:trPr>
          <w:trHeight w:val="277"/>
        </w:trPr>
        <w:tc>
          <w:tcPr>
            <w:tcW w:w="3192" w:type="dxa"/>
            <w:vMerge/>
          </w:tcPr>
          <w:p w14:paraId="16C2918A" w14:textId="77777777" w:rsidR="00EE7097" w:rsidRPr="001C60B5" w:rsidRDefault="00EE7097">
            <w:pPr>
              <w:rPr>
                <w:b/>
                <w:szCs w:val="24"/>
              </w:rPr>
            </w:pPr>
          </w:p>
        </w:tc>
        <w:tc>
          <w:tcPr>
            <w:tcW w:w="5834" w:type="dxa"/>
            <w:tcBorders>
              <w:top w:val="nil"/>
              <w:bottom w:val="nil"/>
            </w:tcBorders>
          </w:tcPr>
          <w:sdt>
            <w:sdtPr>
              <w:rPr>
                <w:rStyle w:val="Dropdown"/>
              </w:rPr>
              <w:alias w:val="Health and Care Standards"/>
              <w:tag w:val="Health and Care Standards"/>
              <w:id w:val="1886576"/>
              <w:placeholder>
                <w:docPart w:val="9B8CED89FE6E489186EB32EA798E74F5"/>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415619D9" w14:textId="17ACB4BF" w:rsidR="00EE7097" w:rsidRPr="001C60B5" w:rsidRDefault="002E11EC" w:rsidP="00BA3E2A">
                <w:pPr>
                  <w:ind w:left="436"/>
                  <w:rPr>
                    <w:szCs w:val="24"/>
                  </w:rPr>
                </w:pPr>
                <w:r>
                  <w:rPr>
                    <w:rStyle w:val="Dropdown"/>
                  </w:rPr>
                  <w:t>Theme 2 - Safe Care</w:t>
                </w:r>
              </w:p>
            </w:sdtContent>
          </w:sdt>
        </w:tc>
      </w:tr>
      <w:tr w:rsidR="00EE7097" w:rsidRPr="001C60B5" w14:paraId="3E541396" w14:textId="77777777" w:rsidTr="00480353">
        <w:trPr>
          <w:trHeight w:val="353"/>
        </w:trPr>
        <w:tc>
          <w:tcPr>
            <w:tcW w:w="3192" w:type="dxa"/>
            <w:vMerge/>
          </w:tcPr>
          <w:p w14:paraId="3C8E7912" w14:textId="77777777" w:rsidR="00EE7097" w:rsidRPr="001C60B5" w:rsidRDefault="00EE7097">
            <w:pPr>
              <w:rPr>
                <w:b/>
                <w:szCs w:val="24"/>
              </w:rPr>
            </w:pPr>
          </w:p>
        </w:tc>
        <w:tc>
          <w:tcPr>
            <w:tcW w:w="5834" w:type="dxa"/>
            <w:tcBorders>
              <w:top w:val="nil"/>
            </w:tcBorders>
          </w:tcPr>
          <w:sdt>
            <w:sdtPr>
              <w:rPr>
                <w:rStyle w:val="Dropdown"/>
              </w:rPr>
              <w:alias w:val="Health and Care Standards"/>
              <w:tag w:val="Health and Care Standards"/>
              <w:id w:val="1886578"/>
              <w:placeholder>
                <w:docPart w:val="19A444ACBEA34578BA0CB31422DD2377"/>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40C77158" w14:textId="1FBF3B51" w:rsidR="00EE7097" w:rsidRPr="001C60B5" w:rsidRDefault="002E11EC" w:rsidP="00BA3E2A">
                <w:pPr>
                  <w:ind w:left="436"/>
                  <w:rPr>
                    <w:szCs w:val="24"/>
                  </w:rPr>
                </w:pPr>
                <w:r>
                  <w:rPr>
                    <w:rStyle w:val="Dropdown"/>
                  </w:rPr>
                  <w:t>Theme 7 - Staff and Resources</w:t>
                </w:r>
              </w:p>
            </w:sdtContent>
          </w:sdt>
        </w:tc>
      </w:tr>
      <w:tr w:rsidR="00EE7097" w:rsidRPr="001C60B5" w14:paraId="326EECED" w14:textId="77777777" w:rsidTr="00480353">
        <w:tc>
          <w:tcPr>
            <w:tcW w:w="3192" w:type="dxa"/>
          </w:tcPr>
          <w:p w14:paraId="3A803A6F" w14:textId="77777777" w:rsidR="00EE7097" w:rsidRPr="001C60B5" w:rsidRDefault="00EE7097">
            <w:pPr>
              <w:rPr>
                <w:b/>
                <w:szCs w:val="24"/>
              </w:rPr>
            </w:pPr>
            <w:r w:rsidRPr="001C60B5">
              <w:rPr>
                <w:b/>
                <w:szCs w:val="24"/>
              </w:rPr>
              <w:t>Financial implications</w:t>
            </w:r>
          </w:p>
        </w:tc>
        <w:tc>
          <w:tcPr>
            <w:tcW w:w="5834" w:type="dxa"/>
          </w:tcPr>
          <w:p w14:paraId="644E7F1A" w14:textId="77777777" w:rsidR="00EE7097" w:rsidRPr="00126327" w:rsidRDefault="00BC6850" w:rsidP="007D03B8">
            <w:pPr>
              <w:rPr>
                <w:szCs w:val="24"/>
              </w:rPr>
            </w:pPr>
            <w:r w:rsidRPr="00BC6850">
              <w:rPr>
                <w:szCs w:val="24"/>
              </w:rPr>
              <w:t>N/A</w:t>
            </w:r>
          </w:p>
        </w:tc>
      </w:tr>
      <w:tr w:rsidR="00EE7097" w:rsidRPr="001C60B5" w14:paraId="35A02BD2" w14:textId="77777777" w:rsidTr="00480353">
        <w:tc>
          <w:tcPr>
            <w:tcW w:w="3192" w:type="dxa"/>
          </w:tcPr>
          <w:p w14:paraId="648409D3" w14:textId="77777777"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14:paraId="3879D9AA" w14:textId="77777777" w:rsidR="00EE7097" w:rsidRPr="00126327" w:rsidRDefault="00BC6850" w:rsidP="007D03B8">
            <w:pPr>
              <w:rPr>
                <w:color w:val="FF0000"/>
                <w:szCs w:val="24"/>
              </w:rPr>
            </w:pPr>
            <w:r w:rsidRPr="00BC6850">
              <w:rPr>
                <w:szCs w:val="24"/>
              </w:rPr>
              <w:t>N/A</w:t>
            </w:r>
          </w:p>
        </w:tc>
      </w:tr>
    </w:tbl>
    <w:p w14:paraId="5CBDE1B1" w14:textId="77777777" w:rsidR="007D03B8" w:rsidRPr="001C60B5" w:rsidRDefault="007D03B8" w:rsidP="006F654D">
      <w:pPr>
        <w:pStyle w:val="ListBullet"/>
        <w:rPr>
          <w:b/>
          <w:color w:val="FF0000"/>
          <w:szCs w:val="24"/>
        </w:rPr>
        <w:sectPr w:rsidR="007D03B8" w:rsidRPr="001C60B5" w:rsidSect="00466B07">
          <w:footerReference w:type="default" r:id="rId14"/>
          <w:footerReference w:type="first" r:id="rId15"/>
          <w:pgSz w:w="11906" w:h="16838"/>
          <w:pgMar w:top="1134" w:right="1134" w:bottom="1134" w:left="1134" w:header="709" w:footer="709" w:gutter="0"/>
          <w:cols w:space="708"/>
          <w:docGrid w:linePitch="360"/>
        </w:sectPr>
      </w:pPr>
    </w:p>
    <w:p w14:paraId="7EFBA9C3" w14:textId="0E5B968E" w:rsidR="00AE118C" w:rsidRPr="00F73740" w:rsidRDefault="002E11EC" w:rsidP="000F3B09">
      <w:pPr>
        <w:pStyle w:val="Heading1"/>
        <w:keepLines w:val="0"/>
        <w:numPr>
          <w:ilvl w:val="0"/>
          <w:numId w:val="24"/>
        </w:numPr>
        <w:spacing w:before="0"/>
        <w:rPr>
          <w:szCs w:val="24"/>
        </w:rPr>
      </w:pPr>
      <w:r>
        <w:rPr>
          <w:szCs w:val="24"/>
        </w:rPr>
        <w:t>Purpose/</w:t>
      </w:r>
      <w:r w:rsidR="00240D42">
        <w:rPr>
          <w:szCs w:val="24"/>
        </w:rPr>
        <w:t>Situation</w:t>
      </w:r>
    </w:p>
    <w:p w14:paraId="67C38312" w14:textId="330EB912" w:rsidR="00502CFE" w:rsidRPr="003A2B56" w:rsidRDefault="00502CFE" w:rsidP="00AE118C">
      <w:pPr>
        <w:pStyle w:val="Heading1"/>
        <w:keepLines w:val="0"/>
        <w:tabs>
          <w:tab w:val="num" w:pos="1008"/>
        </w:tabs>
        <w:spacing w:before="0"/>
        <w:ind w:left="1008" w:hanging="1008"/>
        <w:jc w:val="both"/>
      </w:pPr>
    </w:p>
    <w:p w14:paraId="03D559D8" w14:textId="1F1DCA5F" w:rsidR="006816F0" w:rsidRDefault="006816F0" w:rsidP="00466B07">
      <w:pPr>
        <w:tabs>
          <w:tab w:val="left" w:pos="288"/>
          <w:tab w:val="left" w:pos="1728"/>
        </w:tabs>
        <w:spacing w:before="15" w:line="283" w:lineRule="exact"/>
        <w:jc w:val="both"/>
        <w:textAlignment w:val="baseline"/>
        <w:rPr>
          <w:szCs w:val="24"/>
        </w:rPr>
      </w:pPr>
      <w:r w:rsidRPr="00173994">
        <w:rPr>
          <w:szCs w:val="24"/>
        </w:rPr>
        <w:t>The Internal</w:t>
      </w:r>
      <w:r w:rsidRPr="00A10C35">
        <w:rPr>
          <w:rFonts w:cs="Arial"/>
          <w:bdr w:val="none" w:sz="0" w:space="0" w:color="auto" w:frame="1"/>
          <w:shd w:val="clear" w:color="auto" w:fill="FFFFFF"/>
        </w:rPr>
        <w:t xml:space="preserve"> </w:t>
      </w:r>
      <w:r>
        <w:rPr>
          <w:rFonts w:cs="Arial"/>
          <w:bdr w:val="none" w:sz="0" w:space="0" w:color="auto" w:frame="1"/>
          <w:shd w:val="clear" w:color="auto" w:fill="FFFFFF"/>
        </w:rPr>
        <w:t>Influenza</w:t>
      </w:r>
      <w:r w:rsidRPr="00173994">
        <w:rPr>
          <w:szCs w:val="24"/>
        </w:rPr>
        <w:t xml:space="preserve"> Vaccine Campaign end of year report for 2021/22</w:t>
      </w:r>
      <w:r w:rsidR="00D40DFC" w:rsidRPr="00D40DFC">
        <w:t xml:space="preserve"> </w:t>
      </w:r>
      <w:r w:rsidR="00D40DFC" w:rsidRPr="00D40DFC">
        <w:rPr>
          <w:szCs w:val="24"/>
        </w:rPr>
        <w:t>which ran from the end of Sep</w:t>
      </w:r>
      <w:r w:rsidR="00D40DFC">
        <w:rPr>
          <w:szCs w:val="24"/>
        </w:rPr>
        <w:t>tember 2021 to Early March 2022</w:t>
      </w:r>
      <w:r w:rsidRPr="00173994">
        <w:rPr>
          <w:szCs w:val="24"/>
        </w:rPr>
        <w:t xml:space="preserve"> is presented to the </w:t>
      </w:r>
      <w:r w:rsidR="001B79E5">
        <w:rPr>
          <w:szCs w:val="24"/>
        </w:rPr>
        <w:t xml:space="preserve">Quality, </w:t>
      </w:r>
      <w:proofErr w:type="gramStart"/>
      <w:r w:rsidR="001B79E5">
        <w:rPr>
          <w:szCs w:val="24"/>
        </w:rPr>
        <w:t>Safety</w:t>
      </w:r>
      <w:proofErr w:type="gramEnd"/>
      <w:r w:rsidR="001B79E5">
        <w:rPr>
          <w:szCs w:val="24"/>
        </w:rPr>
        <w:t xml:space="preserve"> and Improvement Committee</w:t>
      </w:r>
      <w:r w:rsidRPr="00173994">
        <w:rPr>
          <w:szCs w:val="24"/>
        </w:rPr>
        <w:t xml:space="preserve"> for approval. </w:t>
      </w:r>
    </w:p>
    <w:p w14:paraId="54E95C07" w14:textId="51DBFCAC" w:rsidR="005B7499" w:rsidRDefault="005B7499" w:rsidP="00466B07">
      <w:pPr>
        <w:tabs>
          <w:tab w:val="left" w:pos="288"/>
          <w:tab w:val="left" w:pos="1728"/>
        </w:tabs>
        <w:spacing w:before="15" w:line="283" w:lineRule="exact"/>
        <w:jc w:val="both"/>
        <w:textAlignment w:val="baseline"/>
        <w:rPr>
          <w:szCs w:val="24"/>
        </w:rPr>
      </w:pPr>
    </w:p>
    <w:p w14:paraId="7F79243A" w14:textId="636611D9" w:rsidR="005B7499" w:rsidRDefault="005B7499" w:rsidP="00466B07">
      <w:pPr>
        <w:tabs>
          <w:tab w:val="left" w:pos="288"/>
          <w:tab w:val="left" w:pos="1728"/>
        </w:tabs>
        <w:spacing w:before="15" w:line="283" w:lineRule="exact"/>
        <w:jc w:val="both"/>
        <w:textAlignment w:val="baseline"/>
        <w:rPr>
          <w:szCs w:val="24"/>
        </w:rPr>
      </w:pPr>
      <w:r w:rsidRPr="005B7499">
        <w:rPr>
          <w:szCs w:val="24"/>
        </w:rPr>
        <w:t>The end of year report seeks to provide the Committee with assurance that the organisation is meeting its responsibilities to ensure that the health and wellbeing of staff is supported.</w:t>
      </w:r>
    </w:p>
    <w:p w14:paraId="43DB61A8" w14:textId="0674BD34" w:rsidR="00AE118C" w:rsidRPr="00F73740" w:rsidRDefault="00AE118C" w:rsidP="00032ABF">
      <w:pPr>
        <w:pStyle w:val="Heading1"/>
        <w:keepLines w:val="0"/>
        <w:tabs>
          <w:tab w:val="num" w:pos="1008"/>
        </w:tabs>
        <w:spacing w:before="0"/>
        <w:jc w:val="both"/>
        <w:rPr>
          <w:color w:val="000000" w:themeColor="text1"/>
          <w:szCs w:val="24"/>
        </w:rPr>
      </w:pPr>
    </w:p>
    <w:p w14:paraId="51878F70" w14:textId="7F00570C" w:rsidR="00502CFE" w:rsidRDefault="00502CFE" w:rsidP="000F3B09">
      <w:pPr>
        <w:pStyle w:val="Heading1"/>
        <w:keepLines w:val="0"/>
        <w:numPr>
          <w:ilvl w:val="0"/>
          <w:numId w:val="24"/>
        </w:numPr>
        <w:spacing w:before="0"/>
        <w:jc w:val="both"/>
        <w:rPr>
          <w:color w:val="000000" w:themeColor="text1"/>
          <w:szCs w:val="24"/>
        </w:rPr>
      </w:pPr>
      <w:r w:rsidRPr="00F73740">
        <w:rPr>
          <w:color w:val="000000" w:themeColor="text1"/>
          <w:szCs w:val="24"/>
        </w:rPr>
        <w:t>Background</w:t>
      </w:r>
    </w:p>
    <w:p w14:paraId="4B18597A" w14:textId="77777777" w:rsidR="00202D44" w:rsidRPr="00202D44" w:rsidRDefault="00202D44" w:rsidP="00202D44"/>
    <w:p w14:paraId="3DE25210" w14:textId="67424666" w:rsidR="006816F0" w:rsidRDefault="00734EEA" w:rsidP="00466B07">
      <w:pPr>
        <w:jc w:val="both"/>
      </w:pPr>
      <w:r w:rsidRPr="00734EEA">
        <w:t>Influenza (flu) vaccine is one of the most effective, safe methods to help prevent influenza infection, thus reducing pressure on health and care settings as it lowers the incidence of that disease in a given population</w:t>
      </w:r>
      <w:r w:rsidR="001B3958">
        <w:t>. In 2021-22 the influenza vaccine was administered to more people than ever before as part of the national programme. Influenza activity globally was low</w:t>
      </w:r>
      <w:proofErr w:type="gramStart"/>
      <w:r w:rsidR="001B3958">
        <w:t>;</w:t>
      </w:r>
      <w:proofErr w:type="gramEnd"/>
      <w:r w:rsidR="001B3958">
        <w:t xml:space="preserve"> due to the C</w:t>
      </w:r>
      <w:r w:rsidR="00493CAC">
        <w:t>ovid</w:t>
      </w:r>
      <w:r w:rsidR="001B3958">
        <w:t xml:space="preserve">-19 interventions. </w:t>
      </w:r>
    </w:p>
    <w:p w14:paraId="097C6491" w14:textId="77777777" w:rsidR="001B3958" w:rsidRPr="00173994" w:rsidRDefault="001B3958" w:rsidP="00466B07">
      <w:pPr>
        <w:jc w:val="both"/>
      </w:pPr>
    </w:p>
    <w:p w14:paraId="0DB777C5" w14:textId="7B14C23E" w:rsidR="006816F0" w:rsidRDefault="00452F0A" w:rsidP="00466B07">
      <w:pPr>
        <w:jc w:val="both"/>
      </w:pPr>
      <w:r>
        <w:t xml:space="preserve">During the winter of 2021-22 staff </w:t>
      </w:r>
      <w:r w:rsidR="006816F0" w:rsidRPr="00173994">
        <w:t xml:space="preserve">were faced </w:t>
      </w:r>
      <w:r w:rsidR="00493CAC">
        <w:t>with the co-circulation of Covid</w:t>
      </w:r>
      <w:r w:rsidR="006816F0" w:rsidRPr="00173994">
        <w:t xml:space="preserve">-19 booster vaccinations for all age groups from Health Boards and influenza. This was due to the prevalence of the Omicron variant first reported in November 2021. </w:t>
      </w:r>
    </w:p>
    <w:p w14:paraId="666CC998" w14:textId="5DD9B183" w:rsidR="005B7499" w:rsidRDefault="005B7499" w:rsidP="00466B07">
      <w:pPr>
        <w:jc w:val="both"/>
      </w:pPr>
    </w:p>
    <w:p w14:paraId="037BE787" w14:textId="42D7B100" w:rsidR="005B7499" w:rsidRDefault="005B7499" w:rsidP="00466B07">
      <w:pPr>
        <w:jc w:val="both"/>
      </w:pPr>
      <w:r w:rsidRPr="005B7499">
        <w:t xml:space="preserve">No Welsh Government 'target' was set for flu vaccine uptake, but there was an 'ambition' to achieve 80% flu vaccine uptake in frontline NHS </w:t>
      </w:r>
      <w:proofErr w:type="gramStart"/>
      <w:r w:rsidRPr="005B7499">
        <w:t>Wales</w:t>
      </w:r>
      <w:proofErr w:type="gramEnd"/>
      <w:r w:rsidRPr="005B7499">
        <w:t xml:space="preserve"> staff and social care workers.</w:t>
      </w:r>
    </w:p>
    <w:p w14:paraId="3F87D6A9" w14:textId="2F71DEF5" w:rsidR="00EB51D3" w:rsidRDefault="00EB51D3" w:rsidP="00EB51D3">
      <w:pPr>
        <w:jc w:val="both"/>
      </w:pPr>
    </w:p>
    <w:p w14:paraId="64A806F0" w14:textId="07A5BE0D" w:rsidR="00AE118C" w:rsidRPr="00EB51D3" w:rsidRDefault="00240D42" w:rsidP="00EB51D3">
      <w:pPr>
        <w:pStyle w:val="ListParagraph"/>
        <w:numPr>
          <w:ilvl w:val="0"/>
          <w:numId w:val="24"/>
        </w:numPr>
        <w:jc w:val="both"/>
        <w:rPr>
          <w:b/>
          <w:color w:val="000000" w:themeColor="text1"/>
          <w:szCs w:val="24"/>
        </w:rPr>
      </w:pPr>
      <w:r w:rsidRPr="00EB51D3">
        <w:rPr>
          <w:b/>
          <w:color w:val="000000" w:themeColor="text1"/>
          <w:szCs w:val="24"/>
        </w:rPr>
        <w:t>Assessment</w:t>
      </w:r>
    </w:p>
    <w:p w14:paraId="600DC58D" w14:textId="77777777" w:rsidR="00034311" w:rsidRDefault="006816F0" w:rsidP="00466B07">
      <w:pPr>
        <w:spacing w:before="302" w:line="283" w:lineRule="exact"/>
        <w:jc w:val="both"/>
        <w:textAlignment w:val="baseline"/>
        <w:rPr>
          <w:szCs w:val="24"/>
        </w:rPr>
      </w:pPr>
      <w:r w:rsidRPr="00F179D2">
        <w:rPr>
          <w:szCs w:val="24"/>
        </w:rPr>
        <w:t>Due to the success of previous</w:t>
      </w:r>
      <w:r w:rsidRPr="00A10C35">
        <w:rPr>
          <w:rFonts w:cs="Arial"/>
          <w:bdr w:val="none" w:sz="0" w:space="0" w:color="auto" w:frame="1"/>
          <w:shd w:val="clear" w:color="auto" w:fill="FFFFFF"/>
        </w:rPr>
        <w:t xml:space="preserve"> </w:t>
      </w:r>
      <w:r>
        <w:rPr>
          <w:rFonts w:cs="Arial"/>
          <w:bdr w:val="none" w:sz="0" w:space="0" w:color="auto" w:frame="1"/>
          <w:shd w:val="clear" w:color="auto" w:fill="FFFFFF"/>
        </w:rPr>
        <w:t>influenza</w:t>
      </w:r>
      <w:r w:rsidRPr="00F179D2">
        <w:rPr>
          <w:szCs w:val="24"/>
        </w:rPr>
        <w:t xml:space="preserve"> campaigns a mixed model approach was adopted using peer vaccinators, </w:t>
      </w:r>
      <w:r w:rsidR="00034311">
        <w:rPr>
          <w:szCs w:val="24"/>
        </w:rPr>
        <w:t xml:space="preserve">a </w:t>
      </w:r>
      <w:r w:rsidRPr="00F179D2">
        <w:rPr>
          <w:szCs w:val="24"/>
        </w:rPr>
        <w:t xml:space="preserve">small cohort of Bank Nurses and service level agreements with Health Boards. </w:t>
      </w:r>
    </w:p>
    <w:p w14:paraId="2C5E4119" w14:textId="055D29CB" w:rsidR="006816F0" w:rsidRPr="00F179D2" w:rsidRDefault="00034311" w:rsidP="00466B07">
      <w:pPr>
        <w:spacing w:before="302" w:line="283" w:lineRule="exact"/>
        <w:jc w:val="both"/>
        <w:textAlignment w:val="baseline"/>
        <w:rPr>
          <w:szCs w:val="24"/>
        </w:rPr>
      </w:pPr>
      <w:r w:rsidRPr="00034311">
        <w:rPr>
          <w:szCs w:val="24"/>
        </w:rPr>
        <w:t xml:space="preserve">The influenza vaccine was offered to all Public Health Wales </w:t>
      </w:r>
      <w:r w:rsidR="000F7216">
        <w:rPr>
          <w:szCs w:val="24"/>
        </w:rPr>
        <w:t xml:space="preserve">(PHW) </w:t>
      </w:r>
      <w:r w:rsidRPr="00034311">
        <w:rPr>
          <w:szCs w:val="24"/>
        </w:rPr>
        <w:t>employees during the 2021/2022 campaign</w:t>
      </w:r>
      <w:proofErr w:type="gramStart"/>
      <w:r>
        <w:rPr>
          <w:szCs w:val="24"/>
        </w:rPr>
        <w:t xml:space="preserve">.  </w:t>
      </w:r>
      <w:proofErr w:type="gramEnd"/>
      <w:r>
        <w:rPr>
          <w:szCs w:val="24"/>
        </w:rPr>
        <w:t>E</w:t>
      </w:r>
      <w:r w:rsidR="006816F0" w:rsidRPr="00F179D2">
        <w:rPr>
          <w:szCs w:val="24"/>
        </w:rPr>
        <w:t xml:space="preserve">mployees were able to access </w:t>
      </w:r>
      <w:r w:rsidR="006816F0">
        <w:rPr>
          <w:rFonts w:cs="Arial"/>
          <w:bdr w:val="none" w:sz="0" w:space="0" w:color="auto" w:frame="1"/>
          <w:shd w:val="clear" w:color="auto" w:fill="FFFFFF"/>
        </w:rPr>
        <w:t>influenza</w:t>
      </w:r>
      <w:r>
        <w:rPr>
          <w:szCs w:val="24"/>
        </w:rPr>
        <w:t xml:space="preserve"> sessions within Public Health </w:t>
      </w:r>
      <w:r w:rsidR="006816F0" w:rsidRPr="00F179D2">
        <w:rPr>
          <w:szCs w:val="24"/>
        </w:rPr>
        <w:t>Wales buildings throughout Wales</w:t>
      </w:r>
      <w:r>
        <w:rPr>
          <w:szCs w:val="24"/>
        </w:rPr>
        <w:t>,</w:t>
      </w:r>
      <w:r w:rsidR="006816F0" w:rsidRPr="00F179D2">
        <w:rPr>
          <w:szCs w:val="24"/>
        </w:rPr>
        <w:t xml:space="preserve"> by using an on line booking appointment</w:t>
      </w:r>
      <w:proofErr w:type="gramStart"/>
      <w:r>
        <w:rPr>
          <w:szCs w:val="24"/>
        </w:rPr>
        <w:t>;</w:t>
      </w:r>
      <w:proofErr w:type="gramEnd"/>
      <w:r w:rsidR="006816F0" w:rsidRPr="00F179D2">
        <w:rPr>
          <w:szCs w:val="24"/>
        </w:rPr>
        <w:t xml:space="preserve"> which was communicated via the staff intranet.</w:t>
      </w:r>
    </w:p>
    <w:p w14:paraId="790C1C90" w14:textId="693E2B91" w:rsidR="006816F0" w:rsidRDefault="006816F0" w:rsidP="00493CAC">
      <w:pPr>
        <w:spacing w:before="302" w:line="283" w:lineRule="exact"/>
        <w:jc w:val="both"/>
        <w:textAlignment w:val="baseline"/>
        <w:rPr>
          <w:rFonts w:eastAsia="Verdana"/>
          <w:color w:val="000000"/>
          <w:spacing w:val="8"/>
          <w:szCs w:val="24"/>
        </w:rPr>
      </w:pPr>
      <w:r>
        <w:rPr>
          <w:rFonts w:eastAsia="Verdana"/>
          <w:color w:val="000000"/>
          <w:spacing w:val="8"/>
          <w:szCs w:val="24"/>
        </w:rPr>
        <w:t xml:space="preserve">A comprehensive evaluation of the internal influenza campaign will take place in collaboration with representatives from the Vaccine preventable disease programme (VPDP) and resources shared to evaluate the campaign. This will establish key areas for improvement to inform next season’s delivery.  </w:t>
      </w:r>
    </w:p>
    <w:p w14:paraId="111A4CC5" w14:textId="77777777" w:rsidR="00FF5A4C" w:rsidRDefault="00FF5A4C" w:rsidP="00493CAC">
      <w:pPr>
        <w:spacing w:before="302" w:line="283" w:lineRule="exact"/>
        <w:jc w:val="both"/>
        <w:textAlignment w:val="baseline"/>
        <w:rPr>
          <w:rFonts w:eastAsia="Verdana"/>
          <w:color w:val="000000"/>
          <w:spacing w:val="8"/>
          <w:szCs w:val="24"/>
        </w:rPr>
      </w:pPr>
    </w:p>
    <w:p w14:paraId="7F67A15E" w14:textId="21FEA57A" w:rsidR="00202D44" w:rsidRDefault="006816F0" w:rsidP="00202D44">
      <w:pPr>
        <w:pStyle w:val="ListParagraph"/>
        <w:numPr>
          <w:ilvl w:val="0"/>
          <w:numId w:val="24"/>
        </w:numPr>
        <w:spacing w:before="302" w:line="283" w:lineRule="exact"/>
        <w:textAlignment w:val="baseline"/>
        <w:rPr>
          <w:rFonts w:eastAsia="Verdana"/>
          <w:b/>
          <w:color w:val="000000"/>
          <w:spacing w:val="8"/>
        </w:rPr>
      </w:pPr>
      <w:r w:rsidRPr="00202D44">
        <w:rPr>
          <w:rFonts w:eastAsia="Verdana"/>
          <w:b/>
          <w:color w:val="000000"/>
          <w:spacing w:val="8"/>
        </w:rPr>
        <w:t xml:space="preserve"> Risks and Issues</w:t>
      </w:r>
    </w:p>
    <w:p w14:paraId="411EF8B6" w14:textId="77777777" w:rsidR="00202D44" w:rsidRDefault="00202D44" w:rsidP="00202D44">
      <w:pPr>
        <w:pStyle w:val="ListParagraph"/>
        <w:spacing w:before="302" w:line="283" w:lineRule="exact"/>
        <w:textAlignment w:val="baseline"/>
        <w:rPr>
          <w:rFonts w:eastAsia="Verdana"/>
          <w:b/>
          <w:color w:val="000000"/>
          <w:spacing w:val="8"/>
        </w:rPr>
      </w:pPr>
    </w:p>
    <w:p w14:paraId="0D9DA596" w14:textId="3B1BD1CC" w:rsidR="006816F0" w:rsidRPr="00202D44" w:rsidRDefault="006816F0" w:rsidP="00202D44">
      <w:pPr>
        <w:pStyle w:val="ListParagraph"/>
        <w:numPr>
          <w:ilvl w:val="1"/>
          <w:numId w:val="34"/>
        </w:numPr>
        <w:spacing w:before="302" w:line="283" w:lineRule="exact"/>
        <w:textAlignment w:val="baseline"/>
        <w:rPr>
          <w:rFonts w:eastAsia="Verdana"/>
          <w:b/>
          <w:color w:val="000000"/>
          <w:spacing w:val="8"/>
        </w:rPr>
      </w:pPr>
      <w:r w:rsidRPr="00202D44">
        <w:rPr>
          <w:rFonts w:eastAsia="Verdana"/>
          <w:b/>
          <w:color w:val="000000"/>
        </w:rPr>
        <w:t>Influenza Campaign operational leadership</w:t>
      </w:r>
    </w:p>
    <w:p w14:paraId="7A63C0EB" w14:textId="2520D841" w:rsidR="00202D44" w:rsidRDefault="006816F0" w:rsidP="00EB51D3">
      <w:pPr>
        <w:spacing w:before="288" w:after="360" w:line="292" w:lineRule="exact"/>
        <w:jc w:val="both"/>
        <w:textAlignment w:val="baseline"/>
        <w:rPr>
          <w:rFonts w:eastAsia="Verdana"/>
          <w:color w:val="000000"/>
        </w:rPr>
      </w:pPr>
      <w:r>
        <w:rPr>
          <w:rFonts w:eastAsia="Verdana"/>
          <w:color w:val="000000"/>
        </w:rPr>
        <w:t>Operational leadership and co</w:t>
      </w:r>
      <w:r w:rsidR="00466B07">
        <w:rPr>
          <w:rFonts w:eastAsia="Verdana"/>
          <w:color w:val="000000"/>
        </w:rPr>
        <w:t>ordination was provided by the C</w:t>
      </w:r>
      <w:r>
        <w:rPr>
          <w:rFonts w:eastAsia="Verdana"/>
          <w:color w:val="000000"/>
        </w:rPr>
        <w:t>orporate Infection Prevention and Control (IP&amp;C) lead nurse, whom commenced in post in November 2021 and additional support provided from the corporate nursing team and Health Protection. Operational leadership for the COVID-19 staff vaccination was handed over to health boards but monitoring of staff uptake and</w:t>
      </w:r>
      <w:r w:rsidR="00202D44">
        <w:rPr>
          <w:rFonts w:eastAsia="Verdana"/>
          <w:color w:val="000000"/>
        </w:rPr>
        <w:t xml:space="preserve"> vaccination status is ongoing.</w:t>
      </w:r>
    </w:p>
    <w:p w14:paraId="654B01BD" w14:textId="77777777" w:rsidR="00EB51D3" w:rsidRDefault="00202D44" w:rsidP="00EB51D3">
      <w:pPr>
        <w:spacing w:before="288" w:after="360" w:line="292" w:lineRule="exact"/>
        <w:jc w:val="both"/>
        <w:textAlignment w:val="baseline"/>
        <w:rPr>
          <w:rFonts w:eastAsia="Verdana"/>
          <w:color w:val="000000"/>
        </w:rPr>
      </w:pPr>
      <w:r>
        <w:rPr>
          <w:rFonts w:eastAsia="Verdana"/>
          <w:b/>
          <w:color w:val="000000"/>
        </w:rPr>
        <w:t xml:space="preserve">4.2 </w:t>
      </w:r>
      <w:r w:rsidR="006816F0" w:rsidRPr="007C49E5">
        <w:rPr>
          <w:rFonts w:eastAsia="Verdana"/>
          <w:b/>
          <w:color w:val="000000"/>
        </w:rPr>
        <w:t xml:space="preserve">Work from home </w:t>
      </w:r>
      <w:r w:rsidR="006816F0">
        <w:rPr>
          <w:rFonts w:eastAsia="Verdana"/>
          <w:b/>
          <w:color w:val="000000"/>
        </w:rPr>
        <w:t xml:space="preserve">advice/ remote working </w:t>
      </w:r>
    </w:p>
    <w:p w14:paraId="42CDD9E8" w14:textId="3B449267" w:rsidR="00EB51D3" w:rsidRDefault="006816F0" w:rsidP="00EB51D3">
      <w:pPr>
        <w:spacing w:before="288"/>
        <w:jc w:val="both"/>
        <w:textAlignment w:val="baseline"/>
        <w:rPr>
          <w:rFonts w:eastAsia="Verdana"/>
          <w:color w:val="000000"/>
        </w:rPr>
      </w:pPr>
      <w:r>
        <w:rPr>
          <w:rFonts w:eastAsia="Verdana"/>
          <w:color w:val="000000"/>
        </w:rPr>
        <w:t>The campaign has faced a significant challenge due to staff working from home or remote working. This has reduced the opportunity for opportune o</w:t>
      </w:r>
      <w:r w:rsidR="00202D44">
        <w:rPr>
          <w:rFonts w:eastAsia="Verdana"/>
          <w:color w:val="000000"/>
        </w:rPr>
        <w:t>r ad-hoc vaccination on sites. There is anecdotal evidence that s</w:t>
      </w:r>
      <w:r>
        <w:rPr>
          <w:rFonts w:eastAsia="Verdana"/>
          <w:color w:val="000000"/>
        </w:rPr>
        <w:t xml:space="preserve">ome staff have felt reluctant to attend a clinic based at a PHW building due to working remotely, despite reassurances provided by the Health and Safety Teams of COVID19 safe working environments. </w:t>
      </w:r>
    </w:p>
    <w:p w14:paraId="52912EA2" w14:textId="77777777" w:rsidR="006B3E9A" w:rsidRDefault="006B3E9A" w:rsidP="006B3E9A">
      <w:pPr>
        <w:jc w:val="both"/>
        <w:textAlignment w:val="baseline"/>
        <w:rPr>
          <w:rFonts w:eastAsia="Verdana"/>
          <w:color w:val="000000"/>
        </w:rPr>
      </w:pPr>
    </w:p>
    <w:p w14:paraId="0FC0AA8A" w14:textId="1B8324CE" w:rsidR="00202D44" w:rsidRDefault="00202D44" w:rsidP="00EB51D3">
      <w:pPr>
        <w:jc w:val="both"/>
        <w:textAlignment w:val="baseline"/>
        <w:rPr>
          <w:rFonts w:eastAsia="Verdana"/>
          <w:b/>
          <w:color w:val="000000"/>
        </w:rPr>
      </w:pPr>
      <w:r w:rsidRPr="00202D44">
        <w:rPr>
          <w:rFonts w:eastAsia="Verdana"/>
          <w:b/>
          <w:color w:val="000000"/>
        </w:rPr>
        <w:t xml:space="preserve">4.3 Vaccine availability </w:t>
      </w:r>
      <w:r>
        <w:rPr>
          <w:rFonts w:eastAsia="Verdana"/>
          <w:b/>
          <w:color w:val="000000"/>
        </w:rPr>
        <w:t xml:space="preserve">and provision for staff </w:t>
      </w:r>
    </w:p>
    <w:p w14:paraId="48BD425B" w14:textId="7A0E5B1A" w:rsidR="00471118" w:rsidRDefault="00471118" w:rsidP="00EB51D3">
      <w:pPr>
        <w:jc w:val="both"/>
        <w:textAlignment w:val="baseline"/>
        <w:rPr>
          <w:rFonts w:eastAsia="Verdana"/>
          <w:color w:val="000000"/>
        </w:rPr>
      </w:pPr>
    </w:p>
    <w:p w14:paraId="13C9E0DF" w14:textId="354C7536" w:rsidR="00471118" w:rsidRPr="00471118" w:rsidRDefault="007B622E" w:rsidP="00EB51D3">
      <w:pPr>
        <w:jc w:val="both"/>
        <w:textAlignment w:val="baseline"/>
        <w:rPr>
          <w:rFonts w:eastAsia="Verdana"/>
          <w:color w:val="000000"/>
        </w:rPr>
      </w:pPr>
      <w:r>
        <w:rPr>
          <w:rFonts w:eastAsia="Verdana"/>
          <w:color w:val="000000"/>
        </w:rPr>
        <w:t>A m</w:t>
      </w:r>
      <w:r w:rsidR="00471118">
        <w:rPr>
          <w:rFonts w:eastAsia="Verdana"/>
          <w:color w:val="000000"/>
        </w:rPr>
        <w:t>ixed model approach was implemented in response to low clinic uptake. This comprised of clinics based at key PHW sites</w:t>
      </w:r>
      <w:r>
        <w:rPr>
          <w:rFonts w:eastAsia="Verdana"/>
          <w:color w:val="000000"/>
        </w:rPr>
        <w:t xml:space="preserve"> across Wales</w:t>
      </w:r>
      <w:r w:rsidR="00471118">
        <w:rPr>
          <w:rFonts w:eastAsia="Verdana"/>
          <w:color w:val="000000"/>
        </w:rPr>
        <w:t>, the provision of community pharmacy vouchers and the ongoing option of vaccination via SLAs with the Health boards</w:t>
      </w:r>
      <w:r>
        <w:rPr>
          <w:rFonts w:eastAsia="Verdana"/>
          <w:color w:val="000000"/>
        </w:rPr>
        <w:t xml:space="preserve"> (for certain groups of staff)</w:t>
      </w:r>
      <w:r w:rsidR="00471118">
        <w:rPr>
          <w:rFonts w:eastAsia="Verdana"/>
          <w:color w:val="000000"/>
        </w:rPr>
        <w:t>. Bespoke vaccin</w:t>
      </w:r>
      <w:r>
        <w:rPr>
          <w:rFonts w:eastAsia="Verdana"/>
          <w:color w:val="000000"/>
        </w:rPr>
        <w:t xml:space="preserve">ation clinics were also offered for departments to increase uptake. </w:t>
      </w:r>
    </w:p>
    <w:p w14:paraId="46FF6E98" w14:textId="77777777" w:rsidR="006B3E9A" w:rsidRDefault="006B3E9A" w:rsidP="006B3E9A">
      <w:pPr>
        <w:jc w:val="both"/>
        <w:textAlignment w:val="baseline"/>
        <w:rPr>
          <w:rFonts w:eastAsia="Verdana"/>
          <w:color w:val="000000"/>
        </w:rPr>
      </w:pPr>
    </w:p>
    <w:p w14:paraId="766A7994" w14:textId="68292B15" w:rsidR="009D0AD9" w:rsidRDefault="00202D44" w:rsidP="00EB51D3">
      <w:pPr>
        <w:spacing w:after="100" w:afterAutospacing="1"/>
        <w:jc w:val="both"/>
        <w:textAlignment w:val="baseline"/>
        <w:rPr>
          <w:rFonts w:eastAsia="Verdana"/>
          <w:color w:val="000000"/>
        </w:rPr>
      </w:pPr>
      <w:r>
        <w:rPr>
          <w:rFonts w:eastAsia="Verdana"/>
          <w:color w:val="000000"/>
        </w:rPr>
        <w:t>The</w:t>
      </w:r>
      <w:r w:rsidR="006816F0">
        <w:rPr>
          <w:rFonts w:eastAsia="Verdana"/>
          <w:color w:val="000000"/>
        </w:rPr>
        <w:t xml:space="preserve"> decision to purchase community pharmacy vouc</w:t>
      </w:r>
      <w:r w:rsidR="007B622E">
        <w:rPr>
          <w:rFonts w:eastAsia="Verdana"/>
          <w:color w:val="000000"/>
        </w:rPr>
        <w:t xml:space="preserve">hers was </w:t>
      </w:r>
      <w:r w:rsidR="006816F0">
        <w:rPr>
          <w:rFonts w:eastAsia="Verdana"/>
          <w:color w:val="000000"/>
        </w:rPr>
        <w:t>discussed</w:t>
      </w:r>
      <w:r w:rsidR="007B622E">
        <w:rPr>
          <w:rFonts w:eastAsia="Verdana"/>
          <w:color w:val="000000"/>
        </w:rPr>
        <w:t xml:space="preserve"> and agreed</w:t>
      </w:r>
      <w:r w:rsidR="006816F0">
        <w:rPr>
          <w:rFonts w:eastAsia="Verdana"/>
          <w:color w:val="000000"/>
        </w:rPr>
        <w:t xml:space="preserve"> at the influenza vaccine delivery group meeting. It was noted that in December 2021 some staff found obtaining their influenza vaccine at local community pharmacies d</w:t>
      </w:r>
      <w:r w:rsidR="00EB51D3">
        <w:rPr>
          <w:rFonts w:eastAsia="Verdana"/>
          <w:color w:val="000000"/>
        </w:rPr>
        <w:t>ifficult due to supply issues</w:t>
      </w:r>
      <w:r w:rsidR="007B622E">
        <w:rPr>
          <w:rFonts w:eastAsia="Verdana"/>
          <w:color w:val="000000"/>
        </w:rPr>
        <w:t>, this was fed back by the Lead Nurse for IPC (Corporate) to NIAG (National Influenza Action Group)</w:t>
      </w:r>
      <w:r w:rsidR="00EB51D3">
        <w:rPr>
          <w:rFonts w:eastAsia="Verdana"/>
          <w:color w:val="000000"/>
        </w:rPr>
        <w:t>.</w:t>
      </w:r>
    </w:p>
    <w:p w14:paraId="7C29B720" w14:textId="7C81C651" w:rsidR="00471118" w:rsidRDefault="00471118" w:rsidP="00EB51D3">
      <w:pPr>
        <w:spacing w:after="100" w:afterAutospacing="1"/>
        <w:jc w:val="both"/>
        <w:textAlignment w:val="baseline"/>
        <w:rPr>
          <w:rFonts w:eastAsia="Verdana"/>
          <w:b/>
          <w:color w:val="000000"/>
        </w:rPr>
      </w:pPr>
      <w:r w:rsidRPr="00471118">
        <w:rPr>
          <w:rFonts w:eastAsia="Verdana"/>
          <w:b/>
          <w:color w:val="000000"/>
        </w:rPr>
        <w:t xml:space="preserve">4.4 </w:t>
      </w:r>
      <w:r>
        <w:rPr>
          <w:rFonts w:eastAsia="Verdana"/>
          <w:b/>
          <w:color w:val="000000"/>
        </w:rPr>
        <w:t xml:space="preserve">Reporting </w:t>
      </w:r>
    </w:p>
    <w:p w14:paraId="02E5D695" w14:textId="001C5CB3" w:rsidR="00471118" w:rsidRDefault="00471118" w:rsidP="00EB51D3">
      <w:pPr>
        <w:jc w:val="both"/>
        <w:textAlignment w:val="baseline"/>
        <w:rPr>
          <w:rFonts w:eastAsia="Verdana"/>
          <w:color w:val="000000"/>
        </w:rPr>
      </w:pPr>
      <w:r>
        <w:rPr>
          <w:rFonts w:eastAsia="Verdana"/>
          <w:color w:val="000000"/>
        </w:rPr>
        <w:t>Manual</w:t>
      </w:r>
      <w:r w:rsidR="007B622E">
        <w:rPr>
          <w:rFonts w:eastAsia="Verdana"/>
          <w:color w:val="000000"/>
        </w:rPr>
        <w:t xml:space="preserve"> consent forms were used during </w:t>
      </w:r>
      <w:r>
        <w:rPr>
          <w:rFonts w:eastAsia="Verdana"/>
          <w:color w:val="000000"/>
        </w:rPr>
        <w:t xml:space="preserve">vaccination and then retrospectively uploaded to the Welsh Immunisation System by key members of the Influenza team. </w:t>
      </w:r>
      <w:r w:rsidR="001B3958">
        <w:rPr>
          <w:rFonts w:eastAsia="Verdana"/>
          <w:color w:val="000000"/>
        </w:rPr>
        <w:t xml:space="preserve">The information governance procedure for PHW was followed during this process. </w:t>
      </w:r>
    </w:p>
    <w:p w14:paraId="59E4EE5B" w14:textId="77777777" w:rsidR="00EB51D3" w:rsidRDefault="00EB51D3" w:rsidP="00EB51D3">
      <w:pPr>
        <w:jc w:val="both"/>
        <w:textAlignment w:val="baseline"/>
        <w:rPr>
          <w:rFonts w:eastAsia="Verdana"/>
          <w:color w:val="000000"/>
        </w:rPr>
      </w:pPr>
    </w:p>
    <w:p w14:paraId="451935CE" w14:textId="7344E2A5" w:rsidR="00471118" w:rsidRDefault="00471118" w:rsidP="00EB51D3">
      <w:pPr>
        <w:jc w:val="both"/>
        <w:textAlignment w:val="baseline"/>
        <w:rPr>
          <w:rFonts w:eastAsia="Verdana"/>
          <w:color w:val="000000"/>
        </w:rPr>
      </w:pPr>
      <w:r>
        <w:rPr>
          <w:rFonts w:eastAsia="Verdana"/>
          <w:color w:val="000000"/>
        </w:rPr>
        <w:t>Staff were encouraged as part of the communication plan to self-report having their influenza vaccine if not in hous</w:t>
      </w:r>
      <w:r w:rsidR="005F45D2">
        <w:rPr>
          <w:rFonts w:eastAsia="Verdana"/>
          <w:color w:val="000000"/>
        </w:rPr>
        <w:t>e using</w:t>
      </w:r>
      <w:r w:rsidR="007B622E">
        <w:rPr>
          <w:rFonts w:eastAsia="Verdana"/>
          <w:color w:val="000000"/>
        </w:rPr>
        <w:t xml:space="preserve"> a self-reporting form share</w:t>
      </w:r>
      <w:r>
        <w:rPr>
          <w:rFonts w:eastAsia="Verdana"/>
          <w:color w:val="000000"/>
        </w:rPr>
        <w:t>d via the staff intr</w:t>
      </w:r>
      <w:r w:rsidR="007B622E">
        <w:rPr>
          <w:rFonts w:eastAsia="Verdana"/>
          <w:color w:val="000000"/>
        </w:rPr>
        <w:t>anet page.</w:t>
      </w:r>
      <w:r>
        <w:rPr>
          <w:rFonts w:eastAsia="Verdana"/>
          <w:color w:val="000000"/>
        </w:rPr>
        <w:t xml:space="preserve"> </w:t>
      </w:r>
    </w:p>
    <w:p w14:paraId="2F7B1A8E" w14:textId="77777777" w:rsidR="00EB51D3" w:rsidRDefault="00EB51D3" w:rsidP="00EB51D3">
      <w:pPr>
        <w:jc w:val="both"/>
        <w:textAlignment w:val="baseline"/>
        <w:rPr>
          <w:rFonts w:eastAsia="Verdana"/>
          <w:color w:val="000000"/>
        </w:rPr>
      </w:pPr>
    </w:p>
    <w:p w14:paraId="57A75AD7" w14:textId="4B61C5F3" w:rsidR="00471118" w:rsidRDefault="00471118" w:rsidP="00EB51D3">
      <w:pPr>
        <w:jc w:val="both"/>
        <w:textAlignment w:val="baseline"/>
        <w:rPr>
          <w:rFonts w:eastAsia="Verdana"/>
          <w:color w:val="000000"/>
        </w:rPr>
      </w:pPr>
      <w:r>
        <w:rPr>
          <w:rFonts w:eastAsia="Verdana"/>
          <w:color w:val="000000"/>
        </w:rPr>
        <w:t>Vaccine u</w:t>
      </w:r>
      <w:r w:rsidR="005F45D2">
        <w:rPr>
          <w:rFonts w:eastAsia="Verdana"/>
          <w:color w:val="000000"/>
        </w:rPr>
        <w:t xml:space="preserve">ptake data was obtained via </w:t>
      </w:r>
      <w:r>
        <w:rPr>
          <w:rFonts w:eastAsia="Verdana"/>
          <w:color w:val="000000"/>
        </w:rPr>
        <w:t xml:space="preserve">SLA agreements </w:t>
      </w:r>
      <w:r w:rsidR="001B3958">
        <w:rPr>
          <w:rFonts w:eastAsia="Verdana"/>
          <w:color w:val="000000"/>
        </w:rPr>
        <w:t>from</w:t>
      </w:r>
      <w:r>
        <w:rPr>
          <w:rFonts w:eastAsia="Verdana"/>
          <w:color w:val="000000"/>
        </w:rPr>
        <w:t xml:space="preserve"> Health Board</w:t>
      </w:r>
      <w:r w:rsidR="007B622E">
        <w:rPr>
          <w:rFonts w:eastAsia="Verdana"/>
          <w:color w:val="000000"/>
        </w:rPr>
        <w:t>s</w:t>
      </w:r>
      <w:r>
        <w:rPr>
          <w:rFonts w:eastAsia="Verdana"/>
          <w:color w:val="000000"/>
        </w:rPr>
        <w:t xml:space="preserve"> for staff who were vaccinated on behalf of PHW.</w:t>
      </w:r>
      <w:r w:rsidR="009D0AD9" w:rsidRPr="009D0AD9">
        <w:t xml:space="preserve"> </w:t>
      </w:r>
      <w:r w:rsidR="009D0AD9">
        <w:t>However the l</w:t>
      </w:r>
      <w:r w:rsidR="009D0AD9" w:rsidRPr="009D0AD9">
        <w:rPr>
          <w:rFonts w:eastAsia="Verdana"/>
          <w:color w:val="000000"/>
        </w:rPr>
        <w:t>ack of the one system approach by the Health Boards across Wales (to record va</w:t>
      </w:r>
      <w:r w:rsidR="009C3EE8">
        <w:rPr>
          <w:rFonts w:eastAsia="Verdana"/>
          <w:color w:val="000000"/>
        </w:rPr>
        <w:t>ccine uptake) lead to unreliable</w:t>
      </w:r>
      <w:r w:rsidR="009D0AD9" w:rsidRPr="009D0AD9">
        <w:rPr>
          <w:rFonts w:eastAsia="Verdana"/>
          <w:color w:val="000000"/>
        </w:rPr>
        <w:t xml:space="preserve"> reporting figures from those vaccinated</w:t>
      </w:r>
      <w:r w:rsidR="000C1F97">
        <w:rPr>
          <w:rFonts w:eastAsia="Verdana"/>
          <w:color w:val="000000"/>
        </w:rPr>
        <w:t>.</w:t>
      </w:r>
    </w:p>
    <w:p w14:paraId="5ADD7D77" w14:textId="68B3CFB5" w:rsidR="006B7848" w:rsidRPr="006B7848" w:rsidRDefault="006B7848" w:rsidP="00EB51D3">
      <w:pPr>
        <w:jc w:val="both"/>
        <w:textAlignment w:val="baseline"/>
        <w:rPr>
          <w:rFonts w:eastAsia="Verdana"/>
          <w:b/>
          <w:color w:val="000000"/>
        </w:rPr>
      </w:pPr>
    </w:p>
    <w:p w14:paraId="55344698" w14:textId="3DBF98E8" w:rsidR="006B7848" w:rsidRPr="006B7848" w:rsidRDefault="006B7848" w:rsidP="00EB51D3">
      <w:pPr>
        <w:jc w:val="both"/>
        <w:textAlignment w:val="baseline"/>
        <w:rPr>
          <w:rFonts w:eastAsia="Verdana"/>
          <w:b/>
          <w:color w:val="000000"/>
        </w:rPr>
      </w:pPr>
      <w:r w:rsidRPr="006B7848">
        <w:rPr>
          <w:rFonts w:eastAsia="Verdana"/>
          <w:b/>
          <w:color w:val="000000"/>
        </w:rPr>
        <w:t>4.5</w:t>
      </w:r>
      <w:r w:rsidRPr="006B7848">
        <w:rPr>
          <w:rFonts w:eastAsia="Verdana"/>
          <w:b/>
          <w:color w:val="000000"/>
        </w:rPr>
        <w:tab/>
        <w:t>Seasonal Uptake</w:t>
      </w:r>
    </w:p>
    <w:p w14:paraId="7A59CC60" w14:textId="0F55BB72" w:rsidR="006B7848" w:rsidRDefault="006B7848" w:rsidP="00EB51D3">
      <w:pPr>
        <w:jc w:val="both"/>
        <w:textAlignment w:val="baseline"/>
        <w:rPr>
          <w:rFonts w:eastAsia="Verdana"/>
          <w:color w:val="000000"/>
        </w:rPr>
      </w:pPr>
    </w:p>
    <w:p w14:paraId="6704BE42" w14:textId="1EC94497" w:rsidR="006B7848" w:rsidRDefault="00375360" w:rsidP="00EB51D3">
      <w:pPr>
        <w:jc w:val="both"/>
        <w:textAlignment w:val="baseline"/>
        <w:rPr>
          <w:rFonts w:eastAsia="Verdana"/>
          <w:color w:val="000000"/>
        </w:rPr>
      </w:pPr>
      <w:r>
        <w:rPr>
          <w:rFonts w:eastAsia="Verdana"/>
          <w:color w:val="000000"/>
        </w:rPr>
        <w:t xml:space="preserve">Influenza vaccine uptake for all staff in PHW was </w:t>
      </w:r>
      <w:r w:rsidRPr="00375360">
        <w:rPr>
          <w:rFonts w:eastAsia="Verdana"/>
          <w:color w:val="000000"/>
        </w:rPr>
        <w:t>46.2% and 43.8% within front line staff</w:t>
      </w:r>
      <w:r>
        <w:rPr>
          <w:rFonts w:eastAsia="Verdana"/>
          <w:color w:val="000000"/>
        </w:rPr>
        <w:t xml:space="preserve"> for 2021-22.</w:t>
      </w:r>
      <w:r w:rsidR="00DB4FA9">
        <w:rPr>
          <w:rFonts w:eastAsia="Verdana"/>
          <w:color w:val="000000"/>
        </w:rPr>
        <w:t xml:space="preserve">  </w:t>
      </w:r>
      <w:r w:rsidR="00093236">
        <w:rPr>
          <w:rFonts w:eastAsia="Verdana"/>
          <w:color w:val="000000"/>
        </w:rPr>
        <w:t>When compared with other Heal</w:t>
      </w:r>
      <w:r w:rsidR="005010CB">
        <w:rPr>
          <w:rFonts w:eastAsia="Verdana"/>
          <w:color w:val="000000"/>
        </w:rPr>
        <w:t>th Boards and Trusts at Figure 1</w:t>
      </w:r>
      <w:r w:rsidR="00093236">
        <w:rPr>
          <w:rFonts w:eastAsia="Verdana"/>
          <w:color w:val="000000"/>
        </w:rPr>
        <w:t>, the uptake of influenza vaccine across the NHS was low for 2021-22 season</w:t>
      </w:r>
    </w:p>
    <w:p w14:paraId="78D73068" w14:textId="78C1E51B" w:rsidR="00DB4FA9" w:rsidRDefault="00DB4FA9" w:rsidP="00EB51D3">
      <w:pPr>
        <w:jc w:val="both"/>
        <w:textAlignment w:val="baseline"/>
        <w:rPr>
          <w:rFonts w:eastAsia="Verdana"/>
          <w:color w:val="000000"/>
        </w:rPr>
      </w:pPr>
    </w:p>
    <w:p w14:paraId="417F3452" w14:textId="0C8FA600" w:rsidR="005010CB" w:rsidRDefault="005010CB" w:rsidP="00EB51D3">
      <w:pPr>
        <w:jc w:val="both"/>
        <w:textAlignment w:val="baseline"/>
        <w:rPr>
          <w:rFonts w:eastAsia="Verdana"/>
          <w:color w:val="000000"/>
        </w:rPr>
      </w:pPr>
      <w:r>
        <w:rPr>
          <w:rFonts w:eastAsia="Verdana"/>
          <w:color w:val="000000"/>
        </w:rPr>
        <w:t>Figure 1</w:t>
      </w:r>
    </w:p>
    <w:p w14:paraId="37B31846" w14:textId="29AF992E" w:rsidR="00DB4FA9" w:rsidRPr="00375360" w:rsidRDefault="00DB4FA9" w:rsidP="00EB51D3">
      <w:pPr>
        <w:jc w:val="both"/>
        <w:textAlignment w:val="baseline"/>
        <w:rPr>
          <w:rFonts w:eastAsia="Verdana"/>
          <w:color w:val="000000"/>
        </w:rPr>
      </w:pPr>
      <w:r>
        <w:rPr>
          <w:noProof/>
          <w:lang w:eastAsia="en-GB"/>
        </w:rPr>
        <w:drawing>
          <wp:inline distT="0" distB="0" distL="0" distR="0" wp14:anchorId="50943E6B" wp14:editId="39FD01C1">
            <wp:extent cx="5733415" cy="2096135"/>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33415" cy="2096135"/>
                    </a:xfrm>
                    <a:prstGeom prst="rect">
                      <a:avLst/>
                    </a:prstGeom>
                  </pic:spPr>
                </pic:pic>
              </a:graphicData>
            </a:graphic>
          </wp:inline>
        </w:drawing>
      </w:r>
    </w:p>
    <w:p w14:paraId="759ADA7E" w14:textId="77777777" w:rsidR="00240D42" w:rsidRPr="00145B48" w:rsidRDefault="00240D42" w:rsidP="00D72636">
      <w:pPr>
        <w:pStyle w:val="NormalWeb"/>
        <w:spacing w:before="0" w:beforeAutospacing="0" w:after="0" w:afterAutospacing="0"/>
        <w:jc w:val="both"/>
        <w:rPr>
          <w:rFonts w:ascii="Verdana" w:eastAsiaTheme="minorEastAsia" w:hAnsi="Verdana" w:cstheme="minorBidi"/>
          <w:b/>
          <w:color w:val="000000" w:themeColor="text1"/>
          <w:kern w:val="24"/>
        </w:rPr>
      </w:pPr>
    </w:p>
    <w:p w14:paraId="635DCDC3" w14:textId="174D309E" w:rsidR="00EB51D3" w:rsidRPr="00032D98" w:rsidRDefault="00EB51D3" w:rsidP="00471118">
      <w:pPr>
        <w:pStyle w:val="ListParagraph"/>
        <w:numPr>
          <w:ilvl w:val="0"/>
          <w:numId w:val="34"/>
        </w:numPr>
        <w:spacing w:after="200" w:line="276" w:lineRule="auto"/>
        <w:rPr>
          <w:b/>
          <w:color w:val="000000" w:themeColor="text1"/>
          <w:szCs w:val="24"/>
        </w:rPr>
      </w:pPr>
      <w:r w:rsidRPr="00032D98">
        <w:rPr>
          <w:b/>
          <w:color w:val="000000" w:themeColor="text1"/>
          <w:szCs w:val="24"/>
        </w:rPr>
        <w:t xml:space="preserve">Quality Improvement </w:t>
      </w:r>
    </w:p>
    <w:p w14:paraId="074EE63C" w14:textId="66ADF64A" w:rsidR="00511969" w:rsidRDefault="00511969" w:rsidP="00FF5A4C">
      <w:pPr>
        <w:spacing w:after="200"/>
        <w:jc w:val="both"/>
      </w:pPr>
      <w:r w:rsidRPr="00032D98">
        <w:t xml:space="preserve">In collaboration with the recommendations of the National Influenza Action Group </w:t>
      </w:r>
      <w:r w:rsidR="006C62D2">
        <w:t>(</w:t>
      </w:r>
      <w:r w:rsidRPr="00032D98">
        <w:t>attended by the Lead Nurse for IPC</w:t>
      </w:r>
      <w:r w:rsidR="006C62D2">
        <w:t>)</w:t>
      </w:r>
      <w:r w:rsidRPr="00032D98">
        <w:t xml:space="preserve"> monthly actions have been taken to improve the internal influen</w:t>
      </w:r>
      <w:r w:rsidR="00665599">
        <w:t>za campaign for the year 2022-</w:t>
      </w:r>
      <w:r w:rsidRPr="00032D98">
        <w:t xml:space="preserve">23. </w:t>
      </w:r>
    </w:p>
    <w:p w14:paraId="5FF27BFE" w14:textId="1BDC1E94" w:rsidR="009038EE" w:rsidRDefault="009038EE" w:rsidP="00FF5A4C">
      <w:pPr>
        <w:spacing w:after="200"/>
        <w:jc w:val="both"/>
      </w:pPr>
      <w:r w:rsidRPr="009038EE">
        <w:t>The improvement will be formed from the staff questionnaire which was issued to PHW employees to obtain their views on the current delivery of the programme. The views from this questionnaire were analysed for trends and will be used in conjunction with wider literature to understand the barriers to vaccine uptake</w:t>
      </w:r>
      <w:r w:rsidR="00A320D3">
        <w:t>,</w:t>
      </w:r>
      <w:r w:rsidRPr="009038EE">
        <w:t xml:space="preserve"> to inform next season.</w:t>
      </w:r>
    </w:p>
    <w:p w14:paraId="3FB1A23B" w14:textId="5EA12303" w:rsidR="009038EE" w:rsidRDefault="000505EE" w:rsidP="00FF5A4C">
      <w:pPr>
        <w:spacing w:after="200"/>
        <w:jc w:val="both"/>
      </w:pPr>
      <w:r>
        <w:t>Only 173 (</w:t>
      </w:r>
      <w:r w:rsidR="002B5CCB">
        <w:t>7.2</w:t>
      </w:r>
      <w:r w:rsidR="009F317C">
        <w:t xml:space="preserve"> </w:t>
      </w:r>
      <w:r>
        <w:t xml:space="preserve">%) responses were received </w:t>
      </w:r>
      <w:r w:rsidR="009038EE">
        <w:t xml:space="preserve">out of a workforce </w:t>
      </w:r>
      <w:r w:rsidR="00A320D3">
        <w:t xml:space="preserve">of </w:t>
      </w:r>
      <w:r w:rsidR="002B5CCB">
        <w:t>over 2,4</w:t>
      </w:r>
      <w:r w:rsidR="009038EE">
        <w:t>00 employees, so it is difficult to generalise the</w:t>
      </w:r>
      <w:r>
        <w:t xml:space="preserve"> results across the whole workforce</w:t>
      </w:r>
      <w:r w:rsidR="009038EE">
        <w:t>, but</w:t>
      </w:r>
      <w:r>
        <w:t xml:space="preserve"> </w:t>
      </w:r>
      <w:r w:rsidR="009038EE">
        <w:t xml:space="preserve">it </w:t>
      </w:r>
      <w:r>
        <w:t xml:space="preserve">provided an </w:t>
      </w:r>
      <w:r w:rsidR="005010CB">
        <w:t>indication at Figure 2</w:t>
      </w:r>
    </w:p>
    <w:p w14:paraId="14F30434" w14:textId="77777777" w:rsidR="005010CB" w:rsidRDefault="005010CB" w:rsidP="00FF5A4C">
      <w:pPr>
        <w:spacing w:after="200"/>
        <w:jc w:val="both"/>
      </w:pPr>
    </w:p>
    <w:p w14:paraId="668E2981" w14:textId="77777777" w:rsidR="005010CB" w:rsidRDefault="005010CB" w:rsidP="00FF5A4C">
      <w:pPr>
        <w:spacing w:after="200"/>
        <w:jc w:val="both"/>
      </w:pPr>
    </w:p>
    <w:p w14:paraId="0F41075A" w14:textId="77777777" w:rsidR="005010CB" w:rsidRDefault="005010CB" w:rsidP="00FF5A4C">
      <w:pPr>
        <w:spacing w:after="200"/>
        <w:jc w:val="both"/>
      </w:pPr>
    </w:p>
    <w:p w14:paraId="1F923011" w14:textId="77777777" w:rsidR="005010CB" w:rsidRDefault="005010CB" w:rsidP="00FF5A4C">
      <w:pPr>
        <w:spacing w:after="200"/>
        <w:jc w:val="both"/>
      </w:pPr>
    </w:p>
    <w:p w14:paraId="40AF3BA8" w14:textId="1077EF86" w:rsidR="00A320D3" w:rsidRDefault="00A320D3" w:rsidP="00FF5A4C">
      <w:pPr>
        <w:spacing w:after="200"/>
        <w:jc w:val="both"/>
      </w:pPr>
      <w:r>
        <w:t>Fi</w:t>
      </w:r>
      <w:r w:rsidR="005010CB">
        <w:t>gure 2- Indicative responses from the 173 responses</w:t>
      </w:r>
    </w:p>
    <w:p w14:paraId="3A18FF5A" w14:textId="3FAB69B5" w:rsidR="00A320D3" w:rsidRDefault="00A320D3" w:rsidP="00A320D3">
      <w:pPr>
        <w:pStyle w:val="ListParagraph"/>
        <w:spacing w:after="200"/>
        <w:jc w:val="both"/>
      </w:pPr>
      <w:r>
        <w:rPr>
          <w:noProof/>
          <w:lang w:eastAsia="en-GB"/>
        </w:rPr>
        <w:drawing>
          <wp:inline distT="0" distB="0" distL="0" distR="0" wp14:anchorId="2ADBFC25" wp14:editId="4322E9E7">
            <wp:extent cx="2865120" cy="248920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65120" cy="2489200"/>
                    </a:xfrm>
                    <a:prstGeom prst="rect">
                      <a:avLst/>
                    </a:prstGeom>
                    <a:noFill/>
                  </pic:spPr>
                </pic:pic>
              </a:graphicData>
            </a:graphic>
          </wp:inline>
        </w:drawing>
      </w:r>
    </w:p>
    <w:p w14:paraId="4EFC2916" w14:textId="786675DC" w:rsidR="00A320D3" w:rsidRDefault="00A320D3" w:rsidP="00A320D3">
      <w:pPr>
        <w:spacing w:after="200"/>
        <w:jc w:val="both"/>
      </w:pPr>
      <w:r>
        <w:t>Analysis from the 173 Responses</w:t>
      </w:r>
    </w:p>
    <w:p w14:paraId="38861679" w14:textId="3BFFC495" w:rsidR="00ED7F1C" w:rsidRDefault="009038EE" w:rsidP="00ED7F1C">
      <w:pPr>
        <w:pStyle w:val="ListParagraph"/>
        <w:numPr>
          <w:ilvl w:val="0"/>
          <w:numId w:val="35"/>
        </w:numPr>
        <w:spacing w:after="200"/>
        <w:jc w:val="both"/>
      </w:pPr>
      <w:r w:rsidRPr="009038EE">
        <w:t>76% stated they would prefer to receive the vaccine at a Public Health Wales site which indicated sessions needed to be run within Public Health Wales locations for 2022-23</w:t>
      </w:r>
    </w:p>
    <w:p w14:paraId="5E2567D0" w14:textId="77777777" w:rsidR="00677769" w:rsidRPr="009038EE" w:rsidRDefault="00677769" w:rsidP="00677769">
      <w:pPr>
        <w:pStyle w:val="ListParagraph"/>
        <w:spacing w:after="200"/>
        <w:jc w:val="both"/>
      </w:pPr>
    </w:p>
    <w:p w14:paraId="18DAB061" w14:textId="77777777" w:rsidR="00677769" w:rsidRDefault="009038EE" w:rsidP="00ED7F1C">
      <w:pPr>
        <w:pStyle w:val="ListParagraph"/>
        <w:numPr>
          <w:ilvl w:val="0"/>
          <w:numId w:val="35"/>
        </w:numPr>
        <w:ind w:left="714" w:hanging="357"/>
        <w:jc w:val="both"/>
      </w:pPr>
      <w:r w:rsidRPr="009038EE">
        <w:t xml:space="preserve">19% stated they didn’t know about the flu vaccine despite a </w:t>
      </w:r>
      <w:r w:rsidR="00A320D3" w:rsidRPr="009038EE">
        <w:t>well-publicised</w:t>
      </w:r>
      <w:r w:rsidRPr="009038EE">
        <w:t xml:space="preserve"> internal communicated plan</w:t>
      </w:r>
    </w:p>
    <w:p w14:paraId="2AFCA7A2" w14:textId="2B76B094" w:rsidR="00ED7F1C" w:rsidRPr="009038EE" w:rsidRDefault="009038EE" w:rsidP="00677769">
      <w:pPr>
        <w:jc w:val="both"/>
      </w:pPr>
      <w:r w:rsidRPr="009038EE">
        <w:t xml:space="preserve"> </w:t>
      </w:r>
    </w:p>
    <w:p w14:paraId="6E7E1B2A" w14:textId="1EF76DFA" w:rsidR="000505EE" w:rsidRPr="00A76115" w:rsidRDefault="009038EE" w:rsidP="00FF5A4C">
      <w:pPr>
        <w:pStyle w:val="ListParagraph"/>
        <w:numPr>
          <w:ilvl w:val="0"/>
          <w:numId w:val="35"/>
        </w:numPr>
        <w:spacing w:after="200"/>
        <w:jc w:val="both"/>
      </w:pPr>
      <w:r w:rsidRPr="009038EE">
        <w:t>10% of respondents' who normally receive the flu vaccine but didn’t for the 2021-22 season found issues with using the flu voucher a barrier to vaccination this was due to pharmacy stock or confusion surrou</w:t>
      </w:r>
      <w:r w:rsidR="00A76115">
        <w:t xml:space="preserve">nding the voucher being </w:t>
      </w:r>
      <w:r w:rsidR="00F90ECF">
        <w:t>accepted</w:t>
      </w:r>
    </w:p>
    <w:p w14:paraId="4EA3AC30" w14:textId="4BABDA4C" w:rsidR="008258FE" w:rsidRPr="000C1F97" w:rsidRDefault="000C1F97" w:rsidP="000C1F97">
      <w:pPr>
        <w:spacing w:after="200" w:line="276" w:lineRule="auto"/>
        <w:rPr>
          <w:b/>
          <w:color w:val="000000" w:themeColor="text1"/>
          <w:szCs w:val="24"/>
          <w:highlight w:val="lightGray"/>
        </w:rPr>
      </w:pPr>
      <w:r>
        <w:rPr>
          <w:b/>
          <w:color w:val="000000" w:themeColor="text1"/>
          <w:szCs w:val="24"/>
        </w:rPr>
        <w:t>6.</w:t>
      </w:r>
      <w:r>
        <w:rPr>
          <w:b/>
          <w:color w:val="000000" w:themeColor="text1"/>
          <w:szCs w:val="24"/>
        </w:rPr>
        <w:tab/>
      </w:r>
      <w:r w:rsidR="008258FE" w:rsidRPr="000C1F97">
        <w:rPr>
          <w:b/>
          <w:color w:val="000000" w:themeColor="text1"/>
          <w:szCs w:val="24"/>
        </w:rPr>
        <w:t>Well-being of Future Generations (Wales) Act 2015</w:t>
      </w:r>
    </w:p>
    <w:p w14:paraId="78119DC0" w14:textId="28D0D99C" w:rsidR="008258FE" w:rsidRPr="00DE4690" w:rsidRDefault="008258FE" w:rsidP="008258FE">
      <w:pPr>
        <w:jc w:val="both"/>
        <w:rPr>
          <w:color w:val="000000" w:themeColor="text1"/>
          <w:szCs w:val="24"/>
        </w:rPr>
      </w:pPr>
      <w:r w:rsidRPr="00DE4690">
        <w:rPr>
          <w:color w:val="000000" w:themeColor="text1"/>
          <w:szCs w:val="24"/>
        </w:rPr>
        <w:t>The report contributes to Goal 3 “</w:t>
      </w:r>
      <w:r w:rsidRPr="00DE4690">
        <w:rPr>
          <w:rStyle w:val="Dropdown"/>
          <w:color w:val="000000" w:themeColor="text1"/>
        </w:rPr>
        <w:t>Support the NHS to deliver high quality, equitable and sustainable services”</w:t>
      </w:r>
      <w:r w:rsidR="00631DD6" w:rsidRPr="00DE4690">
        <w:rPr>
          <w:color w:val="000000" w:themeColor="text1"/>
          <w:szCs w:val="24"/>
        </w:rPr>
        <w:t>.</w:t>
      </w:r>
      <w:r w:rsidRPr="00DE4690">
        <w:rPr>
          <w:color w:val="000000" w:themeColor="text1"/>
          <w:szCs w:val="24"/>
        </w:rPr>
        <w:t xml:space="preserve">  Th</w:t>
      </w:r>
      <w:r w:rsidR="00631DD6" w:rsidRPr="00DE4690">
        <w:rPr>
          <w:color w:val="000000" w:themeColor="text1"/>
          <w:szCs w:val="24"/>
        </w:rPr>
        <w:t>e</w:t>
      </w:r>
      <w:r w:rsidRPr="00DE4690">
        <w:rPr>
          <w:color w:val="000000" w:themeColor="text1"/>
          <w:szCs w:val="24"/>
        </w:rPr>
        <w:t xml:space="preserve"> below information follows the five ways of working, as defined within the sustainable development principle in the Act, in the following ways:</w:t>
      </w:r>
    </w:p>
    <w:p w14:paraId="17F445F9" w14:textId="77777777" w:rsidR="008258FE" w:rsidRPr="00F73740" w:rsidRDefault="008258FE" w:rsidP="008258FE">
      <w:pPr>
        <w:rPr>
          <w:i/>
          <w:color w:val="C0504D" w:themeColor="accent2"/>
          <w:szCs w:val="24"/>
        </w:rPr>
      </w:pPr>
    </w:p>
    <w:tbl>
      <w:tblPr>
        <w:tblStyle w:val="TableGrid"/>
        <w:tblW w:w="9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5873"/>
      </w:tblGrid>
      <w:tr w:rsidR="00F73740" w:rsidRPr="00F73740" w14:paraId="3C9F5E13" w14:textId="77777777" w:rsidTr="004E40E6">
        <w:tc>
          <w:tcPr>
            <w:tcW w:w="3369" w:type="dxa"/>
          </w:tcPr>
          <w:p w14:paraId="112D1490" w14:textId="77777777" w:rsidR="008258FE" w:rsidRPr="0021785E" w:rsidRDefault="008258FE" w:rsidP="004E40E6">
            <w:pPr>
              <w:spacing w:before="120" w:after="120"/>
              <w:jc w:val="center"/>
              <w:rPr>
                <w:rFonts w:cs="Arial"/>
                <w:color w:val="000000" w:themeColor="text1"/>
                <w:szCs w:val="24"/>
              </w:rPr>
            </w:pPr>
            <w:r w:rsidRPr="0021785E">
              <w:rPr>
                <w:rFonts w:cs="Arial"/>
                <w:noProof/>
                <w:color w:val="000000" w:themeColor="text1"/>
                <w:szCs w:val="24"/>
                <w:lang w:eastAsia="en-GB"/>
              </w:rPr>
              <w:drawing>
                <wp:inline distT="0" distB="0" distL="0" distR="0" wp14:anchorId="5EFEC134" wp14:editId="6E46C240">
                  <wp:extent cx="1993265" cy="861375"/>
                  <wp:effectExtent l="0" t="0" r="0" b="0"/>
                  <wp:docPr id="26"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18" cstate="print"/>
                          <a:srcRect l="20309" t="9271" r="17880" b="10596"/>
                          <a:stretch>
                            <a:fillRect/>
                          </a:stretch>
                        </pic:blipFill>
                        <pic:spPr bwMode="auto">
                          <a:xfrm>
                            <a:off x="0" y="0"/>
                            <a:ext cx="1993265" cy="861375"/>
                          </a:xfrm>
                          <a:prstGeom prst="rect">
                            <a:avLst/>
                          </a:prstGeom>
                          <a:noFill/>
                          <a:ln w="9525">
                            <a:noFill/>
                            <a:miter lim="800000"/>
                            <a:headEnd/>
                            <a:tailEnd/>
                          </a:ln>
                        </pic:spPr>
                      </pic:pic>
                    </a:graphicData>
                  </a:graphic>
                </wp:inline>
              </w:drawing>
            </w:r>
          </w:p>
        </w:tc>
        <w:tc>
          <w:tcPr>
            <w:tcW w:w="5873" w:type="dxa"/>
          </w:tcPr>
          <w:p w14:paraId="097A8725" w14:textId="4EA217E0" w:rsidR="0021785E" w:rsidRPr="0021785E" w:rsidRDefault="004F1343" w:rsidP="008B6909">
            <w:pPr>
              <w:pStyle w:val="NormalWeb"/>
              <w:spacing w:before="0" w:beforeAutospacing="0" w:after="0" w:afterAutospacing="0"/>
              <w:jc w:val="both"/>
              <w:rPr>
                <w:rFonts w:cs="Arial"/>
                <w:i/>
                <w:color w:val="000000" w:themeColor="text1"/>
              </w:rPr>
            </w:pPr>
            <w:r>
              <w:rPr>
                <w:rFonts w:ascii="Verdana" w:eastAsiaTheme="minorEastAsia" w:hAnsi="Verdana" w:cstheme="minorBidi"/>
                <w:color w:val="000000" w:themeColor="text1"/>
                <w:kern w:val="24"/>
                <w:lang w:val="en-US"/>
              </w:rPr>
              <w:t xml:space="preserve">The end of year </w:t>
            </w:r>
            <w:r w:rsidR="0021785E" w:rsidRPr="0021785E">
              <w:rPr>
                <w:rFonts w:ascii="Verdana" w:eastAsiaTheme="minorEastAsia" w:hAnsi="Verdana" w:cstheme="minorBidi"/>
                <w:color w:val="000000" w:themeColor="text1"/>
                <w:kern w:val="24"/>
                <w:lang w:val="en-US"/>
              </w:rPr>
              <w:t xml:space="preserve">report seeks to provide the Board and relevant Board Committees with assurance that the organisation is meeting its </w:t>
            </w:r>
            <w:r w:rsidR="008B6909">
              <w:rPr>
                <w:rFonts w:ascii="Verdana" w:eastAsiaTheme="minorEastAsia" w:hAnsi="Verdana" w:cstheme="minorBidi"/>
                <w:color w:val="000000" w:themeColor="text1"/>
                <w:kern w:val="24"/>
                <w:lang w:val="en-US"/>
              </w:rPr>
              <w:t>ambition of delivery the flu vaccine to all staff within Public Health Wales.</w:t>
            </w:r>
          </w:p>
        </w:tc>
      </w:tr>
      <w:tr w:rsidR="00F73740" w:rsidRPr="00F73740" w14:paraId="5EEA8BBC" w14:textId="77777777" w:rsidTr="004E40E6">
        <w:tc>
          <w:tcPr>
            <w:tcW w:w="3369" w:type="dxa"/>
          </w:tcPr>
          <w:p w14:paraId="48E8CB41" w14:textId="77777777" w:rsidR="008258FE" w:rsidRPr="0021785E" w:rsidRDefault="008258FE" w:rsidP="004E40E6">
            <w:pPr>
              <w:spacing w:before="120" w:after="120"/>
              <w:jc w:val="center"/>
              <w:rPr>
                <w:rFonts w:cs="Arial"/>
                <w:color w:val="000000" w:themeColor="text1"/>
                <w:szCs w:val="24"/>
              </w:rPr>
            </w:pPr>
            <w:r w:rsidRPr="0021785E">
              <w:rPr>
                <w:rFonts w:cs="Arial"/>
                <w:noProof/>
                <w:color w:val="000000" w:themeColor="text1"/>
                <w:szCs w:val="24"/>
                <w:lang w:eastAsia="en-GB"/>
              </w:rPr>
              <w:drawing>
                <wp:inline distT="0" distB="0" distL="0" distR="0" wp14:anchorId="2B9713B4" wp14:editId="5DDB9D02">
                  <wp:extent cx="1992731" cy="857250"/>
                  <wp:effectExtent l="0" t="0" r="7519" b="0"/>
                  <wp:docPr id="27"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19"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5873" w:type="dxa"/>
          </w:tcPr>
          <w:p w14:paraId="25CA59FA" w14:textId="567D5D1B" w:rsidR="0021785E" w:rsidRPr="0021785E" w:rsidRDefault="008258FE" w:rsidP="008B6909">
            <w:pPr>
              <w:jc w:val="both"/>
              <w:rPr>
                <w:rFonts w:cs="Arial"/>
                <w:i/>
                <w:color w:val="000000" w:themeColor="text1"/>
                <w:szCs w:val="24"/>
              </w:rPr>
            </w:pPr>
            <w:r w:rsidRPr="0021785E">
              <w:rPr>
                <w:rFonts w:cs="Arial"/>
                <w:color w:val="000000" w:themeColor="text1"/>
                <w:szCs w:val="24"/>
              </w:rPr>
              <w:t>Publi</w:t>
            </w:r>
            <w:r w:rsidR="008B6909">
              <w:rPr>
                <w:rFonts w:cs="Arial"/>
                <w:color w:val="000000" w:themeColor="text1"/>
                <w:szCs w:val="24"/>
              </w:rPr>
              <w:t>c Health Wales seeks to take a proactive approach by offering and providing access to a flu vaccination to all staff within Public Health Wales preventing illness in which could impact on service delivery.</w:t>
            </w:r>
          </w:p>
        </w:tc>
      </w:tr>
      <w:tr w:rsidR="00F73740" w:rsidRPr="00F73740" w14:paraId="035519BF" w14:textId="77777777" w:rsidTr="004E40E6">
        <w:tc>
          <w:tcPr>
            <w:tcW w:w="3369" w:type="dxa"/>
          </w:tcPr>
          <w:p w14:paraId="66FF82D0" w14:textId="77777777" w:rsidR="008258FE" w:rsidRPr="0021785E" w:rsidRDefault="008258FE" w:rsidP="004E40E6">
            <w:pPr>
              <w:spacing w:before="120" w:after="120"/>
              <w:jc w:val="center"/>
              <w:rPr>
                <w:rFonts w:cs="Arial"/>
                <w:color w:val="000000" w:themeColor="text1"/>
                <w:szCs w:val="24"/>
              </w:rPr>
            </w:pPr>
            <w:r w:rsidRPr="0021785E">
              <w:rPr>
                <w:rFonts w:cs="Arial"/>
                <w:noProof/>
                <w:color w:val="000000" w:themeColor="text1"/>
                <w:szCs w:val="24"/>
                <w:lang w:eastAsia="en-GB"/>
              </w:rPr>
              <w:drawing>
                <wp:inline distT="0" distB="0" distL="0" distR="0" wp14:anchorId="4D232D8B" wp14:editId="599702D7">
                  <wp:extent cx="2050677" cy="800100"/>
                  <wp:effectExtent l="0" t="0" r="0" b="0"/>
                  <wp:docPr id="8"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20"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tc>
        <w:tc>
          <w:tcPr>
            <w:tcW w:w="5873" w:type="dxa"/>
          </w:tcPr>
          <w:p w14:paraId="23E6BF17" w14:textId="5DEDC7F5" w:rsidR="008258FE" w:rsidRPr="0021785E" w:rsidRDefault="004F1343" w:rsidP="0021785E">
            <w:pPr>
              <w:pStyle w:val="Default"/>
              <w:jc w:val="both"/>
              <w:rPr>
                <w:color w:val="000000" w:themeColor="text1"/>
              </w:rPr>
            </w:pPr>
            <w:r>
              <w:rPr>
                <w:color w:val="000000" w:themeColor="text1"/>
              </w:rPr>
              <w:t xml:space="preserve">The internal flu vaccination programme end of year </w:t>
            </w:r>
            <w:r w:rsidR="0021785E" w:rsidRPr="0021785E">
              <w:rPr>
                <w:color w:val="000000" w:themeColor="text1"/>
              </w:rPr>
              <w:t xml:space="preserve">report impacts a number of the wellbeing goals, including “A Resilient Wales” and “A More Equal Wales </w:t>
            </w:r>
          </w:p>
          <w:p w14:paraId="734A4565" w14:textId="37A72FEF" w:rsidR="0021785E" w:rsidRPr="0021785E" w:rsidRDefault="0021785E" w:rsidP="0021785E">
            <w:pPr>
              <w:pStyle w:val="Default"/>
              <w:jc w:val="both"/>
              <w:rPr>
                <w:color w:val="000000" w:themeColor="text1"/>
              </w:rPr>
            </w:pPr>
          </w:p>
        </w:tc>
      </w:tr>
      <w:tr w:rsidR="00F73740" w:rsidRPr="00F73740" w14:paraId="56A4BB2A" w14:textId="77777777" w:rsidTr="004E40E6">
        <w:tc>
          <w:tcPr>
            <w:tcW w:w="3369" w:type="dxa"/>
          </w:tcPr>
          <w:p w14:paraId="72C97725" w14:textId="77777777" w:rsidR="008258FE" w:rsidRPr="00F73740" w:rsidRDefault="008258FE" w:rsidP="004E40E6">
            <w:pPr>
              <w:spacing w:before="120" w:after="120"/>
              <w:jc w:val="center"/>
              <w:rPr>
                <w:rFonts w:cs="Arial"/>
                <w:color w:val="C0504D" w:themeColor="accent2"/>
                <w:szCs w:val="24"/>
              </w:rPr>
            </w:pPr>
            <w:r w:rsidRPr="00F73740">
              <w:rPr>
                <w:rFonts w:cs="Arial"/>
                <w:noProof/>
                <w:color w:val="C0504D" w:themeColor="accent2"/>
                <w:szCs w:val="24"/>
                <w:lang w:eastAsia="en-GB"/>
              </w:rPr>
              <w:drawing>
                <wp:inline distT="0" distB="0" distL="0" distR="0" wp14:anchorId="1154C7AD" wp14:editId="7C7CFBF4">
                  <wp:extent cx="1857697" cy="704850"/>
                  <wp:effectExtent l="19050" t="0" r="9203" b="0"/>
                  <wp:docPr id="29"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21"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5873" w:type="dxa"/>
            <w:shd w:val="clear" w:color="auto" w:fill="auto"/>
          </w:tcPr>
          <w:p w14:paraId="6E180A22" w14:textId="25821553" w:rsidR="0021785E" w:rsidRDefault="008258FE" w:rsidP="008B6909">
            <w:pPr>
              <w:jc w:val="both"/>
              <w:rPr>
                <w:color w:val="000000" w:themeColor="text1"/>
                <w:szCs w:val="24"/>
              </w:rPr>
            </w:pPr>
            <w:r w:rsidRPr="0021785E">
              <w:rPr>
                <w:color w:val="000000" w:themeColor="text1"/>
                <w:szCs w:val="24"/>
              </w:rPr>
              <w:t>Public Health Wales is committed to</w:t>
            </w:r>
            <w:r w:rsidR="004F1343">
              <w:rPr>
                <w:color w:val="000000" w:themeColor="text1"/>
                <w:szCs w:val="24"/>
              </w:rPr>
              <w:t xml:space="preserve"> delivering the flu vaccination internally so staff have equal access to a </w:t>
            </w:r>
            <w:r w:rsidR="008B6909">
              <w:rPr>
                <w:color w:val="000000" w:themeColor="text1"/>
                <w:szCs w:val="24"/>
              </w:rPr>
              <w:t>vaccination</w:t>
            </w:r>
            <w:r w:rsidR="004F1343">
              <w:rPr>
                <w:color w:val="000000" w:themeColor="text1"/>
                <w:szCs w:val="24"/>
              </w:rPr>
              <w:t xml:space="preserve">. </w:t>
            </w:r>
            <w:r w:rsidR="008B6909">
              <w:rPr>
                <w:color w:val="000000" w:themeColor="text1"/>
                <w:szCs w:val="24"/>
              </w:rPr>
              <w:t>The vaccination team consist of a variety of staff across Public Health Wales working together to achieve the outcome.</w:t>
            </w:r>
          </w:p>
          <w:p w14:paraId="35ECC094" w14:textId="72C797D0" w:rsidR="008B6909" w:rsidRPr="00F73740" w:rsidRDefault="008B6909" w:rsidP="008B6909">
            <w:pPr>
              <w:jc w:val="both"/>
              <w:rPr>
                <w:rFonts w:cs="Arial"/>
                <w:color w:val="C0504D" w:themeColor="accent2"/>
                <w:szCs w:val="24"/>
              </w:rPr>
            </w:pPr>
          </w:p>
        </w:tc>
      </w:tr>
      <w:tr w:rsidR="00F73740" w:rsidRPr="00F73740" w14:paraId="689B37F7" w14:textId="77777777" w:rsidTr="004E40E6">
        <w:tc>
          <w:tcPr>
            <w:tcW w:w="3369" w:type="dxa"/>
          </w:tcPr>
          <w:p w14:paraId="08AD2C74" w14:textId="77777777" w:rsidR="008258FE" w:rsidRPr="00F73740" w:rsidRDefault="008258FE" w:rsidP="004E40E6">
            <w:pPr>
              <w:spacing w:before="120" w:after="120"/>
              <w:jc w:val="center"/>
              <w:rPr>
                <w:rFonts w:cs="Arial"/>
                <w:color w:val="C0504D" w:themeColor="accent2"/>
                <w:szCs w:val="24"/>
              </w:rPr>
            </w:pPr>
            <w:r w:rsidRPr="00F73740">
              <w:rPr>
                <w:rFonts w:cs="Arial"/>
                <w:noProof/>
                <w:color w:val="C0504D" w:themeColor="accent2"/>
                <w:szCs w:val="24"/>
                <w:lang w:eastAsia="en-GB"/>
              </w:rPr>
              <w:drawing>
                <wp:inline distT="0" distB="0" distL="0" distR="0" wp14:anchorId="61DAC41D" wp14:editId="20A26BC5">
                  <wp:extent cx="1904332" cy="733425"/>
                  <wp:effectExtent l="0" t="0" r="0" b="0"/>
                  <wp:docPr id="30"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22"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5873" w:type="dxa"/>
          </w:tcPr>
          <w:p w14:paraId="768F0AB8" w14:textId="33ABE813" w:rsidR="008258FE" w:rsidRPr="00F73740" w:rsidRDefault="008B6909" w:rsidP="0061404E">
            <w:pPr>
              <w:spacing w:after="80"/>
              <w:jc w:val="both"/>
              <w:rPr>
                <w:rFonts w:cs="Arial"/>
                <w:color w:val="C0504D" w:themeColor="accent2"/>
                <w:szCs w:val="24"/>
              </w:rPr>
            </w:pPr>
            <w:r>
              <w:rPr>
                <w:rFonts w:eastAsia="Times New Roman" w:cs="Times New Roman"/>
                <w:szCs w:val="24"/>
              </w:rPr>
              <w:t xml:space="preserve">This end of year </w:t>
            </w:r>
            <w:r w:rsidR="0061404E">
              <w:rPr>
                <w:rFonts w:eastAsia="Times New Roman" w:cs="Times New Roman"/>
                <w:szCs w:val="24"/>
              </w:rPr>
              <w:t>report provides assurance</w:t>
            </w:r>
            <w:r>
              <w:rPr>
                <w:rFonts w:eastAsia="Times New Roman" w:cs="Times New Roman"/>
                <w:szCs w:val="24"/>
              </w:rPr>
              <w:t xml:space="preserve"> that’s </w:t>
            </w:r>
            <w:r w:rsidR="0061404E">
              <w:rPr>
                <w:rFonts w:eastAsia="Times New Roman" w:cs="Times New Roman"/>
                <w:szCs w:val="24"/>
              </w:rPr>
              <w:t xml:space="preserve">all divisions and teams within </w:t>
            </w:r>
            <w:r>
              <w:rPr>
                <w:rFonts w:eastAsia="Times New Roman" w:cs="Times New Roman"/>
                <w:szCs w:val="24"/>
              </w:rPr>
              <w:t xml:space="preserve">Public Health Wales are involved </w:t>
            </w:r>
            <w:r w:rsidR="0061404E">
              <w:rPr>
                <w:rFonts w:eastAsia="Times New Roman" w:cs="Times New Roman"/>
                <w:szCs w:val="24"/>
              </w:rPr>
              <w:t>in</w:t>
            </w:r>
            <w:r>
              <w:rPr>
                <w:rFonts w:eastAsia="Times New Roman" w:cs="Times New Roman"/>
                <w:szCs w:val="24"/>
              </w:rPr>
              <w:t xml:space="preserve"> </w:t>
            </w:r>
            <w:r w:rsidR="0061404E">
              <w:rPr>
                <w:rFonts w:eastAsia="Times New Roman" w:cs="Times New Roman"/>
                <w:szCs w:val="24"/>
              </w:rPr>
              <w:t>t</w:t>
            </w:r>
            <w:r>
              <w:rPr>
                <w:rFonts w:eastAsia="Times New Roman" w:cs="Times New Roman"/>
                <w:szCs w:val="24"/>
              </w:rPr>
              <w:t xml:space="preserve">he planning and delivery </w:t>
            </w:r>
            <w:r w:rsidR="0061404E">
              <w:rPr>
                <w:rFonts w:eastAsia="Times New Roman" w:cs="Times New Roman"/>
                <w:szCs w:val="24"/>
              </w:rPr>
              <w:t>of the flu campaign.</w:t>
            </w:r>
            <w:r w:rsidR="0061404E" w:rsidRPr="00F73740">
              <w:rPr>
                <w:rFonts w:cs="Arial"/>
                <w:color w:val="C0504D" w:themeColor="accent2"/>
                <w:szCs w:val="24"/>
              </w:rPr>
              <w:t xml:space="preserve"> </w:t>
            </w:r>
          </w:p>
        </w:tc>
      </w:tr>
    </w:tbl>
    <w:p w14:paraId="25BEFA24" w14:textId="7EF230ED" w:rsidR="008258FE" w:rsidRPr="00DE4690" w:rsidRDefault="000C1F97" w:rsidP="000C1F97">
      <w:pPr>
        <w:pStyle w:val="Heading1"/>
        <w:rPr>
          <w:color w:val="000000" w:themeColor="text1"/>
          <w:szCs w:val="24"/>
        </w:rPr>
      </w:pPr>
      <w:r>
        <w:rPr>
          <w:color w:val="000000" w:themeColor="text1"/>
          <w:szCs w:val="24"/>
        </w:rPr>
        <w:t>7.</w:t>
      </w:r>
      <w:r>
        <w:rPr>
          <w:color w:val="000000" w:themeColor="text1"/>
          <w:szCs w:val="24"/>
        </w:rPr>
        <w:tab/>
      </w:r>
      <w:r w:rsidR="008258FE" w:rsidRPr="00DE4690">
        <w:rPr>
          <w:color w:val="000000" w:themeColor="text1"/>
          <w:szCs w:val="24"/>
        </w:rPr>
        <w:t>Recommendation</w:t>
      </w:r>
    </w:p>
    <w:p w14:paraId="2A8EF0C6" w14:textId="77777777" w:rsidR="008258FE" w:rsidRPr="00DE4690" w:rsidRDefault="008258FE" w:rsidP="008258FE">
      <w:pPr>
        <w:rPr>
          <w:color w:val="000000" w:themeColor="text1"/>
          <w:szCs w:val="24"/>
        </w:rPr>
      </w:pPr>
    </w:p>
    <w:p w14:paraId="4F001F4E" w14:textId="77777777" w:rsidR="00113B6F" w:rsidRDefault="00113B6F" w:rsidP="00113B6F">
      <w:pPr>
        <w:rPr>
          <w:szCs w:val="24"/>
        </w:rPr>
      </w:pPr>
      <w:r w:rsidRPr="001C60B5">
        <w:rPr>
          <w:szCs w:val="24"/>
        </w:rPr>
        <w:t xml:space="preserve">The </w:t>
      </w:r>
      <w:r>
        <w:rPr>
          <w:color w:val="000000" w:themeColor="text1"/>
          <w:szCs w:val="24"/>
        </w:rPr>
        <w:t>Committee is</w:t>
      </w:r>
      <w:r>
        <w:rPr>
          <w:szCs w:val="24"/>
        </w:rPr>
        <w:t xml:space="preserve"> asked to</w:t>
      </w:r>
      <w:r w:rsidRPr="001C60B5">
        <w:rPr>
          <w:szCs w:val="24"/>
        </w:rPr>
        <w:t xml:space="preserve">: </w:t>
      </w:r>
    </w:p>
    <w:p w14:paraId="52BDD4F7" w14:textId="77777777" w:rsidR="00113B6F" w:rsidRPr="001C60B5" w:rsidRDefault="00113B6F" w:rsidP="00113B6F">
      <w:pPr>
        <w:rPr>
          <w:szCs w:val="24"/>
        </w:rPr>
      </w:pPr>
    </w:p>
    <w:p w14:paraId="579FFB92" w14:textId="77777777" w:rsidR="00113B6F" w:rsidRDefault="00113B6F" w:rsidP="00113B6F">
      <w:pPr>
        <w:pStyle w:val="ListParagraph"/>
        <w:numPr>
          <w:ilvl w:val="0"/>
          <w:numId w:val="27"/>
        </w:numPr>
        <w:ind w:left="568" w:hanging="284"/>
        <w:rPr>
          <w:szCs w:val="24"/>
        </w:rPr>
      </w:pPr>
      <w:r>
        <w:rPr>
          <w:b/>
          <w:szCs w:val="24"/>
        </w:rPr>
        <w:t xml:space="preserve">Consider and take assurance </w:t>
      </w:r>
      <w:r>
        <w:rPr>
          <w:szCs w:val="24"/>
        </w:rPr>
        <w:t>from</w:t>
      </w:r>
      <w:r>
        <w:rPr>
          <w:b/>
          <w:szCs w:val="24"/>
        </w:rPr>
        <w:t xml:space="preserve"> </w:t>
      </w:r>
      <w:r w:rsidRPr="0070309A">
        <w:rPr>
          <w:szCs w:val="24"/>
        </w:rPr>
        <w:t xml:space="preserve">the </w:t>
      </w:r>
      <w:r>
        <w:rPr>
          <w:szCs w:val="24"/>
        </w:rPr>
        <w:t>Internal Influenza</w:t>
      </w:r>
      <w:r w:rsidRPr="0070309A">
        <w:rPr>
          <w:szCs w:val="24"/>
        </w:rPr>
        <w:t xml:space="preserve"> Vaccine Campaign end of year report </w:t>
      </w:r>
      <w:r>
        <w:rPr>
          <w:szCs w:val="24"/>
        </w:rPr>
        <w:t>for 2021/22</w:t>
      </w:r>
    </w:p>
    <w:p w14:paraId="38F48D97" w14:textId="5D281AF4" w:rsidR="00493CAC" w:rsidRDefault="00493CAC" w:rsidP="006816F0">
      <w:pPr>
        <w:pStyle w:val="ListParagraph"/>
        <w:ind w:left="568"/>
        <w:rPr>
          <w:rFonts w:eastAsia="Times New Roman"/>
          <w:szCs w:val="24"/>
        </w:rPr>
      </w:pPr>
      <w:bookmarkStart w:id="4" w:name="_GoBack"/>
      <w:bookmarkEnd w:id="4"/>
    </w:p>
    <w:p w14:paraId="6CCE81C2" w14:textId="77777777" w:rsidR="00493CAC" w:rsidRPr="00493CAC" w:rsidRDefault="00493CAC" w:rsidP="00493CAC"/>
    <w:p w14:paraId="669EDB94" w14:textId="40B344FE" w:rsidR="00493CAC" w:rsidRDefault="00493CAC" w:rsidP="00493CAC"/>
    <w:p w14:paraId="386A8A7C" w14:textId="165BDFF9" w:rsidR="00C66727" w:rsidRPr="00493CAC" w:rsidRDefault="00493CAC" w:rsidP="00493CAC">
      <w:pPr>
        <w:tabs>
          <w:tab w:val="left" w:pos="3306"/>
        </w:tabs>
      </w:pPr>
      <w:r>
        <w:tab/>
      </w:r>
    </w:p>
    <w:sectPr w:rsidR="00C66727" w:rsidRPr="00493CAC" w:rsidSect="00EB51D3">
      <w:headerReference w:type="default" r:id="rId23"/>
      <w:footerReference w:type="default" r:id="rId24"/>
      <w:pgSz w:w="11909" w:h="16834" w:code="9"/>
      <w:pgMar w:top="1440" w:right="1440" w:bottom="144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12FCAC" w14:textId="77777777" w:rsidR="0075238E" w:rsidRDefault="0075238E" w:rsidP="00497F39">
      <w:r>
        <w:separator/>
      </w:r>
    </w:p>
  </w:endnote>
  <w:endnote w:type="continuationSeparator" w:id="0">
    <w:p w14:paraId="1D72D42F" w14:textId="77777777" w:rsidR="0075238E" w:rsidRDefault="0075238E"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0"/>
      <w:gridCol w:w="3100"/>
      <w:gridCol w:w="3101"/>
    </w:tblGrid>
    <w:tr w:rsidR="007623DA" w:rsidRPr="00511AFF" w14:paraId="13FFECE2" w14:textId="77777777" w:rsidTr="003B7361">
      <w:tc>
        <w:tcPr>
          <w:tcW w:w="3100" w:type="dxa"/>
        </w:tcPr>
        <w:p w14:paraId="0997D266" w14:textId="2E389F98" w:rsidR="007623DA" w:rsidRPr="00511AFF" w:rsidRDefault="007623DA" w:rsidP="00EA06A3">
          <w:pPr>
            <w:pStyle w:val="Footer"/>
            <w:tabs>
              <w:tab w:val="right" w:pos="9090"/>
            </w:tabs>
            <w:jc w:val="center"/>
            <w:rPr>
              <w:b/>
              <w:sz w:val="20"/>
            </w:rPr>
          </w:pPr>
          <w:r w:rsidRPr="00511AFF">
            <w:rPr>
              <w:b/>
              <w:sz w:val="20"/>
            </w:rPr>
            <w:t>Date</w:t>
          </w:r>
          <w:r w:rsidR="00EA06A3">
            <w:rPr>
              <w:b/>
              <w:sz w:val="20"/>
            </w:rPr>
            <w:t xml:space="preserve">: </w:t>
          </w:r>
          <w:r w:rsidR="00EA06A3">
            <w:rPr>
              <w:sz w:val="20"/>
            </w:rPr>
            <w:t>3 May</w:t>
          </w:r>
          <w:r w:rsidR="006816F0">
            <w:rPr>
              <w:sz w:val="20"/>
            </w:rPr>
            <w:t xml:space="preserve"> 2022</w:t>
          </w:r>
        </w:p>
      </w:tc>
      <w:tc>
        <w:tcPr>
          <w:tcW w:w="3100" w:type="dxa"/>
        </w:tcPr>
        <w:p w14:paraId="206F54C5" w14:textId="2C28D758" w:rsidR="007623DA" w:rsidRPr="00511AFF" w:rsidRDefault="007623DA" w:rsidP="00FD2CD6">
          <w:pPr>
            <w:pStyle w:val="Footer"/>
            <w:tabs>
              <w:tab w:val="center" w:pos="1433"/>
              <w:tab w:val="right" w:pos="2866"/>
              <w:tab w:val="right" w:pos="9090"/>
            </w:tabs>
            <w:jc w:val="center"/>
            <w:rPr>
              <w:b/>
              <w:sz w:val="20"/>
            </w:rPr>
          </w:pPr>
          <w:r w:rsidRPr="00511AFF">
            <w:rPr>
              <w:b/>
              <w:sz w:val="20"/>
            </w:rPr>
            <w:t>Version:</w:t>
          </w:r>
          <w:r>
            <w:rPr>
              <w:sz w:val="20"/>
            </w:rPr>
            <w:t xml:space="preserve"> </w:t>
          </w:r>
          <w:r w:rsidR="00FD2CD6">
            <w:rPr>
              <w:sz w:val="20"/>
            </w:rPr>
            <w:t>1</w:t>
          </w:r>
          <w:r w:rsidR="00493CAC">
            <w:rPr>
              <w:sz w:val="20"/>
            </w:rPr>
            <w:t>.0</w:t>
          </w:r>
        </w:p>
      </w:tc>
      <w:tc>
        <w:tcPr>
          <w:tcW w:w="3101" w:type="dxa"/>
        </w:tcPr>
        <w:p w14:paraId="6A13C881" w14:textId="13B46F55" w:rsidR="007623DA" w:rsidRPr="00511AFF" w:rsidRDefault="007623DA" w:rsidP="003B7361">
          <w:pPr>
            <w:pStyle w:val="Footer"/>
            <w:tabs>
              <w:tab w:val="clear" w:pos="4513"/>
              <w:tab w:val="center" w:pos="4500"/>
              <w:tab w:val="right" w:pos="9090"/>
            </w:tabs>
            <w:jc w:val="center"/>
            <w:rPr>
              <w:b/>
              <w:sz w:val="20"/>
            </w:rPr>
          </w:pPr>
          <w:r w:rsidRPr="00511AFF">
            <w:rPr>
              <w:b/>
              <w:sz w:val="20"/>
            </w:rPr>
            <w:t xml:space="preserve">Page: </w:t>
          </w:r>
          <w:r w:rsidR="004C4347" w:rsidRPr="00511AFF">
            <w:rPr>
              <w:rStyle w:val="PageNumber"/>
              <w:sz w:val="20"/>
            </w:rPr>
            <w:fldChar w:fldCharType="begin"/>
          </w:r>
          <w:r w:rsidRPr="00511AFF">
            <w:rPr>
              <w:rStyle w:val="PageNumber"/>
              <w:sz w:val="20"/>
            </w:rPr>
            <w:instrText xml:space="preserve"> PAGE </w:instrText>
          </w:r>
          <w:r w:rsidR="004C4347" w:rsidRPr="00511AFF">
            <w:rPr>
              <w:rStyle w:val="PageNumber"/>
              <w:sz w:val="20"/>
            </w:rPr>
            <w:fldChar w:fldCharType="separate"/>
          </w:r>
          <w:r w:rsidR="00113B6F">
            <w:rPr>
              <w:rStyle w:val="PageNumber"/>
              <w:noProof/>
              <w:sz w:val="20"/>
            </w:rPr>
            <w:t>2</w:t>
          </w:r>
          <w:r w:rsidR="004C4347" w:rsidRPr="00511AFF">
            <w:rPr>
              <w:rStyle w:val="PageNumber"/>
              <w:sz w:val="20"/>
            </w:rPr>
            <w:fldChar w:fldCharType="end"/>
          </w:r>
          <w:r w:rsidRPr="00511AFF">
            <w:rPr>
              <w:rStyle w:val="PageNumber"/>
              <w:sz w:val="20"/>
            </w:rPr>
            <w:t xml:space="preserve"> of </w:t>
          </w:r>
          <w:r w:rsidR="004C4347" w:rsidRPr="00511AFF">
            <w:rPr>
              <w:rStyle w:val="PageNumber"/>
              <w:sz w:val="20"/>
            </w:rPr>
            <w:fldChar w:fldCharType="begin"/>
          </w:r>
          <w:r w:rsidRPr="00511AFF">
            <w:rPr>
              <w:rStyle w:val="PageNumber"/>
              <w:sz w:val="20"/>
            </w:rPr>
            <w:instrText xml:space="preserve"> NUMPAGES </w:instrText>
          </w:r>
          <w:r w:rsidR="004C4347" w:rsidRPr="00511AFF">
            <w:rPr>
              <w:rStyle w:val="PageNumber"/>
              <w:sz w:val="20"/>
            </w:rPr>
            <w:fldChar w:fldCharType="separate"/>
          </w:r>
          <w:r w:rsidR="00113B6F">
            <w:rPr>
              <w:rStyle w:val="PageNumber"/>
              <w:noProof/>
              <w:sz w:val="20"/>
            </w:rPr>
            <w:t>7</w:t>
          </w:r>
          <w:r w:rsidR="004C4347" w:rsidRPr="00511AFF">
            <w:rPr>
              <w:rStyle w:val="PageNumber"/>
              <w:sz w:val="20"/>
            </w:rPr>
            <w:fldChar w:fldCharType="end"/>
          </w:r>
        </w:p>
      </w:tc>
    </w:tr>
  </w:tbl>
  <w:p w14:paraId="5C2F62C8" w14:textId="77777777" w:rsidR="007623DA" w:rsidRPr="00FA7943" w:rsidRDefault="007623DA">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0"/>
      <w:gridCol w:w="3032"/>
      <w:gridCol w:w="3023"/>
    </w:tblGrid>
    <w:tr w:rsidR="00032ABF" w:rsidRPr="008779C2" w14:paraId="2551556C" w14:textId="77777777" w:rsidTr="00032ABF">
      <w:tc>
        <w:tcPr>
          <w:tcW w:w="3020" w:type="dxa"/>
        </w:tcPr>
        <w:p w14:paraId="012FE993" w14:textId="29AAB8A5" w:rsidR="00032ABF" w:rsidRPr="008779C2" w:rsidRDefault="00032ABF" w:rsidP="00032ABF">
          <w:pPr>
            <w:pStyle w:val="Footer"/>
            <w:tabs>
              <w:tab w:val="right" w:pos="9090"/>
            </w:tabs>
            <w:jc w:val="center"/>
            <w:rPr>
              <w:b/>
              <w:sz w:val="20"/>
              <w:szCs w:val="20"/>
            </w:rPr>
          </w:pPr>
          <w:r w:rsidRPr="008779C2">
            <w:rPr>
              <w:b/>
              <w:sz w:val="20"/>
              <w:szCs w:val="20"/>
            </w:rPr>
            <w:t xml:space="preserve">Date: </w:t>
          </w:r>
          <w:r w:rsidR="00493CAC">
            <w:rPr>
              <w:sz w:val="20"/>
              <w:szCs w:val="20"/>
            </w:rPr>
            <w:t>11th March 2022</w:t>
          </w:r>
        </w:p>
      </w:tc>
      <w:tc>
        <w:tcPr>
          <w:tcW w:w="3032" w:type="dxa"/>
        </w:tcPr>
        <w:p w14:paraId="26207011" w14:textId="20FCC69C" w:rsidR="00032ABF" w:rsidRPr="008779C2" w:rsidRDefault="00032ABF" w:rsidP="00032ABF">
          <w:pPr>
            <w:pStyle w:val="Footer"/>
            <w:tabs>
              <w:tab w:val="right" w:pos="9090"/>
            </w:tabs>
            <w:jc w:val="center"/>
            <w:rPr>
              <w:b/>
              <w:sz w:val="20"/>
              <w:szCs w:val="20"/>
            </w:rPr>
          </w:pPr>
          <w:r w:rsidRPr="008779C2">
            <w:rPr>
              <w:b/>
              <w:sz w:val="20"/>
              <w:szCs w:val="20"/>
            </w:rPr>
            <w:t xml:space="preserve">Version: </w:t>
          </w:r>
          <w:r w:rsidR="00493CAC">
            <w:rPr>
              <w:sz w:val="20"/>
              <w:szCs w:val="20"/>
            </w:rPr>
            <w:t>1.0</w:t>
          </w:r>
        </w:p>
      </w:tc>
      <w:tc>
        <w:tcPr>
          <w:tcW w:w="3023" w:type="dxa"/>
        </w:tcPr>
        <w:p w14:paraId="4577F07A" w14:textId="2600E0BA" w:rsidR="00032ABF" w:rsidRPr="008779C2" w:rsidRDefault="00032ABF" w:rsidP="00032ABF">
          <w:pPr>
            <w:pStyle w:val="Footer"/>
            <w:tabs>
              <w:tab w:val="clear" w:pos="4513"/>
              <w:tab w:val="center" w:pos="4500"/>
              <w:tab w:val="right" w:pos="9090"/>
            </w:tabs>
            <w:jc w:val="center"/>
            <w:rPr>
              <w:b/>
              <w:sz w:val="20"/>
              <w:szCs w:val="20"/>
            </w:rPr>
          </w:pPr>
          <w:r w:rsidRPr="008779C2">
            <w:rPr>
              <w:b/>
              <w:sz w:val="20"/>
              <w:szCs w:val="20"/>
            </w:rPr>
            <w:t xml:space="preserve">Page: </w:t>
          </w:r>
          <w:r w:rsidRPr="008779C2">
            <w:rPr>
              <w:rStyle w:val="PageNumber"/>
              <w:sz w:val="20"/>
              <w:szCs w:val="20"/>
            </w:rPr>
            <w:fldChar w:fldCharType="begin"/>
          </w:r>
          <w:r w:rsidRPr="008779C2">
            <w:rPr>
              <w:rStyle w:val="PageNumber"/>
              <w:sz w:val="20"/>
              <w:szCs w:val="20"/>
            </w:rPr>
            <w:instrText xml:space="preserve"> PAGE </w:instrText>
          </w:r>
          <w:r w:rsidRPr="008779C2">
            <w:rPr>
              <w:rStyle w:val="PageNumber"/>
              <w:sz w:val="20"/>
              <w:szCs w:val="20"/>
            </w:rPr>
            <w:fldChar w:fldCharType="separate"/>
          </w:r>
          <w:r w:rsidR="00113B6F">
            <w:rPr>
              <w:rStyle w:val="PageNumber"/>
              <w:noProof/>
              <w:sz w:val="20"/>
              <w:szCs w:val="20"/>
            </w:rPr>
            <w:t>3</w:t>
          </w:r>
          <w:r w:rsidRPr="008779C2">
            <w:rPr>
              <w:rStyle w:val="PageNumber"/>
              <w:sz w:val="20"/>
              <w:szCs w:val="20"/>
            </w:rPr>
            <w:fldChar w:fldCharType="end"/>
          </w:r>
          <w:r w:rsidRPr="008779C2">
            <w:rPr>
              <w:rStyle w:val="PageNumber"/>
              <w:sz w:val="20"/>
              <w:szCs w:val="20"/>
            </w:rPr>
            <w:t xml:space="preserve"> of </w:t>
          </w:r>
          <w:r w:rsidRPr="008779C2">
            <w:rPr>
              <w:rStyle w:val="PageNumber"/>
              <w:sz w:val="20"/>
              <w:szCs w:val="20"/>
            </w:rPr>
            <w:fldChar w:fldCharType="begin"/>
          </w:r>
          <w:r w:rsidRPr="008779C2">
            <w:rPr>
              <w:rStyle w:val="PageNumber"/>
              <w:sz w:val="20"/>
              <w:szCs w:val="20"/>
            </w:rPr>
            <w:instrText xml:space="preserve"> NUMPAGES </w:instrText>
          </w:r>
          <w:r w:rsidRPr="008779C2">
            <w:rPr>
              <w:rStyle w:val="PageNumber"/>
              <w:sz w:val="20"/>
              <w:szCs w:val="20"/>
            </w:rPr>
            <w:fldChar w:fldCharType="separate"/>
          </w:r>
          <w:r w:rsidR="00113B6F">
            <w:rPr>
              <w:rStyle w:val="PageNumber"/>
              <w:noProof/>
              <w:sz w:val="20"/>
              <w:szCs w:val="20"/>
            </w:rPr>
            <w:t>7</w:t>
          </w:r>
          <w:r w:rsidRPr="008779C2">
            <w:rPr>
              <w:rStyle w:val="PageNumber"/>
              <w:sz w:val="20"/>
              <w:szCs w:val="20"/>
            </w:rPr>
            <w:fldChar w:fldCharType="end"/>
          </w:r>
        </w:p>
      </w:tc>
    </w:tr>
  </w:tbl>
  <w:p w14:paraId="101F5782" w14:textId="77777777" w:rsidR="00032ABF" w:rsidRDefault="00032AB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1"/>
      <w:gridCol w:w="3015"/>
      <w:gridCol w:w="3003"/>
    </w:tblGrid>
    <w:tr w:rsidR="00C128E7" w:rsidRPr="008779C2" w14:paraId="5726EBA9" w14:textId="77777777" w:rsidTr="006E0DB7">
      <w:tc>
        <w:tcPr>
          <w:tcW w:w="3100" w:type="dxa"/>
        </w:tcPr>
        <w:p w14:paraId="1341A5C0" w14:textId="298059B6" w:rsidR="00C128E7" w:rsidRPr="008779C2" w:rsidRDefault="005004F0" w:rsidP="00867E79">
          <w:pPr>
            <w:pStyle w:val="Footer"/>
            <w:tabs>
              <w:tab w:val="right" w:pos="9090"/>
            </w:tabs>
            <w:jc w:val="center"/>
            <w:rPr>
              <w:b/>
              <w:sz w:val="20"/>
              <w:szCs w:val="20"/>
            </w:rPr>
          </w:pPr>
          <w:r w:rsidRPr="008779C2">
            <w:rPr>
              <w:b/>
              <w:sz w:val="20"/>
              <w:szCs w:val="20"/>
            </w:rPr>
            <w:t xml:space="preserve">Date: </w:t>
          </w:r>
          <w:r w:rsidR="00867E79">
            <w:rPr>
              <w:sz w:val="20"/>
              <w:szCs w:val="20"/>
            </w:rPr>
            <w:t>18 May</w:t>
          </w:r>
          <w:r w:rsidR="00493CAC">
            <w:rPr>
              <w:sz w:val="20"/>
              <w:szCs w:val="20"/>
            </w:rPr>
            <w:t xml:space="preserve"> 2022</w:t>
          </w:r>
        </w:p>
      </w:tc>
      <w:tc>
        <w:tcPr>
          <w:tcW w:w="3100" w:type="dxa"/>
        </w:tcPr>
        <w:p w14:paraId="588066A1" w14:textId="0182DB5F" w:rsidR="00C128E7" w:rsidRPr="008779C2" w:rsidRDefault="005004F0" w:rsidP="00DE4690">
          <w:pPr>
            <w:pStyle w:val="Footer"/>
            <w:tabs>
              <w:tab w:val="right" w:pos="9090"/>
            </w:tabs>
            <w:jc w:val="center"/>
            <w:rPr>
              <w:b/>
              <w:sz w:val="20"/>
              <w:szCs w:val="20"/>
            </w:rPr>
          </w:pPr>
          <w:r w:rsidRPr="008779C2">
            <w:rPr>
              <w:b/>
              <w:sz w:val="20"/>
              <w:szCs w:val="20"/>
            </w:rPr>
            <w:t xml:space="preserve">Version: </w:t>
          </w:r>
          <w:r w:rsidR="00493CAC">
            <w:rPr>
              <w:sz w:val="20"/>
              <w:szCs w:val="20"/>
            </w:rPr>
            <w:t>1.0</w:t>
          </w:r>
        </w:p>
      </w:tc>
      <w:tc>
        <w:tcPr>
          <w:tcW w:w="3101" w:type="dxa"/>
        </w:tcPr>
        <w:p w14:paraId="50EE0AF3" w14:textId="617CBA13" w:rsidR="00C128E7" w:rsidRPr="008779C2" w:rsidRDefault="005004F0" w:rsidP="006E0DB7">
          <w:pPr>
            <w:pStyle w:val="Footer"/>
            <w:tabs>
              <w:tab w:val="clear" w:pos="4513"/>
              <w:tab w:val="center" w:pos="4500"/>
              <w:tab w:val="right" w:pos="9090"/>
            </w:tabs>
            <w:jc w:val="center"/>
            <w:rPr>
              <w:b/>
              <w:sz w:val="20"/>
              <w:szCs w:val="20"/>
            </w:rPr>
          </w:pPr>
          <w:r w:rsidRPr="008779C2">
            <w:rPr>
              <w:b/>
              <w:sz w:val="20"/>
              <w:szCs w:val="20"/>
            </w:rPr>
            <w:t xml:space="preserve">Page: </w:t>
          </w:r>
          <w:r w:rsidRPr="008779C2">
            <w:rPr>
              <w:rStyle w:val="PageNumber"/>
              <w:sz w:val="20"/>
              <w:szCs w:val="20"/>
            </w:rPr>
            <w:fldChar w:fldCharType="begin"/>
          </w:r>
          <w:r w:rsidRPr="008779C2">
            <w:rPr>
              <w:rStyle w:val="PageNumber"/>
              <w:sz w:val="20"/>
              <w:szCs w:val="20"/>
            </w:rPr>
            <w:instrText xml:space="preserve"> PAGE </w:instrText>
          </w:r>
          <w:r w:rsidRPr="008779C2">
            <w:rPr>
              <w:rStyle w:val="PageNumber"/>
              <w:sz w:val="20"/>
              <w:szCs w:val="20"/>
            </w:rPr>
            <w:fldChar w:fldCharType="separate"/>
          </w:r>
          <w:r w:rsidR="00113B6F">
            <w:rPr>
              <w:rStyle w:val="PageNumber"/>
              <w:noProof/>
              <w:sz w:val="20"/>
              <w:szCs w:val="20"/>
            </w:rPr>
            <w:t>6</w:t>
          </w:r>
          <w:r w:rsidRPr="008779C2">
            <w:rPr>
              <w:rStyle w:val="PageNumber"/>
              <w:sz w:val="20"/>
              <w:szCs w:val="20"/>
            </w:rPr>
            <w:fldChar w:fldCharType="end"/>
          </w:r>
          <w:r w:rsidRPr="008779C2">
            <w:rPr>
              <w:rStyle w:val="PageNumber"/>
              <w:sz w:val="20"/>
              <w:szCs w:val="20"/>
            </w:rPr>
            <w:t xml:space="preserve"> of </w:t>
          </w:r>
          <w:r w:rsidRPr="008779C2">
            <w:rPr>
              <w:rStyle w:val="PageNumber"/>
              <w:sz w:val="20"/>
              <w:szCs w:val="20"/>
            </w:rPr>
            <w:fldChar w:fldCharType="begin"/>
          </w:r>
          <w:r w:rsidRPr="008779C2">
            <w:rPr>
              <w:rStyle w:val="PageNumber"/>
              <w:sz w:val="20"/>
              <w:szCs w:val="20"/>
            </w:rPr>
            <w:instrText xml:space="preserve"> NUMPAGES </w:instrText>
          </w:r>
          <w:r w:rsidRPr="008779C2">
            <w:rPr>
              <w:rStyle w:val="PageNumber"/>
              <w:sz w:val="20"/>
              <w:szCs w:val="20"/>
            </w:rPr>
            <w:fldChar w:fldCharType="separate"/>
          </w:r>
          <w:r w:rsidR="00113B6F">
            <w:rPr>
              <w:rStyle w:val="PageNumber"/>
              <w:noProof/>
              <w:sz w:val="20"/>
              <w:szCs w:val="20"/>
            </w:rPr>
            <w:t>7</w:t>
          </w:r>
          <w:r w:rsidRPr="008779C2">
            <w:rPr>
              <w:rStyle w:val="PageNumber"/>
              <w:sz w:val="20"/>
              <w:szCs w:val="20"/>
            </w:rPr>
            <w:fldChar w:fldCharType="end"/>
          </w:r>
        </w:p>
      </w:tc>
    </w:tr>
  </w:tbl>
  <w:p w14:paraId="0B2B9501" w14:textId="77777777" w:rsidR="00C128E7" w:rsidRDefault="00113B6F" w:rsidP="00304E0B">
    <w:pPr>
      <w:pStyle w:val="Footer"/>
      <w:tabs>
        <w:tab w:val="clear" w:pos="4513"/>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F6DE8F" w14:textId="77777777" w:rsidR="0075238E" w:rsidRDefault="0075238E" w:rsidP="00497F39">
      <w:r>
        <w:separator/>
      </w:r>
    </w:p>
  </w:footnote>
  <w:footnote w:type="continuationSeparator" w:id="0">
    <w:p w14:paraId="05C97CBC" w14:textId="77777777" w:rsidR="0075238E" w:rsidRDefault="0075238E" w:rsidP="00497F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C075D2" w14:textId="77777777" w:rsidR="00C128E7" w:rsidRDefault="00113B6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54504"/>
    <w:multiLevelType w:val="hybridMultilevel"/>
    <w:tmpl w:val="DD661C44"/>
    <w:lvl w:ilvl="0" w:tplc="08090001">
      <w:start w:val="1"/>
      <w:numFmt w:val="bullet"/>
      <w:lvlText w:val=""/>
      <w:lvlJc w:val="left"/>
      <w:pPr>
        <w:ind w:left="-294" w:hanging="360"/>
      </w:pPr>
      <w:rPr>
        <w:rFonts w:ascii="Symbol" w:hAnsi="Symbol" w:hint="default"/>
      </w:rPr>
    </w:lvl>
    <w:lvl w:ilvl="1" w:tplc="08090003" w:tentative="1">
      <w:start w:val="1"/>
      <w:numFmt w:val="bullet"/>
      <w:lvlText w:val="o"/>
      <w:lvlJc w:val="left"/>
      <w:pPr>
        <w:ind w:left="426" w:hanging="360"/>
      </w:pPr>
      <w:rPr>
        <w:rFonts w:ascii="Courier New" w:hAnsi="Courier New" w:cs="Courier New" w:hint="default"/>
      </w:rPr>
    </w:lvl>
    <w:lvl w:ilvl="2" w:tplc="08090005" w:tentative="1">
      <w:start w:val="1"/>
      <w:numFmt w:val="bullet"/>
      <w:lvlText w:val=""/>
      <w:lvlJc w:val="left"/>
      <w:pPr>
        <w:ind w:left="1146" w:hanging="360"/>
      </w:pPr>
      <w:rPr>
        <w:rFonts w:ascii="Wingdings" w:hAnsi="Wingdings" w:hint="default"/>
      </w:rPr>
    </w:lvl>
    <w:lvl w:ilvl="3" w:tplc="08090001" w:tentative="1">
      <w:start w:val="1"/>
      <w:numFmt w:val="bullet"/>
      <w:lvlText w:val=""/>
      <w:lvlJc w:val="left"/>
      <w:pPr>
        <w:ind w:left="1866" w:hanging="360"/>
      </w:pPr>
      <w:rPr>
        <w:rFonts w:ascii="Symbol" w:hAnsi="Symbol" w:hint="default"/>
      </w:rPr>
    </w:lvl>
    <w:lvl w:ilvl="4" w:tplc="08090003" w:tentative="1">
      <w:start w:val="1"/>
      <w:numFmt w:val="bullet"/>
      <w:lvlText w:val="o"/>
      <w:lvlJc w:val="left"/>
      <w:pPr>
        <w:ind w:left="2586" w:hanging="360"/>
      </w:pPr>
      <w:rPr>
        <w:rFonts w:ascii="Courier New" w:hAnsi="Courier New" w:cs="Courier New" w:hint="default"/>
      </w:rPr>
    </w:lvl>
    <w:lvl w:ilvl="5" w:tplc="08090005" w:tentative="1">
      <w:start w:val="1"/>
      <w:numFmt w:val="bullet"/>
      <w:lvlText w:val=""/>
      <w:lvlJc w:val="left"/>
      <w:pPr>
        <w:ind w:left="3306" w:hanging="360"/>
      </w:pPr>
      <w:rPr>
        <w:rFonts w:ascii="Wingdings" w:hAnsi="Wingdings" w:hint="default"/>
      </w:rPr>
    </w:lvl>
    <w:lvl w:ilvl="6" w:tplc="08090001" w:tentative="1">
      <w:start w:val="1"/>
      <w:numFmt w:val="bullet"/>
      <w:lvlText w:val=""/>
      <w:lvlJc w:val="left"/>
      <w:pPr>
        <w:ind w:left="4026" w:hanging="360"/>
      </w:pPr>
      <w:rPr>
        <w:rFonts w:ascii="Symbol" w:hAnsi="Symbol" w:hint="default"/>
      </w:rPr>
    </w:lvl>
    <w:lvl w:ilvl="7" w:tplc="08090003" w:tentative="1">
      <w:start w:val="1"/>
      <w:numFmt w:val="bullet"/>
      <w:lvlText w:val="o"/>
      <w:lvlJc w:val="left"/>
      <w:pPr>
        <w:ind w:left="4746" w:hanging="360"/>
      </w:pPr>
      <w:rPr>
        <w:rFonts w:ascii="Courier New" w:hAnsi="Courier New" w:cs="Courier New" w:hint="default"/>
      </w:rPr>
    </w:lvl>
    <w:lvl w:ilvl="8" w:tplc="08090005" w:tentative="1">
      <w:start w:val="1"/>
      <w:numFmt w:val="bullet"/>
      <w:lvlText w:val=""/>
      <w:lvlJc w:val="left"/>
      <w:pPr>
        <w:ind w:left="5466" w:hanging="360"/>
      </w:pPr>
      <w:rPr>
        <w:rFonts w:ascii="Wingdings" w:hAnsi="Wingdings" w:hint="default"/>
      </w:rPr>
    </w:lvl>
  </w:abstractNum>
  <w:abstractNum w:abstractNumId="1" w15:restartNumberingAfterBreak="0">
    <w:nsid w:val="06354830"/>
    <w:multiLevelType w:val="hybridMultilevel"/>
    <w:tmpl w:val="64CA0D2C"/>
    <w:lvl w:ilvl="0" w:tplc="ABAA3E8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9134D5E"/>
    <w:multiLevelType w:val="hybridMultilevel"/>
    <w:tmpl w:val="B75CF41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8F864C3"/>
    <w:multiLevelType w:val="hybridMultilevel"/>
    <w:tmpl w:val="BFFCA41E"/>
    <w:lvl w:ilvl="0" w:tplc="08090009">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5" w15:restartNumberingAfterBreak="0">
    <w:nsid w:val="308357C9"/>
    <w:multiLevelType w:val="hybridMultilevel"/>
    <w:tmpl w:val="1F7E8CB4"/>
    <w:lvl w:ilvl="0" w:tplc="7ED66D5A">
      <w:start w:val="1"/>
      <w:numFmt w:val="bullet"/>
      <w:lvlText w:val="•"/>
      <w:lvlJc w:val="left"/>
      <w:pPr>
        <w:tabs>
          <w:tab w:val="num" w:pos="720"/>
        </w:tabs>
        <w:ind w:left="720" w:hanging="360"/>
      </w:pPr>
      <w:rPr>
        <w:rFonts w:ascii="Arial" w:hAnsi="Arial" w:hint="default"/>
      </w:rPr>
    </w:lvl>
    <w:lvl w:ilvl="1" w:tplc="7B525EEA" w:tentative="1">
      <w:start w:val="1"/>
      <w:numFmt w:val="bullet"/>
      <w:lvlText w:val="•"/>
      <w:lvlJc w:val="left"/>
      <w:pPr>
        <w:tabs>
          <w:tab w:val="num" w:pos="1440"/>
        </w:tabs>
        <w:ind w:left="1440" w:hanging="360"/>
      </w:pPr>
      <w:rPr>
        <w:rFonts w:ascii="Arial" w:hAnsi="Arial" w:hint="default"/>
      </w:rPr>
    </w:lvl>
    <w:lvl w:ilvl="2" w:tplc="AAB470C2" w:tentative="1">
      <w:start w:val="1"/>
      <w:numFmt w:val="bullet"/>
      <w:lvlText w:val="•"/>
      <w:lvlJc w:val="left"/>
      <w:pPr>
        <w:tabs>
          <w:tab w:val="num" w:pos="2160"/>
        </w:tabs>
        <w:ind w:left="2160" w:hanging="360"/>
      </w:pPr>
      <w:rPr>
        <w:rFonts w:ascii="Arial" w:hAnsi="Arial" w:hint="default"/>
      </w:rPr>
    </w:lvl>
    <w:lvl w:ilvl="3" w:tplc="58B0D02C" w:tentative="1">
      <w:start w:val="1"/>
      <w:numFmt w:val="bullet"/>
      <w:lvlText w:val="•"/>
      <w:lvlJc w:val="left"/>
      <w:pPr>
        <w:tabs>
          <w:tab w:val="num" w:pos="2880"/>
        </w:tabs>
        <w:ind w:left="2880" w:hanging="360"/>
      </w:pPr>
      <w:rPr>
        <w:rFonts w:ascii="Arial" w:hAnsi="Arial" w:hint="default"/>
      </w:rPr>
    </w:lvl>
    <w:lvl w:ilvl="4" w:tplc="A57C0F1A" w:tentative="1">
      <w:start w:val="1"/>
      <w:numFmt w:val="bullet"/>
      <w:lvlText w:val="•"/>
      <w:lvlJc w:val="left"/>
      <w:pPr>
        <w:tabs>
          <w:tab w:val="num" w:pos="3600"/>
        </w:tabs>
        <w:ind w:left="3600" w:hanging="360"/>
      </w:pPr>
      <w:rPr>
        <w:rFonts w:ascii="Arial" w:hAnsi="Arial" w:hint="default"/>
      </w:rPr>
    </w:lvl>
    <w:lvl w:ilvl="5" w:tplc="BE88007A" w:tentative="1">
      <w:start w:val="1"/>
      <w:numFmt w:val="bullet"/>
      <w:lvlText w:val="•"/>
      <w:lvlJc w:val="left"/>
      <w:pPr>
        <w:tabs>
          <w:tab w:val="num" w:pos="4320"/>
        </w:tabs>
        <w:ind w:left="4320" w:hanging="360"/>
      </w:pPr>
      <w:rPr>
        <w:rFonts w:ascii="Arial" w:hAnsi="Arial" w:hint="default"/>
      </w:rPr>
    </w:lvl>
    <w:lvl w:ilvl="6" w:tplc="BD922C34" w:tentative="1">
      <w:start w:val="1"/>
      <w:numFmt w:val="bullet"/>
      <w:lvlText w:val="•"/>
      <w:lvlJc w:val="left"/>
      <w:pPr>
        <w:tabs>
          <w:tab w:val="num" w:pos="5040"/>
        </w:tabs>
        <w:ind w:left="5040" w:hanging="360"/>
      </w:pPr>
      <w:rPr>
        <w:rFonts w:ascii="Arial" w:hAnsi="Arial" w:hint="default"/>
      </w:rPr>
    </w:lvl>
    <w:lvl w:ilvl="7" w:tplc="0D3E49D4" w:tentative="1">
      <w:start w:val="1"/>
      <w:numFmt w:val="bullet"/>
      <w:lvlText w:val="•"/>
      <w:lvlJc w:val="left"/>
      <w:pPr>
        <w:tabs>
          <w:tab w:val="num" w:pos="5760"/>
        </w:tabs>
        <w:ind w:left="5760" w:hanging="360"/>
      </w:pPr>
      <w:rPr>
        <w:rFonts w:ascii="Arial" w:hAnsi="Arial" w:hint="default"/>
      </w:rPr>
    </w:lvl>
    <w:lvl w:ilvl="8" w:tplc="DA7C6F80"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354B4DE8"/>
    <w:multiLevelType w:val="multilevel"/>
    <w:tmpl w:val="F69691C4"/>
    <w:lvl w:ilvl="0">
      <w:start w:val="4"/>
      <w:numFmt w:val="decimal"/>
      <w:lvlText w:val="%1."/>
      <w:lvlJc w:val="left"/>
      <w:pPr>
        <w:ind w:left="520" w:hanging="5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7" w15:restartNumberingAfterBreak="0">
    <w:nsid w:val="39D572C8"/>
    <w:multiLevelType w:val="hybridMultilevel"/>
    <w:tmpl w:val="F926EC92"/>
    <w:lvl w:ilvl="0" w:tplc="08090009">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E1E3955"/>
    <w:multiLevelType w:val="hybridMultilevel"/>
    <w:tmpl w:val="43B4CBD6"/>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FF7FF7"/>
    <w:multiLevelType w:val="multilevel"/>
    <w:tmpl w:val="FEE6481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0" w15:restartNumberingAfterBreak="0">
    <w:nsid w:val="47D8621B"/>
    <w:multiLevelType w:val="hybridMultilevel"/>
    <w:tmpl w:val="F0A81D80"/>
    <w:lvl w:ilvl="0" w:tplc="08090009">
      <w:start w:val="1"/>
      <w:numFmt w:val="bullet"/>
      <w:lvlText w:val=""/>
      <w:lvlJc w:val="left"/>
      <w:pPr>
        <w:ind w:left="643" w:hanging="360"/>
      </w:pPr>
      <w:rPr>
        <w:rFonts w:ascii="Wingdings" w:hAnsi="Wingdings"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21"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01A132D"/>
    <w:multiLevelType w:val="hybridMultilevel"/>
    <w:tmpl w:val="3078F0D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F281F3B"/>
    <w:multiLevelType w:val="multilevel"/>
    <w:tmpl w:val="BC22E99E"/>
    <w:lvl w:ilvl="0">
      <w:start w:val="3"/>
      <w:numFmt w:val="decimal"/>
      <w:lvlText w:val="%1"/>
      <w:lvlJc w:val="left"/>
      <w:pPr>
        <w:ind w:left="430" w:hanging="43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7" w15:restartNumberingAfterBreak="0">
    <w:nsid w:val="6F611ABE"/>
    <w:multiLevelType w:val="hybridMultilevel"/>
    <w:tmpl w:val="425AE7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9"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1DE2C2E"/>
    <w:multiLevelType w:val="hybridMultilevel"/>
    <w:tmpl w:val="95E03552"/>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1"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32" w15:restartNumberingAfterBreak="0">
    <w:nsid w:val="736A6AF2"/>
    <w:multiLevelType w:val="hybridMultilevel"/>
    <w:tmpl w:val="CC2097AC"/>
    <w:lvl w:ilvl="0" w:tplc="08090009">
      <w:start w:val="1"/>
      <w:numFmt w:val="bullet"/>
      <w:lvlText w:val=""/>
      <w:lvlJc w:val="left"/>
      <w:pPr>
        <w:ind w:left="1370" w:hanging="360"/>
      </w:pPr>
      <w:rPr>
        <w:rFonts w:ascii="Wingdings" w:hAnsi="Wingdings" w:hint="default"/>
      </w:rPr>
    </w:lvl>
    <w:lvl w:ilvl="1" w:tplc="08090003" w:tentative="1">
      <w:start w:val="1"/>
      <w:numFmt w:val="bullet"/>
      <w:lvlText w:val="o"/>
      <w:lvlJc w:val="left"/>
      <w:pPr>
        <w:ind w:left="2090" w:hanging="360"/>
      </w:pPr>
      <w:rPr>
        <w:rFonts w:ascii="Courier New" w:hAnsi="Courier New" w:cs="Courier New" w:hint="default"/>
      </w:rPr>
    </w:lvl>
    <w:lvl w:ilvl="2" w:tplc="08090005" w:tentative="1">
      <w:start w:val="1"/>
      <w:numFmt w:val="bullet"/>
      <w:lvlText w:val=""/>
      <w:lvlJc w:val="left"/>
      <w:pPr>
        <w:ind w:left="2810" w:hanging="360"/>
      </w:pPr>
      <w:rPr>
        <w:rFonts w:ascii="Wingdings" w:hAnsi="Wingdings" w:hint="default"/>
      </w:rPr>
    </w:lvl>
    <w:lvl w:ilvl="3" w:tplc="08090001" w:tentative="1">
      <w:start w:val="1"/>
      <w:numFmt w:val="bullet"/>
      <w:lvlText w:val=""/>
      <w:lvlJc w:val="left"/>
      <w:pPr>
        <w:ind w:left="3530" w:hanging="360"/>
      </w:pPr>
      <w:rPr>
        <w:rFonts w:ascii="Symbol" w:hAnsi="Symbol" w:hint="default"/>
      </w:rPr>
    </w:lvl>
    <w:lvl w:ilvl="4" w:tplc="08090003" w:tentative="1">
      <w:start w:val="1"/>
      <w:numFmt w:val="bullet"/>
      <w:lvlText w:val="o"/>
      <w:lvlJc w:val="left"/>
      <w:pPr>
        <w:ind w:left="4250" w:hanging="360"/>
      </w:pPr>
      <w:rPr>
        <w:rFonts w:ascii="Courier New" w:hAnsi="Courier New" w:cs="Courier New" w:hint="default"/>
      </w:rPr>
    </w:lvl>
    <w:lvl w:ilvl="5" w:tplc="08090005" w:tentative="1">
      <w:start w:val="1"/>
      <w:numFmt w:val="bullet"/>
      <w:lvlText w:val=""/>
      <w:lvlJc w:val="left"/>
      <w:pPr>
        <w:ind w:left="4970" w:hanging="360"/>
      </w:pPr>
      <w:rPr>
        <w:rFonts w:ascii="Wingdings" w:hAnsi="Wingdings" w:hint="default"/>
      </w:rPr>
    </w:lvl>
    <w:lvl w:ilvl="6" w:tplc="08090001" w:tentative="1">
      <w:start w:val="1"/>
      <w:numFmt w:val="bullet"/>
      <w:lvlText w:val=""/>
      <w:lvlJc w:val="left"/>
      <w:pPr>
        <w:ind w:left="5690" w:hanging="360"/>
      </w:pPr>
      <w:rPr>
        <w:rFonts w:ascii="Symbol" w:hAnsi="Symbol" w:hint="default"/>
      </w:rPr>
    </w:lvl>
    <w:lvl w:ilvl="7" w:tplc="08090003" w:tentative="1">
      <w:start w:val="1"/>
      <w:numFmt w:val="bullet"/>
      <w:lvlText w:val="o"/>
      <w:lvlJc w:val="left"/>
      <w:pPr>
        <w:ind w:left="6410" w:hanging="360"/>
      </w:pPr>
      <w:rPr>
        <w:rFonts w:ascii="Courier New" w:hAnsi="Courier New" w:cs="Courier New" w:hint="default"/>
      </w:rPr>
    </w:lvl>
    <w:lvl w:ilvl="8" w:tplc="08090005" w:tentative="1">
      <w:start w:val="1"/>
      <w:numFmt w:val="bullet"/>
      <w:lvlText w:val=""/>
      <w:lvlJc w:val="left"/>
      <w:pPr>
        <w:ind w:left="7130" w:hanging="360"/>
      </w:pPr>
      <w:rPr>
        <w:rFonts w:ascii="Wingdings" w:hAnsi="Wingdings" w:hint="default"/>
      </w:rPr>
    </w:lvl>
  </w:abstractNum>
  <w:abstractNum w:abstractNumId="33" w15:restartNumberingAfterBreak="0">
    <w:nsid w:val="77E96530"/>
    <w:multiLevelType w:val="hybridMultilevel"/>
    <w:tmpl w:val="55807B8C"/>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4" w15:restartNumberingAfterBreak="0">
    <w:nsid w:val="7ED33D1E"/>
    <w:multiLevelType w:val="multilevel"/>
    <w:tmpl w:val="2076C2A2"/>
    <w:lvl w:ilvl="0">
      <w:start w:val="1"/>
      <w:numFmt w:val="decimal"/>
      <w:lvlText w:val="%1."/>
      <w:lvlJc w:val="left"/>
      <w:pPr>
        <w:ind w:left="720" w:hanging="720"/>
      </w:pPr>
      <w:rPr>
        <w:rFonts w:hint="default"/>
      </w:rPr>
    </w:lvl>
    <w:lvl w:ilvl="1">
      <w:start w:val="1"/>
      <w:numFmt w:val="decimal"/>
      <w:isLgl/>
      <w:lvlText w:val="%1.%2"/>
      <w:lvlJc w:val="left"/>
      <w:pPr>
        <w:ind w:left="720" w:hanging="720"/>
      </w:pPr>
      <w:rPr>
        <w:rFonts w:eastAsia="Times New Roman" w:cs="Times New Roman" w:hint="default"/>
      </w:rPr>
    </w:lvl>
    <w:lvl w:ilvl="2">
      <w:start w:val="1"/>
      <w:numFmt w:val="decimal"/>
      <w:isLgl/>
      <w:lvlText w:val="%1.%2.%3"/>
      <w:lvlJc w:val="left"/>
      <w:pPr>
        <w:ind w:left="1080" w:hanging="1080"/>
      </w:pPr>
      <w:rPr>
        <w:rFonts w:eastAsia="Times New Roman" w:cs="Times New Roman" w:hint="default"/>
      </w:rPr>
    </w:lvl>
    <w:lvl w:ilvl="3">
      <w:start w:val="1"/>
      <w:numFmt w:val="decimal"/>
      <w:isLgl/>
      <w:lvlText w:val="%1.%2.%3.%4"/>
      <w:lvlJc w:val="left"/>
      <w:pPr>
        <w:ind w:left="1080" w:hanging="1080"/>
      </w:pPr>
      <w:rPr>
        <w:rFonts w:eastAsia="Times New Roman" w:cs="Times New Roman" w:hint="default"/>
      </w:rPr>
    </w:lvl>
    <w:lvl w:ilvl="4">
      <w:start w:val="1"/>
      <w:numFmt w:val="decimal"/>
      <w:isLgl/>
      <w:lvlText w:val="%1.%2.%3.%4.%5"/>
      <w:lvlJc w:val="left"/>
      <w:pPr>
        <w:ind w:left="1440" w:hanging="1440"/>
      </w:pPr>
      <w:rPr>
        <w:rFonts w:eastAsia="Times New Roman" w:cs="Times New Roman" w:hint="default"/>
      </w:rPr>
    </w:lvl>
    <w:lvl w:ilvl="5">
      <w:start w:val="1"/>
      <w:numFmt w:val="decimal"/>
      <w:isLgl/>
      <w:lvlText w:val="%1.%2.%3.%4.%5.%6"/>
      <w:lvlJc w:val="left"/>
      <w:pPr>
        <w:ind w:left="1800" w:hanging="1800"/>
      </w:pPr>
      <w:rPr>
        <w:rFonts w:eastAsia="Times New Roman" w:cs="Times New Roman" w:hint="default"/>
      </w:rPr>
    </w:lvl>
    <w:lvl w:ilvl="6">
      <w:start w:val="1"/>
      <w:numFmt w:val="decimal"/>
      <w:isLgl/>
      <w:lvlText w:val="%1.%2.%3.%4.%5.%6.%7"/>
      <w:lvlJc w:val="left"/>
      <w:pPr>
        <w:ind w:left="2160" w:hanging="2160"/>
      </w:pPr>
      <w:rPr>
        <w:rFonts w:eastAsia="Times New Roman" w:cs="Times New Roman" w:hint="default"/>
      </w:rPr>
    </w:lvl>
    <w:lvl w:ilvl="7">
      <w:start w:val="1"/>
      <w:numFmt w:val="decimal"/>
      <w:isLgl/>
      <w:lvlText w:val="%1.%2.%3.%4.%5.%6.%7.%8"/>
      <w:lvlJc w:val="left"/>
      <w:pPr>
        <w:ind w:left="2520" w:hanging="2520"/>
      </w:pPr>
      <w:rPr>
        <w:rFonts w:eastAsia="Times New Roman" w:cs="Times New Roman" w:hint="default"/>
      </w:rPr>
    </w:lvl>
    <w:lvl w:ilvl="8">
      <w:start w:val="1"/>
      <w:numFmt w:val="decimal"/>
      <w:isLgl/>
      <w:lvlText w:val="%1.%2.%3.%4.%5.%6.%7.%8.%9"/>
      <w:lvlJc w:val="left"/>
      <w:pPr>
        <w:ind w:left="2520" w:hanging="2520"/>
      </w:pPr>
      <w:rPr>
        <w:rFonts w:eastAsia="Times New Roman" w:cs="Times New Roman" w:hint="default"/>
      </w:rPr>
    </w:lvl>
  </w:abstractNum>
  <w:abstractNum w:abstractNumId="35"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3"/>
  </w:num>
  <w:num w:numId="2">
    <w:abstractNumId w:val="10"/>
  </w:num>
  <w:num w:numId="3">
    <w:abstractNumId w:val="35"/>
  </w:num>
  <w:num w:numId="4">
    <w:abstractNumId w:val="22"/>
  </w:num>
  <w:num w:numId="5">
    <w:abstractNumId w:val="2"/>
  </w:num>
  <w:num w:numId="6">
    <w:abstractNumId w:val="9"/>
  </w:num>
  <w:num w:numId="7">
    <w:abstractNumId w:val="8"/>
  </w:num>
  <w:num w:numId="8">
    <w:abstractNumId w:val="21"/>
  </w:num>
  <w:num w:numId="9">
    <w:abstractNumId w:val="24"/>
  </w:num>
  <w:num w:numId="10">
    <w:abstractNumId w:val="7"/>
  </w:num>
  <w:num w:numId="11">
    <w:abstractNumId w:val="25"/>
  </w:num>
  <w:num w:numId="12">
    <w:abstractNumId w:val="6"/>
  </w:num>
  <w:num w:numId="13">
    <w:abstractNumId w:val="12"/>
  </w:num>
  <w:num w:numId="14">
    <w:abstractNumId w:val="14"/>
  </w:num>
  <w:num w:numId="15">
    <w:abstractNumId w:val="5"/>
  </w:num>
  <w:num w:numId="16">
    <w:abstractNumId w:val="31"/>
  </w:num>
  <w:num w:numId="17">
    <w:abstractNumId w:val="23"/>
  </w:num>
  <w:num w:numId="18">
    <w:abstractNumId w:val="29"/>
  </w:num>
  <w:num w:numId="19">
    <w:abstractNumId w:val="28"/>
  </w:num>
  <w:num w:numId="20">
    <w:abstractNumId w:val="4"/>
  </w:num>
  <w:num w:numId="21">
    <w:abstractNumId w:val="1"/>
  </w:num>
  <w:num w:numId="22">
    <w:abstractNumId w:val="0"/>
  </w:num>
  <w:num w:numId="23">
    <w:abstractNumId w:val="19"/>
  </w:num>
  <w:num w:numId="24">
    <w:abstractNumId w:val="34"/>
  </w:num>
  <w:num w:numId="25">
    <w:abstractNumId w:val="15"/>
  </w:num>
  <w:num w:numId="26">
    <w:abstractNumId w:val="20"/>
  </w:num>
  <w:num w:numId="27">
    <w:abstractNumId w:val="11"/>
  </w:num>
  <w:num w:numId="28">
    <w:abstractNumId w:val="17"/>
  </w:num>
  <w:num w:numId="29">
    <w:abstractNumId w:val="18"/>
  </w:num>
  <w:num w:numId="30">
    <w:abstractNumId w:val="3"/>
  </w:num>
  <w:num w:numId="31">
    <w:abstractNumId w:val="30"/>
  </w:num>
  <w:num w:numId="32">
    <w:abstractNumId w:val="26"/>
  </w:num>
  <w:num w:numId="33">
    <w:abstractNumId w:val="33"/>
  </w:num>
  <w:num w:numId="34">
    <w:abstractNumId w:val="16"/>
  </w:num>
  <w:num w:numId="35">
    <w:abstractNumId w:val="27"/>
  </w:num>
  <w:num w:numId="36">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documentProtection w:edit="forms" w:enforcement="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tDCzMDG2NDA1MrY0NbFQ0lEKTi0uzszPAymwrAUAFk6c6CwAAAA="/>
  </w:docVars>
  <w:rsids>
    <w:rsidRoot w:val="004B31A5"/>
    <w:rsid w:val="000037FD"/>
    <w:rsid w:val="0000561A"/>
    <w:rsid w:val="00005B61"/>
    <w:rsid w:val="00010B68"/>
    <w:rsid w:val="0002753E"/>
    <w:rsid w:val="00032ABF"/>
    <w:rsid w:val="00032D98"/>
    <w:rsid w:val="00034311"/>
    <w:rsid w:val="000505EE"/>
    <w:rsid w:val="00051CDC"/>
    <w:rsid w:val="00051E74"/>
    <w:rsid w:val="00057CFB"/>
    <w:rsid w:val="000824FD"/>
    <w:rsid w:val="00093236"/>
    <w:rsid w:val="00093E2D"/>
    <w:rsid w:val="00097ACD"/>
    <w:rsid w:val="000A2C57"/>
    <w:rsid w:val="000B306B"/>
    <w:rsid w:val="000B3234"/>
    <w:rsid w:val="000C1F97"/>
    <w:rsid w:val="000F3B09"/>
    <w:rsid w:val="000F46F4"/>
    <w:rsid w:val="000F5A72"/>
    <w:rsid w:val="000F7216"/>
    <w:rsid w:val="0010524D"/>
    <w:rsid w:val="00113B6F"/>
    <w:rsid w:val="00121679"/>
    <w:rsid w:val="00123FD2"/>
    <w:rsid w:val="00126327"/>
    <w:rsid w:val="001272F6"/>
    <w:rsid w:val="0013075E"/>
    <w:rsid w:val="00133373"/>
    <w:rsid w:val="00145B48"/>
    <w:rsid w:val="00162DAF"/>
    <w:rsid w:val="001A32A6"/>
    <w:rsid w:val="001B2A97"/>
    <w:rsid w:val="001B3428"/>
    <w:rsid w:val="001B3958"/>
    <w:rsid w:val="001B79E5"/>
    <w:rsid w:val="001C02C6"/>
    <w:rsid w:val="001C305C"/>
    <w:rsid w:val="001C60B5"/>
    <w:rsid w:val="001F316D"/>
    <w:rsid w:val="00202AB8"/>
    <w:rsid w:val="00202D44"/>
    <w:rsid w:val="00211B9D"/>
    <w:rsid w:val="00214BA4"/>
    <w:rsid w:val="0021785E"/>
    <w:rsid w:val="0022645A"/>
    <w:rsid w:val="0022713F"/>
    <w:rsid w:val="00232B01"/>
    <w:rsid w:val="00240D42"/>
    <w:rsid w:val="00250088"/>
    <w:rsid w:val="002510C7"/>
    <w:rsid w:val="00257CD2"/>
    <w:rsid w:val="00273D26"/>
    <w:rsid w:val="00275212"/>
    <w:rsid w:val="00283783"/>
    <w:rsid w:val="00293FF1"/>
    <w:rsid w:val="002B0BC9"/>
    <w:rsid w:val="002B29CF"/>
    <w:rsid w:val="002B5CCB"/>
    <w:rsid w:val="002B712E"/>
    <w:rsid w:val="002C0A83"/>
    <w:rsid w:val="002C170B"/>
    <w:rsid w:val="002D11B1"/>
    <w:rsid w:val="002D7C7B"/>
    <w:rsid w:val="002E11EC"/>
    <w:rsid w:val="002E6258"/>
    <w:rsid w:val="003018F5"/>
    <w:rsid w:val="00302EE7"/>
    <w:rsid w:val="00304FD0"/>
    <w:rsid w:val="00305721"/>
    <w:rsid w:val="00310574"/>
    <w:rsid w:val="00322D2E"/>
    <w:rsid w:val="00326EC6"/>
    <w:rsid w:val="00331B3C"/>
    <w:rsid w:val="003346FB"/>
    <w:rsid w:val="00337864"/>
    <w:rsid w:val="003461AF"/>
    <w:rsid w:val="00364789"/>
    <w:rsid w:val="00371966"/>
    <w:rsid w:val="00375360"/>
    <w:rsid w:val="003A3414"/>
    <w:rsid w:val="003B40BB"/>
    <w:rsid w:val="003B5A65"/>
    <w:rsid w:val="003B7361"/>
    <w:rsid w:val="003B7B09"/>
    <w:rsid w:val="003C0847"/>
    <w:rsid w:val="003C6952"/>
    <w:rsid w:val="003C7B70"/>
    <w:rsid w:val="003F3D59"/>
    <w:rsid w:val="003F3E7F"/>
    <w:rsid w:val="0040037A"/>
    <w:rsid w:val="00407604"/>
    <w:rsid w:val="004214CC"/>
    <w:rsid w:val="004245E5"/>
    <w:rsid w:val="00427779"/>
    <w:rsid w:val="004375CA"/>
    <w:rsid w:val="00452F0A"/>
    <w:rsid w:val="0046169C"/>
    <w:rsid w:val="00466B07"/>
    <w:rsid w:val="00471118"/>
    <w:rsid w:val="00480353"/>
    <w:rsid w:val="00492FBA"/>
    <w:rsid w:val="004939C2"/>
    <w:rsid w:val="00493B39"/>
    <w:rsid w:val="00493CAC"/>
    <w:rsid w:val="00497F39"/>
    <w:rsid w:val="004A4626"/>
    <w:rsid w:val="004A6253"/>
    <w:rsid w:val="004B31A5"/>
    <w:rsid w:val="004B4DFE"/>
    <w:rsid w:val="004C4347"/>
    <w:rsid w:val="004D632B"/>
    <w:rsid w:val="004E7ED8"/>
    <w:rsid w:val="004F1343"/>
    <w:rsid w:val="004F24A1"/>
    <w:rsid w:val="005004F0"/>
    <w:rsid w:val="005010CB"/>
    <w:rsid w:val="00502CFE"/>
    <w:rsid w:val="00504539"/>
    <w:rsid w:val="00504A87"/>
    <w:rsid w:val="00505E67"/>
    <w:rsid w:val="00506C55"/>
    <w:rsid w:val="005071F8"/>
    <w:rsid w:val="00511969"/>
    <w:rsid w:val="00521E24"/>
    <w:rsid w:val="0052328C"/>
    <w:rsid w:val="00536FA4"/>
    <w:rsid w:val="00544C9E"/>
    <w:rsid w:val="00554051"/>
    <w:rsid w:val="00554429"/>
    <w:rsid w:val="0055720E"/>
    <w:rsid w:val="00564789"/>
    <w:rsid w:val="00571361"/>
    <w:rsid w:val="005767ED"/>
    <w:rsid w:val="00577744"/>
    <w:rsid w:val="005863C5"/>
    <w:rsid w:val="00590736"/>
    <w:rsid w:val="005A7FB3"/>
    <w:rsid w:val="005B4E75"/>
    <w:rsid w:val="005B7499"/>
    <w:rsid w:val="005C7834"/>
    <w:rsid w:val="005C7D40"/>
    <w:rsid w:val="005D3754"/>
    <w:rsid w:val="005E33CB"/>
    <w:rsid w:val="005E413E"/>
    <w:rsid w:val="005F2EAA"/>
    <w:rsid w:val="005F45D2"/>
    <w:rsid w:val="00603E0F"/>
    <w:rsid w:val="00607476"/>
    <w:rsid w:val="00611958"/>
    <w:rsid w:val="0061404E"/>
    <w:rsid w:val="006310BB"/>
    <w:rsid w:val="00631DD6"/>
    <w:rsid w:val="006467E4"/>
    <w:rsid w:val="00651282"/>
    <w:rsid w:val="006535C0"/>
    <w:rsid w:val="00657B25"/>
    <w:rsid w:val="00660772"/>
    <w:rsid w:val="00665599"/>
    <w:rsid w:val="00672175"/>
    <w:rsid w:val="00672E21"/>
    <w:rsid w:val="00677769"/>
    <w:rsid w:val="00680248"/>
    <w:rsid w:val="00680CAE"/>
    <w:rsid w:val="006816F0"/>
    <w:rsid w:val="00681B8E"/>
    <w:rsid w:val="0068275A"/>
    <w:rsid w:val="0068334E"/>
    <w:rsid w:val="00683C49"/>
    <w:rsid w:val="00683D94"/>
    <w:rsid w:val="006B3E9A"/>
    <w:rsid w:val="006B7848"/>
    <w:rsid w:val="006C4A51"/>
    <w:rsid w:val="006C62D2"/>
    <w:rsid w:val="006F654D"/>
    <w:rsid w:val="0070309A"/>
    <w:rsid w:val="00734EEA"/>
    <w:rsid w:val="007359C3"/>
    <w:rsid w:val="00737008"/>
    <w:rsid w:val="0075238E"/>
    <w:rsid w:val="007525C1"/>
    <w:rsid w:val="00753ED1"/>
    <w:rsid w:val="00754449"/>
    <w:rsid w:val="00761C7C"/>
    <w:rsid w:val="007623DA"/>
    <w:rsid w:val="00770852"/>
    <w:rsid w:val="007774C7"/>
    <w:rsid w:val="00790984"/>
    <w:rsid w:val="007A47F5"/>
    <w:rsid w:val="007B1947"/>
    <w:rsid w:val="007B622E"/>
    <w:rsid w:val="007D01C9"/>
    <w:rsid w:val="007D03B8"/>
    <w:rsid w:val="007D04C7"/>
    <w:rsid w:val="007D1990"/>
    <w:rsid w:val="007D506A"/>
    <w:rsid w:val="007D79E4"/>
    <w:rsid w:val="007F7EA7"/>
    <w:rsid w:val="008036D5"/>
    <w:rsid w:val="00805FAF"/>
    <w:rsid w:val="00815A3A"/>
    <w:rsid w:val="00824D05"/>
    <w:rsid w:val="008258FE"/>
    <w:rsid w:val="008524C0"/>
    <w:rsid w:val="0086159E"/>
    <w:rsid w:val="008653E0"/>
    <w:rsid w:val="00867E79"/>
    <w:rsid w:val="0087331D"/>
    <w:rsid w:val="008779C2"/>
    <w:rsid w:val="00880111"/>
    <w:rsid w:val="008902AA"/>
    <w:rsid w:val="00890A9D"/>
    <w:rsid w:val="00893619"/>
    <w:rsid w:val="008A2D5F"/>
    <w:rsid w:val="008B43FB"/>
    <w:rsid w:val="008B6909"/>
    <w:rsid w:val="008C12E0"/>
    <w:rsid w:val="008C745A"/>
    <w:rsid w:val="008D4CCD"/>
    <w:rsid w:val="008F1F7E"/>
    <w:rsid w:val="009038EE"/>
    <w:rsid w:val="0090457F"/>
    <w:rsid w:val="00911572"/>
    <w:rsid w:val="00912557"/>
    <w:rsid w:val="00912C7B"/>
    <w:rsid w:val="0091453D"/>
    <w:rsid w:val="009146E4"/>
    <w:rsid w:val="00916053"/>
    <w:rsid w:val="00921F72"/>
    <w:rsid w:val="009233B4"/>
    <w:rsid w:val="00923A14"/>
    <w:rsid w:val="00927117"/>
    <w:rsid w:val="009328E2"/>
    <w:rsid w:val="009344DC"/>
    <w:rsid w:val="00961E2C"/>
    <w:rsid w:val="009707FB"/>
    <w:rsid w:val="00980587"/>
    <w:rsid w:val="00980F99"/>
    <w:rsid w:val="0098365C"/>
    <w:rsid w:val="009878C1"/>
    <w:rsid w:val="00987E54"/>
    <w:rsid w:val="009A4A23"/>
    <w:rsid w:val="009B2519"/>
    <w:rsid w:val="009C0B0C"/>
    <w:rsid w:val="009C3EE8"/>
    <w:rsid w:val="009C46D0"/>
    <w:rsid w:val="009D0AD9"/>
    <w:rsid w:val="009D1D24"/>
    <w:rsid w:val="009D3738"/>
    <w:rsid w:val="009D681E"/>
    <w:rsid w:val="009E57B3"/>
    <w:rsid w:val="009F317C"/>
    <w:rsid w:val="009F7F6B"/>
    <w:rsid w:val="00A04098"/>
    <w:rsid w:val="00A25B36"/>
    <w:rsid w:val="00A279F5"/>
    <w:rsid w:val="00A320D3"/>
    <w:rsid w:val="00A34009"/>
    <w:rsid w:val="00A435F1"/>
    <w:rsid w:val="00A53AA6"/>
    <w:rsid w:val="00A56D26"/>
    <w:rsid w:val="00A60D6C"/>
    <w:rsid w:val="00A644A6"/>
    <w:rsid w:val="00A72B19"/>
    <w:rsid w:val="00A75347"/>
    <w:rsid w:val="00A7583F"/>
    <w:rsid w:val="00A76115"/>
    <w:rsid w:val="00A87A39"/>
    <w:rsid w:val="00AA27A0"/>
    <w:rsid w:val="00AA4735"/>
    <w:rsid w:val="00AB112A"/>
    <w:rsid w:val="00AC45EB"/>
    <w:rsid w:val="00AC5841"/>
    <w:rsid w:val="00AD7227"/>
    <w:rsid w:val="00AE118C"/>
    <w:rsid w:val="00AE3D01"/>
    <w:rsid w:val="00AF1DDB"/>
    <w:rsid w:val="00AF3146"/>
    <w:rsid w:val="00B00362"/>
    <w:rsid w:val="00B00419"/>
    <w:rsid w:val="00B079CF"/>
    <w:rsid w:val="00B37D28"/>
    <w:rsid w:val="00B47936"/>
    <w:rsid w:val="00B509E3"/>
    <w:rsid w:val="00B608FE"/>
    <w:rsid w:val="00B65980"/>
    <w:rsid w:val="00B77D64"/>
    <w:rsid w:val="00B80218"/>
    <w:rsid w:val="00B936DE"/>
    <w:rsid w:val="00B94BB0"/>
    <w:rsid w:val="00BA3E2A"/>
    <w:rsid w:val="00BB57FD"/>
    <w:rsid w:val="00BC39AE"/>
    <w:rsid w:val="00BC5B9C"/>
    <w:rsid w:val="00BC6850"/>
    <w:rsid w:val="00BD4DD2"/>
    <w:rsid w:val="00BD6193"/>
    <w:rsid w:val="00BF089B"/>
    <w:rsid w:val="00BF3E39"/>
    <w:rsid w:val="00C05D9F"/>
    <w:rsid w:val="00C1444B"/>
    <w:rsid w:val="00C17DDB"/>
    <w:rsid w:val="00C54A97"/>
    <w:rsid w:val="00C66727"/>
    <w:rsid w:val="00C75C11"/>
    <w:rsid w:val="00C87F23"/>
    <w:rsid w:val="00C9163D"/>
    <w:rsid w:val="00CA4D3A"/>
    <w:rsid w:val="00CA4DA9"/>
    <w:rsid w:val="00CA5841"/>
    <w:rsid w:val="00CA7E0D"/>
    <w:rsid w:val="00CB0E6B"/>
    <w:rsid w:val="00CC750E"/>
    <w:rsid w:val="00CC764D"/>
    <w:rsid w:val="00CE119E"/>
    <w:rsid w:val="00CE6EB8"/>
    <w:rsid w:val="00CF078B"/>
    <w:rsid w:val="00CF7674"/>
    <w:rsid w:val="00D065DC"/>
    <w:rsid w:val="00D25D84"/>
    <w:rsid w:val="00D26E48"/>
    <w:rsid w:val="00D34F08"/>
    <w:rsid w:val="00D40DFC"/>
    <w:rsid w:val="00D41503"/>
    <w:rsid w:val="00D45A01"/>
    <w:rsid w:val="00D55785"/>
    <w:rsid w:val="00D60F40"/>
    <w:rsid w:val="00D64BA8"/>
    <w:rsid w:val="00D713DC"/>
    <w:rsid w:val="00D72636"/>
    <w:rsid w:val="00D74461"/>
    <w:rsid w:val="00D87080"/>
    <w:rsid w:val="00DA2383"/>
    <w:rsid w:val="00DB27AC"/>
    <w:rsid w:val="00DB4FA9"/>
    <w:rsid w:val="00DB5714"/>
    <w:rsid w:val="00DB6CFF"/>
    <w:rsid w:val="00DC4CF8"/>
    <w:rsid w:val="00DC594E"/>
    <w:rsid w:val="00DD3A41"/>
    <w:rsid w:val="00DD72E6"/>
    <w:rsid w:val="00DE4690"/>
    <w:rsid w:val="00DE7DF5"/>
    <w:rsid w:val="00DF0D2F"/>
    <w:rsid w:val="00E01426"/>
    <w:rsid w:val="00E02A10"/>
    <w:rsid w:val="00E056D6"/>
    <w:rsid w:val="00E05813"/>
    <w:rsid w:val="00E07F66"/>
    <w:rsid w:val="00E11F44"/>
    <w:rsid w:val="00E24001"/>
    <w:rsid w:val="00E333F3"/>
    <w:rsid w:val="00E343B1"/>
    <w:rsid w:val="00E371EA"/>
    <w:rsid w:val="00E37B54"/>
    <w:rsid w:val="00E44386"/>
    <w:rsid w:val="00E521BB"/>
    <w:rsid w:val="00E56DBB"/>
    <w:rsid w:val="00E613D0"/>
    <w:rsid w:val="00E805CD"/>
    <w:rsid w:val="00EA06A3"/>
    <w:rsid w:val="00EA23FA"/>
    <w:rsid w:val="00EA4379"/>
    <w:rsid w:val="00EB0841"/>
    <w:rsid w:val="00EB51D3"/>
    <w:rsid w:val="00EB5BBB"/>
    <w:rsid w:val="00EC6188"/>
    <w:rsid w:val="00ED7F1C"/>
    <w:rsid w:val="00EE1810"/>
    <w:rsid w:val="00EE7097"/>
    <w:rsid w:val="00F036AE"/>
    <w:rsid w:val="00F177FF"/>
    <w:rsid w:val="00F2582A"/>
    <w:rsid w:val="00F25A7A"/>
    <w:rsid w:val="00F260BC"/>
    <w:rsid w:val="00F27713"/>
    <w:rsid w:val="00F27E13"/>
    <w:rsid w:val="00F31C10"/>
    <w:rsid w:val="00F41FB3"/>
    <w:rsid w:val="00F47896"/>
    <w:rsid w:val="00F479A1"/>
    <w:rsid w:val="00F73740"/>
    <w:rsid w:val="00F751F7"/>
    <w:rsid w:val="00F90B93"/>
    <w:rsid w:val="00F90ECF"/>
    <w:rsid w:val="00F916E5"/>
    <w:rsid w:val="00F933FD"/>
    <w:rsid w:val="00F95B15"/>
    <w:rsid w:val="00FA7943"/>
    <w:rsid w:val="00FB5620"/>
    <w:rsid w:val="00FB67EB"/>
    <w:rsid w:val="00FC2859"/>
    <w:rsid w:val="00FC7FAE"/>
    <w:rsid w:val="00FD1D43"/>
    <w:rsid w:val="00FD2CD6"/>
    <w:rsid w:val="00FF256C"/>
    <w:rsid w:val="00FF5A4C"/>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B7745F4"/>
  <w15:docId w15:val="{51035059-8D0B-42C4-88DB-4D6902911E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nhideWhenUsed/>
    <w:rsid w:val="00497F39"/>
    <w:pPr>
      <w:tabs>
        <w:tab w:val="center" w:pos="4513"/>
        <w:tab w:val="right" w:pos="9026"/>
      </w:tabs>
    </w:pPr>
  </w:style>
  <w:style w:type="character" w:customStyle="1" w:styleId="HeaderChar">
    <w:name w:val="Header Char"/>
    <w:basedOn w:val="DefaultParagraphFont"/>
    <w:link w:val="Header"/>
    <w:rsid w:val="00497F39"/>
  </w:style>
  <w:style w:type="paragraph" w:styleId="Footer">
    <w:name w:val="footer"/>
    <w:basedOn w:val="Normal"/>
    <w:link w:val="FooterChar"/>
    <w:unhideWhenUsed/>
    <w:rsid w:val="00497F39"/>
    <w:pPr>
      <w:tabs>
        <w:tab w:val="center" w:pos="4513"/>
        <w:tab w:val="right" w:pos="9026"/>
      </w:tabs>
    </w:pPr>
  </w:style>
  <w:style w:type="character" w:customStyle="1" w:styleId="FooterChar">
    <w:name w:val="Footer Char"/>
    <w:basedOn w:val="DefaultParagraphFont"/>
    <w:link w:val="Footer"/>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styleId="Revision">
    <w:name w:val="Revision"/>
    <w:hidden/>
    <w:uiPriority w:val="99"/>
    <w:semiHidden/>
    <w:rsid w:val="00815A3A"/>
    <w:pPr>
      <w:spacing w:after="0" w:line="240" w:lineRule="auto"/>
    </w:pPr>
    <w:rPr>
      <w:rFonts w:ascii="Verdana" w:hAnsi="Verdana"/>
      <w:sz w:val="24"/>
    </w:rPr>
  </w:style>
  <w:style w:type="paragraph" w:styleId="NormalWeb">
    <w:name w:val="Normal (Web)"/>
    <w:basedOn w:val="Normal"/>
    <w:uiPriority w:val="99"/>
    <w:unhideWhenUsed/>
    <w:rsid w:val="008258FE"/>
    <w:pPr>
      <w:spacing w:before="100" w:beforeAutospacing="1" w:after="100" w:afterAutospacing="1"/>
    </w:pPr>
    <w:rPr>
      <w:rFonts w:ascii="Times New Roman" w:eastAsia="Times New Roman" w:hAnsi="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933369">
      <w:bodyDiv w:val="1"/>
      <w:marLeft w:val="0"/>
      <w:marRight w:val="0"/>
      <w:marTop w:val="0"/>
      <w:marBottom w:val="0"/>
      <w:divBdr>
        <w:top w:val="none" w:sz="0" w:space="0" w:color="auto"/>
        <w:left w:val="none" w:sz="0" w:space="0" w:color="auto"/>
        <w:bottom w:val="none" w:sz="0" w:space="0" w:color="auto"/>
        <w:right w:val="none" w:sz="0" w:space="0" w:color="auto"/>
      </w:divBdr>
    </w:div>
    <w:div w:id="260383621">
      <w:bodyDiv w:val="1"/>
      <w:marLeft w:val="0"/>
      <w:marRight w:val="0"/>
      <w:marTop w:val="0"/>
      <w:marBottom w:val="0"/>
      <w:divBdr>
        <w:top w:val="none" w:sz="0" w:space="0" w:color="auto"/>
        <w:left w:val="none" w:sz="0" w:space="0" w:color="auto"/>
        <w:bottom w:val="none" w:sz="0" w:space="0" w:color="auto"/>
        <w:right w:val="none" w:sz="0" w:space="0" w:color="auto"/>
      </w:divBdr>
    </w:div>
    <w:div w:id="464592457">
      <w:bodyDiv w:val="1"/>
      <w:marLeft w:val="0"/>
      <w:marRight w:val="0"/>
      <w:marTop w:val="0"/>
      <w:marBottom w:val="0"/>
      <w:divBdr>
        <w:top w:val="none" w:sz="0" w:space="0" w:color="auto"/>
        <w:left w:val="none" w:sz="0" w:space="0" w:color="auto"/>
        <w:bottom w:val="none" w:sz="0" w:space="0" w:color="auto"/>
        <w:right w:val="none" w:sz="0" w:space="0" w:color="auto"/>
      </w:divBdr>
      <w:divsChild>
        <w:div w:id="1659114119">
          <w:marLeft w:val="446"/>
          <w:marRight w:val="0"/>
          <w:marTop w:val="200"/>
          <w:marBottom w:val="0"/>
          <w:divBdr>
            <w:top w:val="none" w:sz="0" w:space="0" w:color="auto"/>
            <w:left w:val="none" w:sz="0" w:space="0" w:color="auto"/>
            <w:bottom w:val="none" w:sz="0" w:space="0" w:color="auto"/>
            <w:right w:val="none" w:sz="0" w:space="0" w:color="auto"/>
          </w:divBdr>
        </w:div>
        <w:div w:id="1996837434">
          <w:marLeft w:val="446"/>
          <w:marRight w:val="0"/>
          <w:marTop w:val="200"/>
          <w:marBottom w:val="0"/>
          <w:divBdr>
            <w:top w:val="none" w:sz="0" w:space="0" w:color="auto"/>
            <w:left w:val="none" w:sz="0" w:space="0" w:color="auto"/>
            <w:bottom w:val="none" w:sz="0" w:space="0" w:color="auto"/>
            <w:right w:val="none" w:sz="0" w:space="0" w:color="auto"/>
          </w:divBdr>
        </w:div>
        <w:div w:id="145703875">
          <w:marLeft w:val="446"/>
          <w:marRight w:val="0"/>
          <w:marTop w:val="200"/>
          <w:marBottom w:val="0"/>
          <w:divBdr>
            <w:top w:val="none" w:sz="0" w:space="0" w:color="auto"/>
            <w:left w:val="none" w:sz="0" w:space="0" w:color="auto"/>
            <w:bottom w:val="none" w:sz="0" w:space="0" w:color="auto"/>
            <w:right w:val="none" w:sz="0" w:space="0" w:color="auto"/>
          </w:divBdr>
        </w:div>
        <w:div w:id="1875120043">
          <w:marLeft w:val="446"/>
          <w:marRight w:val="0"/>
          <w:marTop w:val="200"/>
          <w:marBottom w:val="0"/>
          <w:divBdr>
            <w:top w:val="none" w:sz="0" w:space="0" w:color="auto"/>
            <w:left w:val="none" w:sz="0" w:space="0" w:color="auto"/>
            <w:bottom w:val="none" w:sz="0" w:space="0" w:color="auto"/>
            <w:right w:val="none" w:sz="0" w:space="0" w:color="auto"/>
          </w:divBdr>
        </w:div>
      </w:divsChild>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057782285">
      <w:bodyDiv w:val="1"/>
      <w:marLeft w:val="0"/>
      <w:marRight w:val="0"/>
      <w:marTop w:val="0"/>
      <w:marBottom w:val="0"/>
      <w:divBdr>
        <w:top w:val="none" w:sz="0" w:space="0" w:color="auto"/>
        <w:left w:val="none" w:sz="0" w:space="0" w:color="auto"/>
        <w:bottom w:val="none" w:sz="0" w:space="0" w:color="auto"/>
        <w:right w:val="none" w:sz="0" w:space="0" w:color="auto"/>
      </w:divBdr>
    </w:div>
    <w:div w:id="1298150174">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811897375">
      <w:bodyDiv w:val="1"/>
      <w:marLeft w:val="0"/>
      <w:marRight w:val="0"/>
      <w:marTop w:val="0"/>
      <w:marBottom w:val="0"/>
      <w:divBdr>
        <w:top w:val="none" w:sz="0" w:space="0" w:color="auto"/>
        <w:left w:val="none" w:sz="0" w:space="0" w:color="auto"/>
        <w:bottom w:val="none" w:sz="0" w:space="0" w:color="auto"/>
        <w:right w:val="none" w:sz="0" w:space="0" w:color="auto"/>
      </w:divBdr>
    </w:div>
    <w:div w:id="1868374238">
      <w:bodyDiv w:val="1"/>
      <w:marLeft w:val="0"/>
      <w:marRight w:val="0"/>
      <w:marTop w:val="0"/>
      <w:marBottom w:val="0"/>
      <w:divBdr>
        <w:top w:val="none" w:sz="0" w:space="0" w:color="auto"/>
        <w:left w:val="none" w:sz="0" w:space="0" w:color="auto"/>
        <w:bottom w:val="none" w:sz="0" w:space="0" w:color="auto"/>
        <w:right w:val="none" w:sz="0" w:space="0" w:color="auto"/>
      </w:divBdr>
      <w:divsChild>
        <w:div w:id="1681815750">
          <w:marLeft w:val="0"/>
          <w:marRight w:val="0"/>
          <w:marTop w:val="0"/>
          <w:marBottom w:val="0"/>
          <w:divBdr>
            <w:top w:val="none" w:sz="0" w:space="0" w:color="auto"/>
            <w:left w:val="none" w:sz="0" w:space="0" w:color="auto"/>
            <w:bottom w:val="none" w:sz="0" w:space="0" w:color="auto"/>
            <w:right w:val="none" w:sz="0" w:space="0" w:color="auto"/>
          </w:divBdr>
          <w:divsChild>
            <w:div w:id="801969226">
              <w:marLeft w:val="0"/>
              <w:marRight w:val="0"/>
              <w:marTop w:val="0"/>
              <w:marBottom w:val="0"/>
              <w:divBdr>
                <w:top w:val="none" w:sz="0" w:space="0" w:color="auto"/>
                <w:left w:val="none" w:sz="0" w:space="0" w:color="auto"/>
                <w:bottom w:val="none" w:sz="0" w:space="0" w:color="auto"/>
                <w:right w:val="none" w:sz="0" w:space="0" w:color="auto"/>
              </w:divBdr>
              <w:divsChild>
                <w:div w:id="216431366">
                  <w:marLeft w:val="0"/>
                  <w:marRight w:val="0"/>
                  <w:marTop w:val="0"/>
                  <w:marBottom w:val="0"/>
                  <w:divBdr>
                    <w:top w:val="none" w:sz="0" w:space="0" w:color="auto"/>
                    <w:left w:val="none" w:sz="0" w:space="0" w:color="auto"/>
                    <w:bottom w:val="none" w:sz="0" w:space="0" w:color="auto"/>
                    <w:right w:val="none" w:sz="0" w:space="0" w:color="auto"/>
                  </w:divBdr>
                  <w:divsChild>
                    <w:div w:id="122894550">
                      <w:marLeft w:val="0"/>
                      <w:marRight w:val="0"/>
                      <w:marTop w:val="45"/>
                      <w:marBottom w:val="0"/>
                      <w:divBdr>
                        <w:top w:val="none" w:sz="0" w:space="0" w:color="auto"/>
                        <w:left w:val="none" w:sz="0" w:space="0" w:color="auto"/>
                        <w:bottom w:val="none" w:sz="0" w:space="0" w:color="auto"/>
                        <w:right w:val="none" w:sz="0" w:space="0" w:color="auto"/>
                      </w:divBdr>
                      <w:divsChild>
                        <w:div w:id="372121576">
                          <w:marLeft w:val="0"/>
                          <w:marRight w:val="0"/>
                          <w:marTop w:val="0"/>
                          <w:marBottom w:val="0"/>
                          <w:divBdr>
                            <w:top w:val="none" w:sz="0" w:space="0" w:color="auto"/>
                            <w:left w:val="none" w:sz="0" w:space="0" w:color="auto"/>
                            <w:bottom w:val="none" w:sz="0" w:space="0" w:color="auto"/>
                            <w:right w:val="none" w:sz="0" w:space="0" w:color="auto"/>
                          </w:divBdr>
                          <w:divsChild>
                            <w:div w:id="266889057">
                              <w:marLeft w:val="12300"/>
                              <w:marRight w:val="0"/>
                              <w:marTop w:val="0"/>
                              <w:marBottom w:val="0"/>
                              <w:divBdr>
                                <w:top w:val="none" w:sz="0" w:space="0" w:color="auto"/>
                                <w:left w:val="none" w:sz="0" w:space="0" w:color="auto"/>
                                <w:bottom w:val="none" w:sz="0" w:space="0" w:color="auto"/>
                                <w:right w:val="none" w:sz="0" w:space="0" w:color="auto"/>
                              </w:divBdr>
                              <w:divsChild>
                                <w:div w:id="716389751">
                                  <w:marLeft w:val="0"/>
                                  <w:marRight w:val="0"/>
                                  <w:marTop w:val="0"/>
                                  <w:marBottom w:val="0"/>
                                  <w:divBdr>
                                    <w:top w:val="none" w:sz="0" w:space="0" w:color="auto"/>
                                    <w:left w:val="none" w:sz="0" w:space="0" w:color="auto"/>
                                    <w:bottom w:val="none" w:sz="0" w:space="0" w:color="auto"/>
                                    <w:right w:val="none" w:sz="0" w:space="0" w:color="auto"/>
                                  </w:divBdr>
                                  <w:divsChild>
                                    <w:div w:id="691764080">
                                      <w:marLeft w:val="0"/>
                                      <w:marRight w:val="0"/>
                                      <w:marTop w:val="0"/>
                                      <w:marBottom w:val="390"/>
                                      <w:divBdr>
                                        <w:top w:val="none" w:sz="0" w:space="0" w:color="auto"/>
                                        <w:left w:val="none" w:sz="0" w:space="0" w:color="auto"/>
                                        <w:bottom w:val="none" w:sz="0" w:space="0" w:color="auto"/>
                                        <w:right w:val="none" w:sz="0" w:space="0" w:color="auto"/>
                                      </w:divBdr>
                                      <w:divsChild>
                                        <w:div w:id="1102260982">
                                          <w:marLeft w:val="0"/>
                                          <w:marRight w:val="0"/>
                                          <w:marTop w:val="0"/>
                                          <w:marBottom w:val="0"/>
                                          <w:divBdr>
                                            <w:top w:val="none" w:sz="0" w:space="0" w:color="auto"/>
                                            <w:left w:val="none" w:sz="0" w:space="0" w:color="auto"/>
                                            <w:bottom w:val="none" w:sz="0" w:space="0" w:color="auto"/>
                                            <w:right w:val="none" w:sz="0" w:space="0" w:color="auto"/>
                                          </w:divBdr>
                                          <w:divsChild>
                                            <w:div w:id="1912496997">
                                              <w:marLeft w:val="0"/>
                                              <w:marRight w:val="0"/>
                                              <w:marTop w:val="0"/>
                                              <w:marBottom w:val="0"/>
                                              <w:divBdr>
                                                <w:top w:val="none" w:sz="0" w:space="0" w:color="auto"/>
                                                <w:left w:val="none" w:sz="0" w:space="0" w:color="auto"/>
                                                <w:bottom w:val="none" w:sz="0" w:space="0" w:color="auto"/>
                                                <w:right w:val="none" w:sz="0" w:space="0" w:color="auto"/>
                                              </w:divBdr>
                                              <w:divsChild>
                                                <w:div w:id="1204052868">
                                                  <w:marLeft w:val="0"/>
                                                  <w:marRight w:val="0"/>
                                                  <w:marTop w:val="0"/>
                                                  <w:marBottom w:val="0"/>
                                                  <w:divBdr>
                                                    <w:top w:val="none" w:sz="0" w:space="0" w:color="auto"/>
                                                    <w:left w:val="none" w:sz="0" w:space="0" w:color="auto"/>
                                                    <w:bottom w:val="none" w:sz="0" w:space="0" w:color="auto"/>
                                                    <w:right w:val="none" w:sz="0" w:space="0" w:color="auto"/>
                                                  </w:divBdr>
                                                  <w:divsChild>
                                                    <w:div w:id="730539262">
                                                      <w:marLeft w:val="0"/>
                                                      <w:marRight w:val="0"/>
                                                      <w:marTop w:val="0"/>
                                                      <w:marBottom w:val="0"/>
                                                      <w:divBdr>
                                                        <w:top w:val="none" w:sz="0" w:space="0" w:color="auto"/>
                                                        <w:left w:val="none" w:sz="0" w:space="0" w:color="auto"/>
                                                        <w:bottom w:val="none" w:sz="0" w:space="0" w:color="auto"/>
                                                        <w:right w:val="none" w:sz="0" w:space="0" w:color="auto"/>
                                                      </w:divBdr>
                                                      <w:divsChild>
                                                        <w:div w:id="1289631685">
                                                          <w:marLeft w:val="0"/>
                                                          <w:marRight w:val="0"/>
                                                          <w:marTop w:val="0"/>
                                                          <w:marBottom w:val="0"/>
                                                          <w:divBdr>
                                                            <w:top w:val="none" w:sz="0" w:space="0" w:color="auto"/>
                                                            <w:left w:val="none" w:sz="0" w:space="0" w:color="auto"/>
                                                            <w:bottom w:val="none" w:sz="0" w:space="0" w:color="auto"/>
                                                            <w:right w:val="none" w:sz="0" w:space="0" w:color="auto"/>
                                                          </w:divBdr>
                                                          <w:divsChild>
                                                            <w:div w:id="875430017">
                                                              <w:marLeft w:val="0"/>
                                                              <w:marRight w:val="0"/>
                                                              <w:marTop w:val="0"/>
                                                              <w:marBottom w:val="0"/>
                                                              <w:divBdr>
                                                                <w:top w:val="none" w:sz="0" w:space="0" w:color="auto"/>
                                                                <w:left w:val="none" w:sz="0" w:space="0" w:color="auto"/>
                                                                <w:bottom w:val="none" w:sz="0" w:space="0" w:color="auto"/>
                                                                <w:right w:val="none" w:sz="0" w:space="0" w:color="auto"/>
                                                              </w:divBdr>
                                                              <w:divsChild>
                                                                <w:div w:id="2034989049">
                                                                  <w:marLeft w:val="0"/>
                                                                  <w:marRight w:val="0"/>
                                                                  <w:marTop w:val="0"/>
                                                                  <w:marBottom w:val="0"/>
                                                                  <w:divBdr>
                                                                    <w:top w:val="none" w:sz="0" w:space="0" w:color="auto"/>
                                                                    <w:left w:val="none" w:sz="0" w:space="0" w:color="auto"/>
                                                                    <w:bottom w:val="none" w:sz="0" w:space="0" w:color="auto"/>
                                                                    <w:right w:val="none" w:sz="0" w:space="0" w:color="auto"/>
                                                                  </w:divBdr>
                                                                  <w:divsChild>
                                                                    <w:div w:id="661736917">
                                                                      <w:marLeft w:val="0"/>
                                                                      <w:marRight w:val="0"/>
                                                                      <w:marTop w:val="0"/>
                                                                      <w:marBottom w:val="0"/>
                                                                      <w:divBdr>
                                                                        <w:top w:val="none" w:sz="0" w:space="0" w:color="auto"/>
                                                                        <w:left w:val="none" w:sz="0" w:space="0" w:color="auto"/>
                                                                        <w:bottom w:val="none" w:sz="0" w:space="0" w:color="auto"/>
                                                                        <w:right w:val="none" w:sz="0" w:space="0" w:color="auto"/>
                                                                      </w:divBdr>
                                                                      <w:divsChild>
                                                                        <w:div w:id="221409602">
                                                                          <w:marLeft w:val="0"/>
                                                                          <w:marRight w:val="0"/>
                                                                          <w:marTop w:val="0"/>
                                                                          <w:marBottom w:val="0"/>
                                                                          <w:divBdr>
                                                                            <w:top w:val="none" w:sz="0" w:space="0" w:color="auto"/>
                                                                            <w:left w:val="none" w:sz="0" w:space="0" w:color="auto"/>
                                                                            <w:bottom w:val="none" w:sz="0" w:space="0" w:color="auto"/>
                                                                            <w:right w:val="none" w:sz="0" w:space="0" w:color="auto"/>
                                                                          </w:divBdr>
                                                                          <w:divsChild>
                                                                            <w:div w:id="851798100">
                                                                              <w:marLeft w:val="0"/>
                                                                              <w:marRight w:val="0"/>
                                                                              <w:marTop w:val="0"/>
                                                                              <w:marBottom w:val="0"/>
                                                                              <w:divBdr>
                                                                                <w:top w:val="none" w:sz="0" w:space="0" w:color="auto"/>
                                                                                <w:left w:val="none" w:sz="0" w:space="0" w:color="auto"/>
                                                                                <w:bottom w:val="none" w:sz="0" w:space="0" w:color="auto"/>
                                                                                <w:right w:val="none" w:sz="0" w:space="0" w:color="auto"/>
                                                                              </w:divBdr>
                                                                              <w:divsChild>
                                                                                <w:div w:id="838814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47489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18" Type="http://schemas.openxmlformats.org/officeDocument/2006/relationships/image" Target="media/image4.png"/><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image" Target="media/image3.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8.png"/><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B8CED89FE6E489186EB32EA798E74F5"/>
        <w:category>
          <w:name w:val="General"/>
          <w:gallery w:val="placeholder"/>
        </w:category>
        <w:types>
          <w:type w:val="bbPlcHdr"/>
        </w:types>
        <w:behaviors>
          <w:behavior w:val="content"/>
        </w:behaviors>
        <w:guid w:val="{56AD932B-BF98-4DAC-B615-EED0FFC427B6}"/>
      </w:docPartPr>
      <w:docPartBody>
        <w:p w:rsidR="00942F3C" w:rsidRDefault="0098440F" w:rsidP="0098440F">
          <w:pPr>
            <w:pStyle w:val="9B8CED89FE6E489186EB32EA798E74F51"/>
          </w:pPr>
          <w:r w:rsidRPr="001C60B5">
            <w:rPr>
              <w:rStyle w:val="PlaceholderText"/>
              <w:szCs w:val="24"/>
            </w:rPr>
            <w:t>Choose an item.</w:t>
          </w:r>
        </w:p>
      </w:docPartBody>
    </w:docPart>
    <w:docPart>
      <w:docPartPr>
        <w:name w:val="19A444ACBEA34578BA0CB31422DD2377"/>
        <w:category>
          <w:name w:val="General"/>
          <w:gallery w:val="placeholder"/>
        </w:category>
        <w:types>
          <w:type w:val="bbPlcHdr"/>
        </w:types>
        <w:behaviors>
          <w:behavior w:val="content"/>
        </w:behaviors>
        <w:guid w:val="{A4BEB4AF-8624-42C7-80AB-0B70F3C62545}"/>
      </w:docPartPr>
      <w:docPartBody>
        <w:p w:rsidR="00942F3C" w:rsidRDefault="0098440F" w:rsidP="0098440F">
          <w:pPr>
            <w:pStyle w:val="19A444ACBEA34578BA0CB31422DD23771"/>
          </w:pPr>
          <w:r w:rsidRPr="001C60B5">
            <w:rPr>
              <w:rStyle w:val="PlaceholderText"/>
              <w:szCs w:val="24"/>
            </w:rPr>
            <w:t>Choose an item.</w:t>
          </w:r>
        </w:p>
      </w:docPartBody>
    </w:docPart>
    <w:docPart>
      <w:docPartPr>
        <w:name w:val="B5E75E7293A34274978C09F7D4B5735C"/>
        <w:category>
          <w:name w:val="General"/>
          <w:gallery w:val="placeholder"/>
        </w:category>
        <w:types>
          <w:type w:val="bbPlcHdr"/>
        </w:types>
        <w:behaviors>
          <w:behavior w:val="content"/>
        </w:behaviors>
        <w:guid w:val="{2018C20D-3C19-42B5-A7D4-F7FA91935E49}"/>
      </w:docPartPr>
      <w:docPartBody>
        <w:p w:rsidR="00884126" w:rsidRDefault="0098440F" w:rsidP="0098440F">
          <w:pPr>
            <w:pStyle w:val="B5E75E7293A34274978C09F7D4B5735C1"/>
          </w:pPr>
          <w:r w:rsidRPr="001C60B5">
            <w:rPr>
              <w:rStyle w:val="PlaceholderText"/>
              <w:szCs w:val="24"/>
            </w:rPr>
            <w:t>Choose an item.</w:t>
          </w:r>
        </w:p>
      </w:docPartBody>
    </w:docPart>
    <w:docPart>
      <w:docPartPr>
        <w:name w:val="F9C3BD91BCF64A2C939070F02961D089"/>
        <w:category>
          <w:name w:val="General"/>
          <w:gallery w:val="placeholder"/>
        </w:category>
        <w:types>
          <w:type w:val="bbPlcHdr"/>
        </w:types>
        <w:behaviors>
          <w:behavior w:val="content"/>
        </w:behaviors>
        <w:guid w:val="{A4D5BD6A-0F66-42E2-ACA7-FAFD66310D83}"/>
      </w:docPartPr>
      <w:docPartBody>
        <w:p w:rsidR="00BA1CAE" w:rsidRDefault="007A35EF" w:rsidP="007A35EF">
          <w:pPr>
            <w:pStyle w:val="F9C3BD91BCF64A2C939070F02961D089"/>
          </w:pPr>
          <w:r w:rsidRPr="007D79E4">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033752"/>
    <w:rsid w:val="000E4A0A"/>
    <w:rsid w:val="00104DB1"/>
    <w:rsid w:val="0017531E"/>
    <w:rsid w:val="00191FFA"/>
    <w:rsid w:val="001949CB"/>
    <w:rsid w:val="001D6775"/>
    <w:rsid w:val="002E4DB0"/>
    <w:rsid w:val="003C4742"/>
    <w:rsid w:val="00427377"/>
    <w:rsid w:val="00482028"/>
    <w:rsid w:val="00571AB1"/>
    <w:rsid w:val="005A164A"/>
    <w:rsid w:val="005F3D71"/>
    <w:rsid w:val="006C663B"/>
    <w:rsid w:val="00743E0A"/>
    <w:rsid w:val="00760EAF"/>
    <w:rsid w:val="00762274"/>
    <w:rsid w:val="007A35EF"/>
    <w:rsid w:val="008334BE"/>
    <w:rsid w:val="00884126"/>
    <w:rsid w:val="00895D61"/>
    <w:rsid w:val="009203BE"/>
    <w:rsid w:val="00927D30"/>
    <w:rsid w:val="00942F3C"/>
    <w:rsid w:val="009607DB"/>
    <w:rsid w:val="0098440F"/>
    <w:rsid w:val="009D1295"/>
    <w:rsid w:val="00A12BED"/>
    <w:rsid w:val="00AA2E51"/>
    <w:rsid w:val="00AD50CE"/>
    <w:rsid w:val="00B518DF"/>
    <w:rsid w:val="00B661DB"/>
    <w:rsid w:val="00BA1CAE"/>
    <w:rsid w:val="00BA4634"/>
    <w:rsid w:val="00C34AB4"/>
    <w:rsid w:val="00D9350A"/>
    <w:rsid w:val="00DB60B2"/>
    <w:rsid w:val="00DC347D"/>
    <w:rsid w:val="00E41F70"/>
    <w:rsid w:val="00E71E15"/>
    <w:rsid w:val="00EC2A42"/>
    <w:rsid w:val="00F67E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A35EF"/>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F9C3BD91BCF64A2C939070F02961D089">
    <w:name w:val="F9C3BD91BCF64A2C939070F02961D089"/>
    <w:rsid w:val="007A35E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CEF1E0B484A1743AA26AC9770BD9A0D" ma:contentTypeVersion="11" ma:contentTypeDescription="Create a new document." ma:contentTypeScope="" ma:versionID="43638e9b711d3720688a1c7100d5856d">
  <xsd:schema xmlns:xsd="http://www.w3.org/2001/XMLSchema" xmlns:xs="http://www.w3.org/2001/XMLSchema" xmlns:p="http://schemas.microsoft.com/office/2006/metadata/properties" xmlns:ns3="f54769a0-4009-4751-aaa5-c4e083f3f3c5" xmlns:ns4="9a205c85-9614-4091-8c4d-e88ff0670c46" targetNamespace="http://schemas.microsoft.com/office/2006/metadata/properties" ma:root="true" ma:fieldsID="019d85470f5541bd6920d9d465b69d9e" ns3:_="" ns4:_="">
    <xsd:import namespace="f54769a0-4009-4751-aaa5-c4e083f3f3c5"/>
    <xsd:import namespace="9a205c85-9614-4091-8c4d-e88ff0670c4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4769a0-4009-4751-aaa5-c4e083f3f3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a205c85-9614-4091-8c4d-e88ff0670c4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BF2F5CC-7E54-4883-BEBB-E412C5E43C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4769a0-4009-4751-aaa5-c4e083f3f3c5"/>
    <ds:schemaRef ds:uri="9a205c85-9614-4091-8c4d-e88ff0670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D505D33-18A7-46E0-BC83-CDB781E44D64}">
  <ds:schemaRefs>
    <ds:schemaRef ds:uri="http://schemas.microsoft.com/sharepoint/v3/contenttype/forms"/>
  </ds:schemaRefs>
</ds:datastoreItem>
</file>

<file path=customXml/itemProps3.xml><?xml version="1.0" encoding="utf-8"?>
<ds:datastoreItem xmlns:ds="http://schemas.openxmlformats.org/officeDocument/2006/customXml" ds:itemID="{FB3B4E79-7DB7-4D23-AE4C-6C23ABFC57B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429126A-38F2-4BE2-A9F1-2C44393D19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1400</Words>
  <Characters>7981</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9363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Cathie Steele</dc:creator>
  <cp:lastModifiedBy>Liz Blayney (Public Health Wales - No. 2 Capital Quarter)</cp:lastModifiedBy>
  <cp:revision>5</cp:revision>
  <cp:lastPrinted>2017-10-16T08:46:00Z</cp:lastPrinted>
  <dcterms:created xsi:type="dcterms:W3CDTF">2022-05-13T06:34:00Z</dcterms:created>
  <dcterms:modified xsi:type="dcterms:W3CDTF">2022-05-16T14:19:00Z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0x0101005CEF1E0B484A1743AA26AC9770BD9A0D</vt:lpwstr>
  </property>
</Properties>
</file>