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DD6603" w14:paraId="5F74B8E9" w14:textId="77777777" w:rsidTr="0013075E">
        <w:tc>
          <w:tcPr>
            <w:tcW w:w="5202" w:type="dxa"/>
            <w:gridSpan w:val="4"/>
            <w:vMerge w:val="restart"/>
          </w:tcPr>
          <w:p w14:paraId="5F74B8E6" w14:textId="77777777" w:rsidR="0013075E" w:rsidRPr="008F1F7E" w:rsidRDefault="0013075E" w:rsidP="00CF7674">
            <w:r w:rsidRPr="008F1F7E">
              <w:rPr>
                <w:b/>
                <w:noProof/>
                <w:lang w:eastAsia="en-GB"/>
              </w:rPr>
              <w:drawing>
                <wp:inline distT="0" distB="0" distL="0" distR="0" wp14:anchorId="5F74B989" wp14:editId="5F74B98A">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5F74B8E7" w14:textId="77777777" w:rsidR="0013075E" w:rsidRPr="00DD6603" w:rsidRDefault="0013075E" w:rsidP="00EE7097">
            <w:pPr>
              <w:jc w:val="right"/>
              <w:rPr>
                <w:b/>
                <w:szCs w:val="24"/>
              </w:rPr>
            </w:pPr>
            <w:r w:rsidRPr="00DD6603">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5F74B8E8" w14:textId="13CD6317" w:rsidR="0013075E" w:rsidRPr="00DD6603" w:rsidRDefault="00E60CEB" w:rsidP="00EE7097">
                <w:pPr>
                  <w:jc w:val="right"/>
                  <w:rPr>
                    <w:b/>
                    <w:szCs w:val="24"/>
                  </w:rPr>
                </w:pPr>
                <w:r w:rsidRPr="00DD6603">
                  <w:rPr>
                    <w:rStyle w:val="Dropdown"/>
                  </w:rPr>
                  <w:t>Quality, Safety and Improvement Committee</w:t>
                </w:r>
              </w:p>
            </w:sdtContent>
          </w:sdt>
        </w:tc>
      </w:tr>
      <w:tr w:rsidR="0013075E" w:rsidRPr="00DD6603" w14:paraId="5F74B8ED" w14:textId="77777777" w:rsidTr="0013075E">
        <w:tc>
          <w:tcPr>
            <w:tcW w:w="5202" w:type="dxa"/>
            <w:gridSpan w:val="4"/>
            <w:vMerge/>
          </w:tcPr>
          <w:p w14:paraId="5F74B8EA" w14:textId="77777777" w:rsidR="0013075E" w:rsidRPr="008F1F7E" w:rsidRDefault="0013075E" w:rsidP="00CF7674">
            <w:pPr>
              <w:rPr>
                <w:b/>
                <w:noProof/>
                <w:lang w:eastAsia="en-GB"/>
              </w:rPr>
            </w:pPr>
          </w:p>
        </w:tc>
        <w:tc>
          <w:tcPr>
            <w:tcW w:w="4040" w:type="dxa"/>
            <w:gridSpan w:val="3"/>
            <w:tcBorders>
              <w:top w:val="nil"/>
              <w:bottom w:val="nil"/>
            </w:tcBorders>
          </w:tcPr>
          <w:p w14:paraId="5F74B8EB" w14:textId="77777777" w:rsidR="00D34F08" w:rsidRPr="00DD6603" w:rsidRDefault="00D34F08" w:rsidP="00EE7097">
            <w:pPr>
              <w:jc w:val="right"/>
              <w:rPr>
                <w:b/>
              </w:rPr>
            </w:pPr>
            <w:r w:rsidRPr="00DD6603">
              <w:rPr>
                <w:b/>
              </w:rPr>
              <w:t>Date of Meeting</w:t>
            </w:r>
          </w:p>
          <w:p w14:paraId="5F74B8EC" w14:textId="0BAEDCAB" w:rsidR="0013075E" w:rsidRPr="00DD6603" w:rsidRDefault="00E60CEB" w:rsidP="00EE7097">
            <w:pPr>
              <w:jc w:val="right"/>
            </w:pPr>
            <w:r w:rsidRPr="00DD6603">
              <w:t>15</w:t>
            </w:r>
            <w:r w:rsidR="0009030B" w:rsidRPr="00DD6603">
              <w:t xml:space="preserve"> February 2023</w:t>
            </w:r>
          </w:p>
        </w:tc>
      </w:tr>
      <w:tr w:rsidR="0013075E" w:rsidRPr="00DD6603" w14:paraId="5F74B8F1" w14:textId="77777777" w:rsidTr="0013075E">
        <w:tc>
          <w:tcPr>
            <w:tcW w:w="5202" w:type="dxa"/>
            <w:gridSpan w:val="4"/>
            <w:vMerge/>
            <w:tcBorders>
              <w:bottom w:val="single" w:sz="4" w:space="0" w:color="auto"/>
            </w:tcBorders>
          </w:tcPr>
          <w:p w14:paraId="5F74B8EE"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5F74B8EF" w14:textId="77777777" w:rsidR="0013075E" w:rsidRPr="00DD6603" w:rsidRDefault="0013075E" w:rsidP="00EE7097">
            <w:pPr>
              <w:jc w:val="right"/>
              <w:rPr>
                <w:b/>
              </w:rPr>
            </w:pPr>
            <w:r w:rsidRPr="00DD6603">
              <w:rPr>
                <w:b/>
              </w:rPr>
              <w:t>Agenda item:</w:t>
            </w:r>
          </w:p>
          <w:p w14:paraId="5F74B8F0" w14:textId="1A3D140C" w:rsidR="0013075E" w:rsidRPr="00DD6603" w:rsidRDefault="00DD6603" w:rsidP="00EE7097">
            <w:pPr>
              <w:jc w:val="right"/>
              <w:rPr>
                <w:i/>
              </w:rPr>
            </w:pPr>
            <w:r w:rsidRPr="00DD6603">
              <w:rPr>
                <w:i/>
              </w:rPr>
              <w:t>4.3.1</w:t>
            </w:r>
          </w:p>
        </w:tc>
      </w:tr>
      <w:tr w:rsidR="00EE7097" w:rsidRPr="00DD6603" w14:paraId="5F74B8F5" w14:textId="77777777" w:rsidTr="00407604">
        <w:tc>
          <w:tcPr>
            <w:tcW w:w="9242" w:type="dxa"/>
            <w:gridSpan w:val="7"/>
            <w:tcBorders>
              <w:left w:val="nil"/>
              <w:right w:val="nil"/>
            </w:tcBorders>
            <w:vAlign w:val="center"/>
          </w:tcPr>
          <w:p w14:paraId="5F74B8F4" w14:textId="77777777" w:rsidR="00D34F08" w:rsidRPr="00DD6603" w:rsidRDefault="00D34F08" w:rsidP="005F352E">
            <w:pPr>
              <w:rPr>
                <w:b/>
                <w:sz w:val="28"/>
              </w:rPr>
            </w:pPr>
          </w:p>
        </w:tc>
      </w:tr>
      <w:tr w:rsidR="00EE7097" w:rsidRPr="008F1F7E" w14:paraId="5F74B8F7" w14:textId="77777777" w:rsidTr="00544C9E">
        <w:tc>
          <w:tcPr>
            <w:tcW w:w="9242" w:type="dxa"/>
            <w:gridSpan w:val="7"/>
            <w:vAlign w:val="center"/>
          </w:tcPr>
          <w:p w14:paraId="60383BB5" w14:textId="77777777" w:rsidR="00EE7097" w:rsidRDefault="0098417F" w:rsidP="00D34F08">
            <w:pPr>
              <w:jc w:val="center"/>
              <w:rPr>
                <w:b/>
                <w:sz w:val="36"/>
                <w:szCs w:val="36"/>
              </w:rPr>
            </w:pPr>
            <w:r>
              <w:rPr>
                <w:b/>
                <w:sz w:val="36"/>
                <w:szCs w:val="36"/>
              </w:rPr>
              <w:t xml:space="preserve">North Wales Clinical </w:t>
            </w:r>
            <w:r w:rsidR="002045DC">
              <w:rPr>
                <w:b/>
                <w:sz w:val="36"/>
                <w:szCs w:val="36"/>
              </w:rPr>
              <w:t xml:space="preserve">Infection </w:t>
            </w:r>
            <w:r>
              <w:rPr>
                <w:b/>
                <w:sz w:val="36"/>
                <w:szCs w:val="36"/>
              </w:rPr>
              <w:t>Service</w:t>
            </w:r>
          </w:p>
          <w:p w14:paraId="5F74B8F6" w14:textId="532CE326" w:rsidR="0002771D" w:rsidRPr="00D34F08" w:rsidRDefault="0002771D" w:rsidP="00D34F08">
            <w:pPr>
              <w:jc w:val="center"/>
              <w:rPr>
                <w:b/>
                <w:sz w:val="36"/>
                <w:szCs w:val="36"/>
              </w:rPr>
            </w:pPr>
            <w:r>
              <w:rPr>
                <w:b/>
                <w:sz w:val="36"/>
                <w:szCs w:val="36"/>
              </w:rPr>
              <w:t>(Relating to CRR 208)</w:t>
            </w:r>
          </w:p>
        </w:tc>
      </w:tr>
      <w:tr w:rsidR="00EE7097" w:rsidRPr="001C60B5" w14:paraId="5F74B8FA" w14:textId="77777777" w:rsidTr="0013075E">
        <w:tc>
          <w:tcPr>
            <w:tcW w:w="2802" w:type="dxa"/>
            <w:gridSpan w:val="2"/>
          </w:tcPr>
          <w:p w14:paraId="5F74B8F8" w14:textId="77777777" w:rsidR="00EE7097" w:rsidRPr="001C60B5" w:rsidRDefault="00EE7097">
            <w:pPr>
              <w:rPr>
                <w:b/>
                <w:szCs w:val="24"/>
              </w:rPr>
            </w:pPr>
            <w:r w:rsidRPr="001C60B5">
              <w:rPr>
                <w:b/>
                <w:szCs w:val="24"/>
              </w:rPr>
              <w:t>Executive lead:</w:t>
            </w:r>
          </w:p>
        </w:tc>
        <w:tc>
          <w:tcPr>
            <w:tcW w:w="6440" w:type="dxa"/>
            <w:gridSpan w:val="5"/>
          </w:tcPr>
          <w:p w14:paraId="5F74B8F9" w14:textId="1DF7DF84" w:rsidR="00DD6603" w:rsidRPr="005F352E" w:rsidRDefault="00E22141" w:rsidP="00DD6603">
            <w:pPr>
              <w:rPr>
                <w:color w:val="000000" w:themeColor="text1"/>
                <w:szCs w:val="24"/>
              </w:rPr>
            </w:pPr>
            <w:r>
              <w:rPr>
                <w:color w:val="000000" w:themeColor="text1"/>
                <w:szCs w:val="24"/>
              </w:rPr>
              <w:t>Professor Fu Meng Khaw</w:t>
            </w:r>
            <w:r w:rsidR="00DD6603">
              <w:rPr>
                <w:color w:val="000000" w:themeColor="text1"/>
                <w:szCs w:val="24"/>
              </w:rPr>
              <w:t>, National Director Health Protection and Screening Service, Executive Medical Director</w:t>
            </w:r>
          </w:p>
        </w:tc>
      </w:tr>
      <w:tr w:rsidR="00EE7097" w:rsidRPr="001C60B5" w14:paraId="5F74B8FD" w14:textId="77777777" w:rsidTr="0013075E">
        <w:tc>
          <w:tcPr>
            <w:tcW w:w="2802" w:type="dxa"/>
            <w:gridSpan w:val="2"/>
          </w:tcPr>
          <w:p w14:paraId="5F74B8FB" w14:textId="77777777" w:rsidR="00EE7097" w:rsidRPr="001C60B5" w:rsidRDefault="00EE7097">
            <w:pPr>
              <w:rPr>
                <w:b/>
                <w:szCs w:val="24"/>
              </w:rPr>
            </w:pPr>
            <w:r w:rsidRPr="001C60B5">
              <w:rPr>
                <w:b/>
                <w:szCs w:val="24"/>
              </w:rPr>
              <w:t>Author:</w:t>
            </w:r>
          </w:p>
        </w:tc>
        <w:tc>
          <w:tcPr>
            <w:tcW w:w="6440" w:type="dxa"/>
            <w:gridSpan w:val="5"/>
          </w:tcPr>
          <w:p w14:paraId="2141F73F" w14:textId="736CC0FA" w:rsidR="00EE7097" w:rsidRPr="005F352E" w:rsidRDefault="0093270D" w:rsidP="00051E74">
            <w:pPr>
              <w:rPr>
                <w:color w:val="000000" w:themeColor="text1"/>
                <w:szCs w:val="24"/>
              </w:rPr>
            </w:pPr>
            <w:r w:rsidRPr="005F352E">
              <w:rPr>
                <w:color w:val="000000" w:themeColor="text1"/>
                <w:szCs w:val="24"/>
              </w:rPr>
              <w:t>Dr Robin Howe, Director of Infection Services &amp; Clinical Lead for N Wales Infection Service</w:t>
            </w:r>
            <w:r w:rsidR="0015678D" w:rsidRPr="005F352E">
              <w:rPr>
                <w:color w:val="000000" w:themeColor="text1"/>
                <w:szCs w:val="24"/>
              </w:rPr>
              <w:t>,</w:t>
            </w:r>
          </w:p>
          <w:p w14:paraId="2A412C31" w14:textId="77777777" w:rsidR="0015678D" w:rsidRPr="005F352E" w:rsidRDefault="0015678D" w:rsidP="00051E74">
            <w:pPr>
              <w:rPr>
                <w:color w:val="000000" w:themeColor="text1"/>
                <w:szCs w:val="24"/>
              </w:rPr>
            </w:pPr>
            <w:r w:rsidRPr="005F352E">
              <w:rPr>
                <w:color w:val="000000" w:themeColor="text1"/>
                <w:szCs w:val="24"/>
              </w:rPr>
              <w:t xml:space="preserve">David Heyburn, </w:t>
            </w:r>
            <w:r w:rsidR="00E94D44" w:rsidRPr="005F352E">
              <w:rPr>
                <w:color w:val="000000" w:themeColor="text1"/>
                <w:szCs w:val="24"/>
              </w:rPr>
              <w:t>Head of Operations, Infection Services,</w:t>
            </w:r>
          </w:p>
          <w:p w14:paraId="5F74B8FC" w14:textId="56F2F4E9" w:rsidR="00E94D44" w:rsidRPr="005F352E" w:rsidRDefault="00E94D44" w:rsidP="00051E74">
            <w:pPr>
              <w:rPr>
                <w:color w:val="000000" w:themeColor="text1"/>
                <w:szCs w:val="24"/>
              </w:rPr>
            </w:pPr>
            <w:r w:rsidRPr="005F352E">
              <w:rPr>
                <w:color w:val="000000" w:themeColor="text1"/>
                <w:szCs w:val="24"/>
              </w:rPr>
              <w:t xml:space="preserve">Phil Lewis, </w:t>
            </w:r>
            <w:r w:rsidR="00D330F7" w:rsidRPr="005F352E">
              <w:rPr>
                <w:color w:val="000000" w:themeColor="text1"/>
                <w:szCs w:val="24"/>
              </w:rPr>
              <w:t>Operational Manager, N Wales</w:t>
            </w:r>
          </w:p>
        </w:tc>
      </w:tr>
      <w:tr w:rsidR="00EE7097" w:rsidRPr="001C60B5" w14:paraId="5F74B900" w14:textId="77777777" w:rsidTr="005B4E75">
        <w:trPr>
          <w:trHeight w:val="149"/>
        </w:trPr>
        <w:tc>
          <w:tcPr>
            <w:tcW w:w="2802" w:type="dxa"/>
            <w:gridSpan w:val="2"/>
            <w:tcBorders>
              <w:left w:val="nil"/>
              <w:right w:val="nil"/>
            </w:tcBorders>
          </w:tcPr>
          <w:p w14:paraId="5F74B8FE" w14:textId="77777777" w:rsidR="00EE7097" w:rsidRPr="005B4E75" w:rsidRDefault="00EE7097">
            <w:pPr>
              <w:rPr>
                <w:b/>
                <w:sz w:val="12"/>
                <w:szCs w:val="12"/>
              </w:rPr>
            </w:pPr>
          </w:p>
        </w:tc>
        <w:tc>
          <w:tcPr>
            <w:tcW w:w="6440" w:type="dxa"/>
            <w:gridSpan w:val="5"/>
            <w:tcBorders>
              <w:left w:val="nil"/>
              <w:right w:val="nil"/>
            </w:tcBorders>
          </w:tcPr>
          <w:p w14:paraId="5F74B8FF" w14:textId="77777777" w:rsidR="00EE7097" w:rsidRPr="005F352E" w:rsidRDefault="00EE7097">
            <w:pPr>
              <w:rPr>
                <w:color w:val="000000" w:themeColor="text1"/>
                <w:sz w:val="12"/>
                <w:szCs w:val="12"/>
              </w:rPr>
            </w:pPr>
          </w:p>
        </w:tc>
      </w:tr>
      <w:tr w:rsidR="00EE7097" w:rsidRPr="001C60B5" w14:paraId="5F74B903" w14:textId="77777777" w:rsidTr="0013075E">
        <w:tc>
          <w:tcPr>
            <w:tcW w:w="2802" w:type="dxa"/>
            <w:gridSpan w:val="2"/>
          </w:tcPr>
          <w:p w14:paraId="5F74B901" w14:textId="77777777" w:rsidR="00EE7097" w:rsidRPr="001C60B5" w:rsidRDefault="00EE7097">
            <w:pPr>
              <w:rPr>
                <w:b/>
                <w:szCs w:val="24"/>
              </w:rPr>
            </w:pPr>
            <w:r w:rsidRPr="001C60B5">
              <w:rPr>
                <w:b/>
                <w:szCs w:val="24"/>
              </w:rPr>
              <w:t>Approval/Scrutiny route:</w:t>
            </w:r>
          </w:p>
        </w:tc>
        <w:tc>
          <w:tcPr>
            <w:tcW w:w="6440" w:type="dxa"/>
            <w:gridSpan w:val="5"/>
          </w:tcPr>
          <w:p w14:paraId="61257016" w14:textId="183284B1" w:rsidR="00CD1F1D" w:rsidRDefault="005F352E" w:rsidP="00CA5841">
            <w:pPr>
              <w:rPr>
                <w:color w:val="000000" w:themeColor="text1"/>
                <w:szCs w:val="24"/>
              </w:rPr>
            </w:pPr>
            <w:r w:rsidRPr="005F352E">
              <w:rPr>
                <w:color w:val="000000" w:themeColor="text1"/>
                <w:szCs w:val="24"/>
              </w:rPr>
              <w:t>HPSS Directorate Management Team, January</w:t>
            </w:r>
            <w:r w:rsidR="00DD6603">
              <w:rPr>
                <w:color w:val="000000" w:themeColor="text1"/>
                <w:szCs w:val="24"/>
              </w:rPr>
              <w:t xml:space="preserve"> 2023</w:t>
            </w:r>
            <w:r w:rsidR="001E5B78" w:rsidRPr="005F352E">
              <w:rPr>
                <w:color w:val="000000" w:themeColor="text1"/>
                <w:szCs w:val="24"/>
              </w:rPr>
              <w:t xml:space="preserve">. </w:t>
            </w:r>
          </w:p>
          <w:p w14:paraId="5F74B902" w14:textId="2C91930E" w:rsidR="00CD1F1D" w:rsidRPr="005F352E" w:rsidRDefault="00CD1F1D" w:rsidP="00CA5841">
            <w:pPr>
              <w:rPr>
                <w:color w:val="000000" w:themeColor="text1"/>
                <w:szCs w:val="24"/>
              </w:rPr>
            </w:pPr>
            <w:r>
              <w:rPr>
                <w:color w:val="000000" w:themeColor="text1"/>
                <w:szCs w:val="24"/>
              </w:rPr>
              <w:t>Business Executive Team 8 February 2023</w:t>
            </w:r>
          </w:p>
        </w:tc>
      </w:tr>
      <w:tr w:rsidR="006C4A51" w:rsidRPr="001C60B5" w14:paraId="5F74B905" w14:textId="77777777" w:rsidTr="005B4E75">
        <w:tc>
          <w:tcPr>
            <w:tcW w:w="9242" w:type="dxa"/>
            <w:gridSpan w:val="7"/>
            <w:tcBorders>
              <w:left w:val="nil"/>
              <w:bottom w:val="single" w:sz="4" w:space="0" w:color="auto"/>
              <w:right w:val="nil"/>
            </w:tcBorders>
          </w:tcPr>
          <w:p w14:paraId="5F74B904" w14:textId="77777777" w:rsidR="006C4A51" w:rsidRPr="005B4E75" w:rsidRDefault="006C4A51">
            <w:pPr>
              <w:rPr>
                <w:b/>
                <w:sz w:val="12"/>
                <w:szCs w:val="12"/>
              </w:rPr>
            </w:pPr>
          </w:p>
        </w:tc>
      </w:tr>
      <w:tr w:rsidR="005B4E75" w:rsidRPr="001C60B5" w14:paraId="5F74B907" w14:textId="77777777" w:rsidTr="005B4E75">
        <w:tc>
          <w:tcPr>
            <w:tcW w:w="9242" w:type="dxa"/>
            <w:gridSpan w:val="7"/>
            <w:tcBorders>
              <w:left w:val="single" w:sz="4" w:space="0" w:color="auto"/>
              <w:right w:val="single" w:sz="4" w:space="0" w:color="auto"/>
            </w:tcBorders>
          </w:tcPr>
          <w:p w14:paraId="5F74B906" w14:textId="77777777" w:rsidR="005B4E75" w:rsidRPr="001C60B5" w:rsidRDefault="005B4E75">
            <w:pPr>
              <w:rPr>
                <w:b/>
                <w:szCs w:val="24"/>
              </w:rPr>
            </w:pPr>
            <w:r>
              <w:rPr>
                <w:b/>
                <w:szCs w:val="24"/>
              </w:rPr>
              <w:t>Purpose</w:t>
            </w:r>
          </w:p>
        </w:tc>
      </w:tr>
      <w:tr w:rsidR="005B4E75" w:rsidRPr="001C60B5" w14:paraId="5F74B90A" w14:textId="77777777" w:rsidTr="005B4E75">
        <w:tc>
          <w:tcPr>
            <w:tcW w:w="9242" w:type="dxa"/>
            <w:gridSpan w:val="7"/>
            <w:tcBorders>
              <w:left w:val="single" w:sz="4" w:space="0" w:color="auto"/>
              <w:right w:val="single" w:sz="4" w:space="0" w:color="auto"/>
            </w:tcBorders>
          </w:tcPr>
          <w:p w14:paraId="5F74B909" w14:textId="18BFBF8A" w:rsidR="001E5B78" w:rsidRPr="005B4E75" w:rsidRDefault="00C430E0" w:rsidP="00916053">
            <w:pPr>
              <w:spacing w:after="200"/>
              <w:rPr>
                <w:color w:val="FF0000"/>
                <w:szCs w:val="24"/>
              </w:rPr>
            </w:pPr>
            <w:r w:rsidRPr="003D6062">
              <w:rPr>
                <w:color w:val="000000" w:themeColor="text1"/>
                <w:szCs w:val="24"/>
              </w:rPr>
              <w:t>This pap</w:t>
            </w:r>
            <w:r w:rsidR="003D6062" w:rsidRPr="003D6062">
              <w:rPr>
                <w:color w:val="000000" w:themeColor="text1"/>
                <w:szCs w:val="24"/>
              </w:rPr>
              <w:t>er describes the challenges facing delivery of clinical infection services in North Wales, the developments over the last 5 years and a plan to develop a substantive workforce to deliver an excellent service without reliance on locum staff.</w:t>
            </w:r>
          </w:p>
        </w:tc>
      </w:tr>
      <w:tr w:rsidR="005B4E75" w:rsidRPr="001C60B5" w14:paraId="5F74B90C" w14:textId="77777777" w:rsidTr="0000561A">
        <w:tc>
          <w:tcPr>
            <w:tcW w:w="9242" w:type="dxa"/>
            <w:gridSpan w:val="7"/>
            <w:tcBorders>
              <w:left w:val="nil"/>
              <w:right w:val="nil"/>
            </w:tcBorders>
          </w:tcPr>
          <w:p w14:paraId="5F74B90B" w14:textId="77777777" w:rsidR="005B4E75" w:rsidRPr="005B4E75" w:rsidRDefault="005B4E75">
            <w:pPr>
              <w:rPr>
                <w:b/>
                <w:sz w:val="12"/>
                <w:szCs w:val="12"/>
              </w:rPr>
            </w:pPr>
          </w:p>
        </w:tc>
      </w:tr>
      <w:tr w:rsidR="00EE7097" w:rsidRPr="001C60B5" w14:paraId="5F74B90E" w14:textId="77777777" w:rsidTr="00051E74">
        <w:tc>
          <w:tcPr>
            <w:tcW w:w="9242" w:type="dxa"/>
            <w:gridSpan w:val="7"/>
          </w:tcPr>
          <w:p w14:paraId="5F74B90D" w14:textId="2C5E72BB" w:rsidR="00EE7097" w:rsidRPr="0013075E" w:rsidRDefault="0013075E" w:rsidP="00051E74">
            <w:pPr>
              <w:rPr>
                <w:b/>
                <w:szCs w:val="24"/>
              </w:rPr>
            </w:pPr>
            <w:r>
              <w:rPr>
                <w:b/>
                <w:szCs w:val="24"/>
              </w:rPr>
              <w:t>Recommendation:</w:t>
            </w:r>
          </w:p>
        </w:tc>
      </w:tr>
      <w:tr w:rsidR="005B4E75" w:rsidRPr="001C60B5" w14:paraId="5F74B919" w14:textId="77777777" w:rsidTr="00D34F08">
        <w:tc>
          <w:tcPr>
            <w:tcW w:w="1848" w:type="dxa"/>
            <w:tcBorders>
              <w:bottom w:val="single" w:sz="4" w:space="0" w:color="auto"/>
            </w:tcBorders>
          </w:tcPr>
          <w:p w14:paraId="5F74B90F" w14:textId="77777777" w:rsidR="005B4E75" w:rsidRPr="007A47F5" w:rsidRDefault="005B4E75" w:rsidP="00D34F08">
            <w:pPr>
              <w:jc w:val="center"/>
              <w:rPr>
                <w:szCs w:val="24"/>
              </w:rPr>
            </w:pPr>
            <w:r w:rsidRPr="007A47F5">
              <w:rPr>
                <w:szCs w:val="24"/>
              </w:rPr>
              <w:t>APPROVE</w:t>
            </w:r>
          </w:p>
          <w:p w14:paraId="5F74B910" w14:textId="7BDDE87A" w:rsidR="005B4E75" w:rsidRPr="007A47F5" w:rsidRDefault="00DD6603"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0" w:name="Check1"/>
            <w:r>
              <w:rPr>
                <w:rFonts w:ascii="Wingdings" w:hAnsi="Wingdings"/>
                <w:szCs w:val="24"/>
              </w:rPr>
              <w:instrText xml:space="preserve"> FORMCHECKBOX </w:instrText>
            </w:r>
            <w:r>
              <w:rPr>
                <w:rFonts w:ascii="Wingdings" w:hAnsi="Wingdings"/>
                <w:szCs w:val="24"/>
              </w:rPr>
            </w:r>
            <w:r>
              <w:rPr>
                <w:rFonts w:ascii="Wingdings" w:hAnsi="Wingdings"/>
                <w:szCs w:val="24"/>
              </w:rPr>
              <w:fldChar w:fldCharType="end"/>
            </w:r>
            <w:bookmarkEnd w:id="0"/>
          </w:p>
        </w:tc>
        <w:tc>
          <w:tcPr>
            <w:tcW w:w="1848" w:type="dxa"/>
            <w:gridSpan w:val="2"/>
            <w:tcBorders>
              <w:bottom w:val="single" w:sz="4" w:space="0" w:color="auto"/>
            </w:tcBorders>
          </w:tcPr>
          <w:p w14:paraId="5F74B911" w14:textId="77777777" w:rsidR="005B4E75" w:rsidRDefault="005B4E75" w:rsidP="00D34F08">
            <w:pPr>
              <w:jc w:val="center"/>
              <w:rPr>
                <w:szCs w:val="24"/>
              </w:rPr>
            </w:pPr>
            <w:r w:rsidRPr="007A47F5">
              <w:rPr>
                <w:szCs w:val="24"/>
              </w:rPr>
              <w:t>CONSIDER</w:t>
            </w:r>
          </w:p>
          <w:p w14:paraId="5F74B912" w14:textId="77777777" w:rsidR="005B4E75" w:rsidRPr="007A47F5" w:rsidRDefault="007F7EA7" w:rsidP="00D34F08">
            <w:pPr>
              <w:jc w:val="center"/>
              <w:rPr>
                <w:szCs w:val="24"/>
              </w:rPr>
            </w:pPr>
            <w:r>
              <w:rPr>
                <w:szCs w:val="24"/>
              </w:rPr>
              <w:fldChar w:fldCharType="begin">
                <w:ffData>
                  <w:name w:val="Check2"/>
                  <w:enabled/>
                  <w:calcOnExit w:val="0"/>
                  <w:checkBox>
                    <w:sizeAuto/>
                    <w:default w:val="0"/>
                  </w:checkBox>
                </w:ffData>
              </w:fldChar>
            </w:r>
            <w:bookmarkStart w:id="1" w:name="Check2"/>
            <w:r w:rsidR="005B4E75">
              <w:rPr>
                <w:szCs w:val="24"/>
              </w:rPr>
              <w:instrText xml:space="preserve"> FORMCHECKBOX </w:instrText>
            </w:r>
            <w:r w:rsidR="00B64F4F">
              <w:rPr>
                <w:szCs w:val="24"/>
              </w:rPr>
            </w:r>
            <w:r w:rsidR="00B64F4F">
              <w:rPr>
                <w:szCs w:val="24"/>
              </w:rPr>
              <w:fldChar w:fldCharType="separate"/>
            </w:r>
            <w:r>
              <w:rPr>
                <w:szCs w:val="24"/>
              </w:rPr>
              <w:fldChar w:fldCharType="end"/>
            </w:r>
            <w:bookmarkEnd w:id="1"/>
          </w:p>
        </w:tc>
        <w:tc>
          <w:tcPr>
            <w:tcW w:w="1849" w:type="dxa"/>
            <w:gridSpan w:val="2"/>
            <w:tcBorders>
              <w:bottom w:val="single" w:sz="4" w:space="0" w:color="auto"/>
            </w:tcBorders>
          </w:tcPr>
          <w:p w14:paraId="5F74B913" w14:textId="77777777" w:rsidR="005B4E75" w:rsidRDefault="005B4E75" w:rsidP="00D34F08">
            <w:pPr>
              <w:jc w:val="center"/>
              <w:rPr>
                <w:szCs w:val="24"/>
              </w:rPr>
            </w:pPr>
            <w:r w:rsidRPr="007A47F5">
              <w:rPr>
                <w:szCs w:val="24"/>
              </w:rPr>
              <w:t>RECOMMEND</w:t>
            </w:r>
          </w:p>
          <w:p w14:paraId="5F74B914" w14:textId="77777777" w:rsidR="005B4E75" w:rsidRPr="007A47F5" w:rsidRDefault="007F7EA7" w:rsidP="00D34F08">
            <w:pPr>
              <w:jc w:val="center"/>
              <w:rPr>
                <w:szCs w:val="24"/>
              </w:rPr>
            </w:pPr>
            <w:r>
              <w:rPr>
                <w:szCs w:val="24"/>
              </w:rPr>
              <w:fldChar w:fldCharType="begin">
                <w:ffData>
                  <w:name w:val="Check3"/>
                  <w:enabled/>
                  <w:calcOnExit w:val="0"/>
                  <w:checkBox>
                    <w:sizeAuto/>
                    <w:default w:val="0"/>
                  </w:checkBox>
                </w:ffData>
              </w:fldChar>
            </w:r>
            <w:bookmarkStart w:id="2" w:name="Check3"/>
            <w:r w:rsidR="005B4E75">
              <w:rPr>
                <w:szCs w:val="24"/>
              </w:rPr>
              <w:instrText xml:space="preserve"> FORMCHECKBOX </w:instrText>
            </w:r>
            <w:r w:rsidR="00B64F4F">
              <w:rPr>
                <w:szCs w:val="24"/>
              </w:rPr>
            </w:r>
            <w:r w:rsidR="00B64F4F">
              <w:rPr>
                <w:szCs w:val="24"/>
              </w:rPr>
              <w:fldChar w:fldCharType="separate"/>
            </w:r>
            <w:r>
              <w:rPr>
                <w:szCs w:val="24"/>
              </w:rPr>
              <w:fldChar w:fldCharType="end"/>
            </w:r>
            <w:bookmarkEnd w:id="2"/>
          </w:p>
        </w:tc>
        <w:tc>
          <w:tcPr>
            <w:tcW w:w="1848" w:type="dxa"/>
            <w:tcBorders>
              <w:bottom w:val="single" w:sz="4" w:space="0" w:color="auto"/>
            </w:tcBorders>
          </w:tcPr>
          <w:p w14:paraId="5F74B915" w14:textId="77777777" w:rsidR="005B4E75" w:rsidRDefault="005B4E75" w:rsidP="00D34F08">
            <w:pPr>
              <w:jc w:val="center"/>
              <w:rPr>
                <w:szCs w:val="24"/>
              </w:rPr>
            </w:pPr>
            <w:r w:rsidRPr="007A47F5">
              <w:rPr>
                <w:szCs w:val="24"/>
              </w:rPr>
              <w:t>ADOPT</w:t>
            </w:r>
          </w:p>
          <w:p w14:paraId="5F74B916"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3" w:name="Check4"/>
            <w:r w:rsidR="005B4E75">
              <w:rPr>
                <w:szCs w:val="24"/>
              </w:rPr>
              <w:instrText xml:space="preserve"> FORMCHECKBOX </w:instrText>
            </w:r>
            <w:r w:rsidR="00B64F4F">
              <w:rPr>
                <w:szCs w:val="24"/>
              </w:rPr>
            </w:r>
            <w:r w:rsidR="00B64F4F">
              <w:rPr>
                <w:szCs w:val="24"/>
              </w:rPr>
              <w:fldChar w:fldCharType="separate"/>
            </w:r>
            <w:r>
              <w:rPr>
                <w:szCs w:val="24"/>
              </w:rPr>
              <w:fldChar w:fldCharType="end"/>
            </w:r>
            <w:bookmarkEnd w:id="3"/>
          </w:p>
        </w:tc>
        <w:tc>
          <w:tcPr>
            <w:tcW w:w="1849" w:type="dxa"/>
            <w:tcBorders>
              <w:bottom w:val="single" w:sz="4" w:space="0" w:color="auto"/>
            </w:tcBorders>
          </w:tcPr>
          <w:p w14:paraId="5F74B917" w14:textId="77777777" w:rsidR="005B4E75" w:rsidRDefault="00141FC5" w:rsidP="00D34F08">
            <w:pPr>
              <w:jc w:val="center"/>
              <w:rPr>
                <w:szCs w:val="24"/>
              </w:rPr>
            </w:pPr>
            <w:r>
              <w:rPr>
                <w:szCs w:val="24"/>
              </w:rPr>
              <w:t>ASSURANCE</w:t>
            </w:r>
          </w:p>
          <w:p w14:paraId="5F74B918" w14:textId="584E4A0C" w:rsidR="005B4E75" w:rsidRPr="007A47F5" w:rsidRDefault="00DD6603" w:rsidP="00D34F08">
            <w:pPr>
              <w:jc w:val="center"/>
              <w:rPr>
                <w:szCs w:val="24"/>
              </w:rPr>
            </w:pPr>
            <w:r>
              <w:rPr>
                <w:szCs w:val="24"/>
              </w:rPr>
              <w:fldChar w:fldCharType="begin">
                <w:ffData>
                  <w:name w:val="Check5"/>
                  <w:enabled/>
                  <w:calcOnExit w:val="0"/>
                  <w:checkBox>
                    <w:sizeAuto/>
                    <w:default w:val="1"/>
                  </w:checkBox>
                </w:ffData>
              </w:fldChar>
            </w:r>
            <w:bookmarkStart w:id="4" w:name="Check5"/>
            <w:r>
              <w:rPr>
                <w:szCs w:val="24"/>
              </w:rPr>
              <w:instrText xml:space="preserve"> FORMCHECKBOX </w:instrText>
            </w:r>
            <w:r>
              <w:rPr>
                <w:szCs w:val="24"/>
              </w:rPr>
            </w:r>
            <w:r>
              <w:rPr>
                <w:szCs w:val="24"/>
              </w:rPr>
              <w:fldChar w:fldCharType="end"/>
            </w:r>
            <w:bookmarkEnd w:id="4"/>
          </w:p>
        </w:tc>
      </w:tr>
      <w:tr w:rsidR="00EE7097" w:rsidRPr="001C60B5" w14:paraId="5F74B920" w14:textId="77777777" w:rsidTr="00051E74">
        <w:tc>
          <w:tcPr>
            <w:tcW w:w="9242" w:type="dxa"/>
            <w:gridSpan w:val="7"/>
            <w:tcBorders>
              <w:bottom w:val="single" w:sz="4" w:space="0" w:color="auto"/>
            </w:tcBorders>
          </w:tcPr>
          <w:p w14:paraId="63F137D7" w14:textId="77777777" w:rsidR="00B64F4F" w:rsidRDefault="00B64F4F" w:rsidP="00B64F4F">
            <w:pPr>
              <w:rPr>
                <w:color w:val="000000"/>
                <w:szCs w:val="24"/>
              </w:rPr>
            </w:pPr>
            <w:r>
              <w:t>T</w:t>
            </w:r>
            <w:r>
              <w:rPr>
                <w:color w:val="000000"/>
              </w:rPr>
              <w:t xml:space="preserve">he Committee is asked to: </w:t>
            </w:r>
          </w:p>
          <w:p w14:paraId="37F817CF" w14:textId="77777777" w:rsidR="00B64F4F" w:rsidRDefault="00B64F4F" w:rsidP="00B64F4F">
            <w:pPr>
              <w:pStyle w:val="ListParagraph"/>
              <w:numPr>
                <w:ilvl w:val="0"/>
                <w:numId w:val="28"/>
              </w:numPr>
              <w:spacing w:line="276" w:lineRule="auto"/>
              <w:rPr>
                <w:rFonts w:ascii="Calibri" w:hAnsi="Calibri"/>
                <w:color w:val="000000"/>
                <w:sz w:val="22"/>
              </w:rPr>
            </w:pPr>
            <w:r>
              <w:rPr>
                <w:b/>
                <w:bCs/>
                <w:color w:val="000000"/>
              </w:rPr>
              <w:t xml:space="preserve">NOTE </w:t>
            </w:r>
            <w:r>
              <w:rPr>
                <w:color w:val="000000"/>
              </w:rPr>
              <w:t>the clinical and financial challenges relating to delivery of an excellent clinical service to North Wales</w:t>
            </w:r>
          </w:p>
          <w:p w14:paraId="43B63ED5" w14:textId="77777777" w:rsidR="00B64F4F" w:rsidRDefault="00B64F4F" w:rsidP="00B64F4F">
            <w:pPr>
              <w:pStyle w:val="ListParagraph"/>
              <w:numPr>
                <w:ilvl w:val="0"/>
                <w:numId w:val="28"/>
              </w:numPr>
              <w:spacing w:line="276" w:lineRule="auto"/>
              <w:rPr>
                <w:color w:val="000000"/>
                <w:sz w:val="20"/>
                <w:szCs w:val="20"/>
              </w:rPr>
            </w:pPr>
            <w:r>
              <w:rPr>
                <w:b/>
                <w:bCs/>
                <w:color w:val="000000"/>
              </w:rPr>
              <w:t xml:space="preserve">Note </w:t>
            </w:r>
            <w:r>
              <w:rPr>
                <w:color w:val="000000"/>
              </w:rPr>
              <w:t>that the Business Executive Team considered</w:t>
            </w:r>
            <w:r>
              <w:rPr>
                <w:b/>
                <w:bCs/>
                <w:color w:val="000000"/>
              </w:rPr>
              <w:t xml:space="preserve"> </w:t>
            </w:r>
            <w:r>
              <w:rPr>
                <w:color w:val="000000"/>
              </w:rPr>
              <w:t xml:space="preserve">the this paper in relation to the options for clinical service delivery in North Wales at its meeting on 8 February, and </w:t>
            </w:r>
            <w:r w:rsidRPr="00B64F4F">
              <w:rPr>
                <w:bCs/>
                <w:color w:val="000000"/>
              </w:rPr>
              <w:t>approved</w:t>
            </w:r>
            <w:r>
              <w:rPr>
                <w:b/>
                <w:bCs/>
                <w:color w:val="000000"/>
              </w:rPr>
              <w:t xml:space="preserve"> </w:t>
            </w:r>
            <w:r>
              <w:rPr>
                <w:color w:val="000000"/>
              </w:rPr>
              <w:t>and</w:t>
            </w:r>
            <w:r>
              <w:rPr>
                <w:b/>
                <w:bCs/>
                <w:color w:val="000000"/>
              </w:rPr>
              <w:t xml:space="preserve"> </w:t>
            </w:r>
            <w:r>
              <w:rPr>
                <w:color w:val="000000"/>
              </w:rPr>
              <w:t>Supported in principle</w:t>
            </w:r>
            <w:r>
              <w:rPr>
                <w:b/>
                <w:bCs/>
                <w:color w:val="000000"/>
              </w:rPr>
              <w:t xml:space="preserve"> </w:t>
            </w:r>
            <w:r>
              <w:rPr>
                <w:color w:val="000000"/>
              </w:rPr>
              <w:t xml:space="preserve">the plans for service development  </w:t>
            </w:r>
          </w:p>
          <w:p w14:paraId="5F74B91F" w14:textId="5D19E4D0" w:rsidR="00916053" w:rsidRPr="00F8592B" w:rsidRDefault="00916053" w:rsidP="00F8592B">
            <w:pPr>
              <w:rPr>
                <w:b/>
                <w:color w:val="000000" w:themeColor="text1"/>
                <w:szCs w:val="24"/>
              </w:rPr>
            </w:pPr>
          </w:p>
        </w:tc>
      </w:tr>
    </w:tbl>
    <w:p w14:paraId="5F74B921"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5F74B923" w14:textId="77777777" w:rsidTr="00480353">
        <w:tc>
          <w:tcPr>
            <w:tcW w:w="9026" w:type="dxa"/>
            <w:gridSpan w:val="2"/>
            <w:tcBorders>
              <w:left w:val="nil"/>
              <w:right w:val="nil"/>
            </w:tcBorders>
            <w:shd w:val="clear" w:color="auto" w:fill="auto"/>
          </w:tcPr>
          <w:p w14:paraId="5F74B922" w14:textId="77777777" w:rsidR="00D713DC" w:rsidRPr="005B4E75" w:rsidRDefault="00D713DC">
            <w:pPr>
              <w:rPr>
                <w:b/>
                <w:sz w:val="12"/>
                <w:szCs w:val="12"/>
              </w:rPr>
            </w:pPr>
          </w:p>
        </w:tc>
      </w:tr>
      <w:tr w:rsidR="00EE7097" w:rsidRPr="001C60B5" w14:paraId="5F74B929" w14:textId="77777777" w:rsidTr="00480353">
        <w:tc>
          <w:tcPr>
            <w:tcW w:w="9026" w:type="dxa"/>
            <w:gridSpan w:val="2"/>
            <w:shd w:val="clear" w:color="auto" w:fill="F2F2F2" w:themeFill="background1" w:themeFillShade="F2"/>
          </w:tcPr>
          <w:p w14:paraId="5F74B924" w14:textId="77777777"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5F74B925" w14:textId="77777777" w:rsidR="00EE7097" w:rsidRPr="001C60B5" w:rsidRDefault="00EE7097" w:rsidP="00680248">
            <w:pPr>
              <w:rPr>
                <w:szCs w:val="24"/>
              </w:rPr>
            </w:pPr>
          </w:p>
          <w:p w14:paraId="5F74B926"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5F74B927" w14:textId="77777777" w:rsidR="00B52B29" w:rsidRDefault="00B52B29" w:rsidP="00EE7097">
            <w:pPr>
              <w:rPr>
                <w:bCs/>
                <w:szCs w:val="24"/>
              </w:rPr>
            </w:pPr>
          </w:p>
          <w:p w14:paraId="5F74B928" w14:textId="77777777" w:rsidR="00EE7097" w:rsidRPr="001C60B5" w:rsidRDefault="00EE7097" w:rsidP="00EE7097">
            <w:pPr>
              <w:rPr>
                <w:szCs w:val="24"/>
              </w:rPr>
            </w:pPr>
            <w:r w:rsidRPr="001C60B5">
              <w:rPr>
                <w:szCs w:val="24"/>
              </w:rPr>
              <w:t>This report contributes to the following:</w:t>
            </w:r>
          </w:p>
        </w:tc>
      </w:tr>
      <w:tr w:rsidR="00EE7097" w:rsidRPr="001C60B5" w14:paraId="5F74B92C" w14:textId="77777777" w:rsidTr="00480353">
        <w:tc>
          <w:tcPr>
            <w:tcW w:w="3192" w:type="dxa"/>
            <w:shd w:val="clear" w:color="auto" w:fill="auto"/>
          </w:tcPr>
          <w:p w14:paraId="5F74B92A"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5F74B92B" w14:textId="0BB89EB6" w:rsidR="00EE7097" w:rsidRPr="0013075E" w:rsidRDefault="00B64F4F"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400425">
                  <w:rPr>
                    <w:rStyle w:val="Dropdown"/>
                  </w:rPr>
                  <w:t>5 - Protecting the public from infection and environmental threats to health</w:t>
                </w:r>
              </w:sdtContent>
            </w:sdt>
          </w:p>
        </w:tc>
      </w:tr>
      <w:tr w:rsidR="005D5FC4" w:rsidRPr="001C60B5" w14:paraId="5F74B92F" w14:textId="77777777" w:rsidTr="00480353">
        <w:tc>
          <w:tcPr>
            <w:tcW w:w="3192" w:type="dxa"/>
            <w:shd w:val="clear" w:color="auto" w:fill="auto"/>
          </w:tcPr>
          <w:p w14:paraId="5F74B92D"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5F74B92E" w14:textId="015899F7" w:rsidR="005D5FC4" w:rsidRPr="0013075E" w:rsidRDefault="00B64F4F" w:rsidP="005D5FC4">
            <w:pPr>
              <w:rPr>
                <w:szCs w:val="24"/>
              </w:rPr>
            </w:pPr>
            <w:sdt>
              <w:sdtPr>
                <w:rPr>
                  <w:rStyle w:val="Dropdown"/>
                </w:rPr>
                <w:alias w:val="Strategic Objective"/>
                <w:tag w:val="Strategic Objective"/>
                <w:id w:val="-973981063"/>
                <w:placeholder>
                  <w:docPart w:val="E19A39A2DC34427782303866B501EF52"/>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AF3A09" w:rsidRPr="0013075E">
                  <w:rPr>
                    <w:rStyle w:val="PlaceholderText"/>
                    <w:szCs w:val="24"/>
                  </w:rPr>
                  <w:t>Choose an item.</w:t>
                </w:r>
              </w:sdtContent>
            </w:sdt>
          </w:p>
        </w:tc>
      </w:tr>
      <w:tr w:rsidR="005D5FC4" w:rsidRPr="001C60B5" w14:paraId="5F74B932" w14:textId="77777777" w:rsidTr="00480353">
        <w:tc>
          <w:tcPr>
            <w:tcW w:w="3192" w:type="dxa"/>
            <w:tcBorders>
              <w:bottom w:val="single" w:sz="4" w:space="0" w:color="auto"/>
            </w:tcBorders>
            <w:shd w:val="clear" w:color="auto" w:fill="auto"/>
          </w:tcPr>
          <w:p w14:paraId="5F74B930"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tcBorders>
              <w:bottom w:val="single" w:sz="4" w:space="0" w:color="auto"/>
            </w:tcBorders>
            <w:shd w:val="clear" w:color="auto" w:fill="auto"/>
          </w:tcPr>
          <w:p w14:paraId="5F74B931" w14:textId="77777777" w:rsidR="005D5FC4" w:rsidRPr="0013075E" w:rsidRDefault="00B64F4F" w:rsidP="005D5FC4">
            <w:pPr>
              <w:rPr>
                <w:szCs w:val="24"/>
              </w:rPr>
            </w:pPr>
            <w:sdt>
              <w:sdtPr>
                <w:rPr>
                  <w:rStyle w:val="Dropdown"/>
                </w:rPr>
                <w:alias w:val="Strategic Objective"/>
                <w:tag w:val="Strategic Objective"/>
                <w:id w:val="-693302159"/>
                <w:placeholder>
                  <w:docPart w:val="4037A60F381647269327C3491F818BF7"/>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5D5FC4" w:rsidRPr="0013075E">
                  <w:rPr>
                    <w:rStyle w:val="PlaceholderText"/>
                    <w:szCs w:val="24"/>
                  </w:rPr>
                  <w:t>Choose an item.</w:t>
                </w:r>
              </w:sdtContent>
            </w:sdt>
          </w:p>
        </w:tc>
      </w:tr>
      <w:tr w:rsidR="00EE7097" w:rsidRPr="001C60B5" w14:paraId="5F74B934" w14:textId="77777777" w:rsidTr="00480353">
        <w:tc>
          <w:tcPr>
            <w:tcW w:w="9026" w:type="dxa"/>
            <w:gridSpan w:val="2"/>
            <w:tcBorders>
              <w:left w:val="nil"/>
              <w:right w:val="nil"/>
            </w:tcBorders>
            <w:shd w:val="clear" w:color="auto" w:fill="auto"/>
          </w:tcPr>
          <w:p w14:paraId="5F74B933" w14:textId="77777777" w:rsidR="00EE7097" w:rsidRPr="005B4E75" w:rsidRDefault="00EE7097" w:rsidP="00211B9D">
            <w:pPr>
              <w:rPr>
                <w:b/>
                <w:sz w:val="12"/>
                <w:szCs w:val="12"/>
              </w:rPr>
            </w:pPr>
          </w:p>
        </w:tc>
      </w:tr>
      <w:tr w:rsidR="00EE7097" w:rsidRPr="001C60B5" w14:paraId="5F74B937" w14:textId="77777777" w:rsidTr="00480353">
        <w:tc>
          <w:tcPr>
            <w:tcW w:w="9026" w:type="dxa"/>
            <w:gridSpan w:val="2"/>
            <w:shd w:val="clear" w:color="auto" w:fill="F2F2F2" w:themeFill="background1" w:themeFillShade="F2"/>
          </w:tcPr>
          <w:p w14:paraId="5F74B935"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5F74B936" w14:textId="77777777" w:rsidR="00EE7097" w:rsidRPr="001C60B5" w:rsidRDefault="00EE7097" w:rsidP="00CA5841">
            <w:pPr>
              <w:rPr>
                <w:color w:val="FF0000"/>
                <w:szCs w:val="24"/>
              </w:rPr>
            </w:pPr>
          </w:p>
        </w:tc>
      </w:tr>
      <w:tr w:rsidR="00EE7097" w:rsidRPr="001C60B5" w14:paraId="5F74B93E" w14:textId="77777777" w:rsidTr="00480353">
        <w:tc>
          <w:tcPr>
            <w:tcW w:w="3192" w:type="dxa"/>
          </w:tcPr>
          <w:p w14:paraId="5F74B938" w14:textId="77777777" w:rsidR="00EE7097" w:rsidRPr="001C60B5" w:rsidRDefault="00EE7097" w:rsidP="00097ACD">
            <w:pPr>
              <w:rPr>
                <w:b/>
                <w:szCs w:val="24"/>
              </w:rPr>
            </w:pPr>
            <w:r w:rsidRPr="001C60B5">
              <w:rPr>
                <w:b/>
                <w:szCs w:val="24"/>
              </w:rPr>
              <w:t>Equality and Health Impact Assessment</w:t>
            </w:r>
          </w:p>
        </w:tc>
        <w:tc>
          <w:tcPr>
            <w:tcW w:w="5834" w:type="dxa"/>
          </w:tcPr>
          <w:p w14:paraId="5F74B93D" w14:textId="28627B81" w:rsidR="00EE7097" w:rsidRPr="00126327" w:rsidRDefault="00126327" w:rsidP="005D5FC4">
            <w:pPr>
              <w:rPr>
                <w:i/>
                <w:color w:val="FF0000"/>
                <w:szCs w:val="24"/>
              </w:rPr>
            </w:pPr>
            <w:r w:rsidRPr="00126327">
              <w:rPr>
                <w:color w:val="FF0000"/>
                <w:szCs w:val="24"/>
              </w:rPr>
              <w:t xml:space="preserve"> </w:t>
            </w:r>
            <w:r w:rsidR="00832940">
              <w:t>An Equality and Health Impact Assessment is not required.</w:t>
            </w:r>
          </w:p>
        </w:tc>
      </w:tr>
      <w:tr w:rsidR="003A3414" w:rsidRPr="001C60B5" w14:paraId="5F74B941" w14:textId="77777777" w:rsidTr="00480353">
        <w:tc>
          <w:tcPr>
            <w:tcW w:w="3192" w:type="dxa"/>
          </w:tcPr>
          <w:p w14:paraId="5F74B93F"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5F74B940" w14:textId="6F32C03A" w:rsidR="003A3414" w:rsidRPr="003A3414" w:rsidRDefault="00F53A24" w:rsidP="003A3414">
            <w:pPr>
              <w:rPr>
                <w:color w:val="FF0000"/>
                <w:szCs w:val="24"/>
              </w:rPr>
            </w:pPr>
            <w:r w:rsidRPr="00935269">
              <w:rPr>
                <w:color w:val="000000" w:themeColor="text1"/>
                <w:szCs w:val="24"/>
              </w:rPr>
              <w:t xml:space="preserve">Risk 208 on the Corporate Risk Register </w:t>
            </w:r>
            <w:r w:rsidR="00AB2818" w:rsidRPr="00935269">
              <w:rPr>
                <w:color w:val="000000" w:themeColor="text1"/>
                <w:szCs w:val="24"/>
              </w:rPr>
              <w:t xml:space="preserve">highlights the risk that </w:t>
            </w:r>
            <w:r w:rsidR="00FC5FD2" w:rsidRPr="00935269">
              <w:rPr>
                <w:color w:val="000000" w:themeColor="text1"/>
                <w:szCs w:val="24"/>
              </w:rPr>
              <w:t xml:space="preserve">Health Protection and Screening Services </w:t>
            </w:r>
            <w:r w:rsidR="00D9764E" w:rsidRPr="00935269">
              <w:rPr>
                <w:color w:val="000000" w:themeColor="text1"/>
                <w:szCs w:val="24"/>
              </w:rPr>
              <w:t xml:space="preserve">will be unable to deliver high quality </w:t>
            </w:r>
            <w:r w:rsidR="00D16E90" w:rsidRPr="00935269">
              <w:rPr>
                <w:color w:val="000000" w:themeColor="text1"/>
                <w:szCs w:val="24"/>
              </w:rPr>
              <w:t>clinical services in the Infection Service in N Wales.</w:t>
            </w:r>
          </w:p>
        </w:tc>
      </w:tr>
      <w:tr w:rsidR="00EE7097" w:rsidRPr="001C60B5" w14:paraId="5F74B944" w14:textId="77777777" w:rsidTr="00480353">
        <w:trPr>
          <w:trHeight w:val="1030"/>
        </w:trPr>
        <w:tc>
          <w:tcPr>
            <w:tcW w:w="3192" w:type="dxa"/>
            <w:vMerge w:val="restart"/>
          </w:tcPr>
          <w:p w14:paraId="5F74B942"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5F74B943"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5F74B947" w14:textId="77777777" w:rsidTr="00480353">
        <w:trPr>
          <w:trHeight w:val="281"/>
        </w:trPr>
        <w:tc>
          <w:tcPr>
            <w:tcW w:w="3192" w:type="dxa"/>
            <w:vMerge/>
          </w:tcPr>
          <w:p w14:paraId="5F74B945"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5F74B946" w14:textId="7D41AFB3" w:rsidR="00E263D4" w:rsidRPr="001C60B5" w:rsidRDefault="00935269" w:rsidP="00E263D4">
                <w:pPr>
                  <w:ind w:left="436"/>
                  <w:rPr>
                    <w:szCs w:val="24"/>
                  </w:rPr>
                </w:pPr>
                <w:r>
                  <w:rPr>
                    <w:rStyle w:val="Dropdown"/>
                  </w:rPr>
                  <w:t>Theme 6 - Individual Care</w:t>
                </w:r>
              </w:p>
            </w:sdtContent>
          </w:sdt>
        </w:tc>
      </w:tr>
      <w:tr w:rsidR="00EE7097" w:rsidRPr="001C60B5" w14:paraId="5F74B94A" w14:textId="77777777" w:rsidTr="00480353">
        <w:trPr>
          <w:trHeight w:val="277"/>
        </w:trPr>
        <w:tc>
          <w:tcPr>
            <w:tcW w:w="3192" w:type="dxa"/>
            <w:vMerge/>
          </w:tcPr>
          <w:p w14:paraId="5F74B948" w14:textId="77777777"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F74B949" w14:textId="46351EC1" w:rsidR="00EE7097" w:rsidRPr="001C60B5" w:rsidRDefault="00935269" w:rsidP="00BA3E2A">
                <w:pPr>
                  <w:ind w:left="436"/>
                  <w:rPr>
                    <w:szCs w:val="24"/>
                  </w:rPr>
                </w:pPr>
                <w:r>
                  <w:rPr>
                    <w:rStyle w:val="Dropdown"/>
                  </w:rPr>
                  <w:t>Theme 7 - Staff and Resources</w:t>
                </w:r>
              </w:p>
            </w:sdtContent>
          </w:sdt>
        </w:tc>
      </w:tr>
      <w:tr w:rsidR="00EE7097" w:rsidRPr="001C60B5" w14:paraId="5F74B94D" w14:textId="77777777" w:rsidTr="00480353">
        <w:trPr>
          <w:trHeight w:val="353"/>
        </w:trPr>
        <w:tc>
          <w:tcPr>
            <w:tcW w:w="3192" w:type="dxa"/>
            <w:vMerge/>
          </w:tcPr>
          <w:p w14:paraId="5F74B94B" w14:textId="77777777"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F74B94C" w14:textId="65B2DE98" w:rsidR="00EE7097" w:rsidRPr="001C60B5" w:rsidRDefault="00935269" w:rsidP="00BA3E2A">
                <w:pPr>
                  <w:ind w:left="436"/>
                  <w:rPr>
                    <w:szCs w:val="24"/>
                  </w:rPr>
                </w:pPr>
                <w:r>
                  <w:rPr>
                    <w:rStyle w:val="Dropdown"/>
                  </w:rPr>
                  <w:t>Theme 3 - Effective Care</w:t>
                </w:r>
              </w:p>
            </w:sdtContent>
          </w:sdt>
        </w:tc>
      </w:tr>
      <w:tr w:rsidR="00EE7097" w:rsidRPr="001C60B5" w14:paraId="5F74B950" w14:textId="77777777" w:rsidTr="00480353">
        <w:tc>
          <w:tcPr>
            <w:tcW w:w="3192" w:type="dxa"/>
          </w:tcPr>
          <w:p w14:paraId="5F74B94E" w14:textId="77777777" w:rsidR="00EE7097" w:rsidRPr="001C60B5" w:rsidRDefault="00EE7097">
            <w:pPr>
              <w:rPr>
                <w:b/>
                <w:szCs w:val="24"/>
              </w:rPr>
            </w:pPr>
            <w:r w:rsidRPr="001C60B5">
              <w:rPr>
                <w:b/>
                <w:szCs w:val="24"/>
              </w:rPr>
              <w:t>Financial implications</w:t>
            </w:r>
          </w:p>
        </w:tc>
        <w:tc>
          <w:tcPr>
            <w:tcW w:w="5834" w:type="dxa"/>
          </w:tcPr>
          <w:p w14:paraId="5F74B94F" w14:textId="287610D6" w:rsidR="00EE7097" w:rsidRPr="00126327" w:rsidRDefault="00EA7F17" w:rsidP="007D03B8">
            <w:pPr>
              <w:rPr>
                <w:szCs w:val="24"/>
              </w:rPr>
            </w:pPr>
            <w:r w:rsidRPr="00B47882">
              <w:rPr>
                <w:color w:val="000000" w:themeColor="text1"/>
                <w:szCs w:val="24"/>
              </w:rPr>
              <w:t>There is a current financial risk due to</w:t>
            </w:r>
            <w:r w:rsidR="00366B44" w:rsidRPr="00B47882">
              <w:rPr>
                <w:color w:val="000000" w:themeColor="text1"/>
                <w:szCs w:val="24"/>
              </w:rPr>
              <w:t xml:space="preserve"> the reliance on agency locum consultant staff to maintain services</w:t>
            </w:r>
            <w:r w:rsidR="00CE6807" w:rsidRPr="00B47882">
              <w:rPr>
                <w:color w:val="000000" w:themeColor="text1"/>
                <w:szCs w:val="24"/>
              </w:rPr>
              <w:t>.</w:t>
            </w:r>
            <w:r w:rsidR="00366B44" w:rsidRPr="00B47882">
              <w:rPr>
                <w:color w:val="000000" w:themeColor="text1"/>
                <w:szCs w:val="24"/>
              </w:rPr>
              <w:t xml:space="preserve"> </w:t>
            </w:r>
            <w:r w:rsidR="00E92F9D" w:rsidRPr="00B47882">
              <w:rPr>
                <w:color w:val="000000" w:themeColor="text1"/>
                <w:szCs w:val="24"/>
              </w:rPr>
              <w:t>The plan is to increase the substantive workforce and decrease the</w:t>
            </w:r>
            <w:r w:rsidR="00B47882" w:rsidRPr="00B47882">
              <w:rPr>
                <w:color w:val="000000" w:themeColor="text1"/>
                <w:szCs w:val="24"/>
              </w:rPr>
              <w:t xml:space="preserve"> reliance on agency staff</w:t>
            </w:r>
            <w:r w:rsidR="00B47882">
              <w:rPr>
                <w:color w:val="000000" w:themeColor="text1"/>
                <w:szCs w:val="24"/>
              </w:rPr>
              <w:t xml:space="preserve">, with a view to </w:t>
            </w:r>
            <w:r w:rsidR="00471A7A">
              <w:rPr>
                <w:color w:val="000000" w:themeColor="text1"/>
                <w:szCs w:val="24"/>
              </w:rPr>
              <w:t>delivering an excellent clinical service within the funded establishment.</w:t>
            </w:r>
          </w:p>
        </w:tc>
      </w:tr>
      <w:tr w:rsidR="00EE7097" w:rsidRPr="001C60B5" w14:paraId="5F74B953" w14:textId="77777777" w:rsidTr="00480353">
        <w:tc>
          <w:tcPr>
            <w:tcW w:w="3192" w:type="dxa"/>
          </w:tcPr>
          <w:p w14:paraId="5F74B951"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5F74B952" w14:textId="694DC6D9" w:rsidR="00EE7097" w:rsidRPr="00126327" w:rsidRDefault="00471A7A" w:rsidP="007D03B8">
            <w:pPr>
              <w:rPr>
                <w:color w:val="FF0000"/>
                <w:szCs w:val="24"/>
              </w:rPr>
            </w:pPr>
            <w:r w:rsidRPr="00B47882">
              <w:rPr>
                <w:color w:val="000000" w:themeColor="text1"/>
                <w:szCs w:val="24"/>
              </w:rPr>
              <w:t>The plan is to increase the substantive workforce and decrease the reliance on agency staff</w:t>
            </w:r>
            <w:r>
              <w:rPr>
                <w:color w:val="000000" w:themeColor="text1"/>
                <w:szCs w:val="24"/>
              </w:rPr>
              <w:t>, with a view to delivering an excellent clinical service within the funded establishment.</w:t>
            </w:r>
          </w:p>
        </w:tc>
      </w:tr>
    </w:tbl>
    <w:p w14:paraId="5F74B954" w14:textId="77777777" w:rsidR="007D03B8" w:rsidRPr="001C60B5" w:rsidRDefault="007D03B8" w:rsidP="006F654D">
      <w:pPr>
        <w:pStyle w:val="ListBullet"/>
        <w:rPr>
          <w:b/>
          <w:color w:val="FF0000"/>
          <w:szCs w:val="24"/>
        </w:rPr>
        <w:sectPr w:rsidR="007D03B8" w:rsidRPr="001C60B5" w:rsidSect="008902AA">
          <w:footerReference w:type="default" r:id="rId14"/>
          <w:pgSz w:w="11906" w:h="16838"/>
          <w:pgMar w:top="1440" w:right="1440" w:bottom="1440" w:left="1440" w:header="708" w:footer="708" w:gutter="0"/>
          <w:cols w:space="708"/>
          <w:docGrid w:linePitch="360"/>
        </w:sectPr>
      </w:pPr>
    </w:p>
    <w:p w14:paraId="5F74B955" w14:textId="77777777" w:rsidR="0087331D" w:rsidRPr="001C60B5" w:rsidRDefault="0087331D" w:rsidP="00531AA3">
      <w:pPr>
        <w:pStyle w:val="Heading1"/>
        <w:numPr>
          <w:ilvl w:val="0"/>
          <w:numId w:val="2"/>
        </w:numPr>
        <w:spacing w:after="120"/>
        <w:ind w:left="567" w:hanging="567"/>
        <w:rPr>
          <w:szCs w:val="24"/>
        </w:rPr>
      </w:pPr>
      <w:r w:rsidRPr="001C60B5">
        <w:rPr>
          <w:szCs w:val="24"/>
        </w:rPr>
        <w:lastRenderedPageBreak/>
        <w:t>Purpose</w:t>
      </w:r>
      <w:r w:rsidR="00051E74" w:rsidRPr="001C60B5">
        <w:rPr>
          <w:szCs w:val="24"/>
        </w:rPr>
        <w:t xml:space="preserve"> / situation</w:t>
      </w:r>
    </w:p>
    <w:p w14:paraId="5F74B957" w14:textId="07F1C24F" w:rsidR="0087331D" w:rsidRPr="00BC47CE" w:rsidRDefault="00BC47CE" w:rsidP="00531AA3">
      <w:pPr>
        <w:pStyle w:val="ListParagraph"/>
        <w:spacing w:after="120" w:line="276" w:lineRule="auto"/>
        <w:ind w:left="0"/>
        <w:contextualSpacing w:val="0"/>
        <w:rPr>
          <w:color w:val="000000" w:themeColor="text1"/>
          <w:szCs w:val="24"/>
        </w:rPr>
      </w:pPr>
      <w:r w:rsidRPr="00BC47CE">
        <w:rPr>
          <w:color w:val="000000" w:themeColor="text1"/>
          <w:szCs w:val="24"/>
        </w:rPr>
        <w:t>The Clinical Infection/Microbiology Service in North Wales has been under significant stress for a number of years due to challenges in the appointment of substantive staff. This paper describes the situation, describes options, and provides an outline plan for the future.</w:t>
      </w:r>
    </w:p>
    <w:p w14:paraId="5F74B958" w14:textId="77777777" w:rsidR="0087331D" w:rsidRPr="001C60B5" w:rsidRDefault="0087331D" w:rsidP="00531AA3">
      <w:pPr>
        <w:pStyle w:val="Heading1"/>
        <w:numPr>
          <w:ilvl w:val="0"/>
          <w:numId w:val="2"/>
        </w:numPr>
        <w:spacing w:after="120"/>
        <w:ind w:left="567" w:hanging="567"/>
        <w:rPr>
          <w:szCs w:val="24"/>
        </w:rPr>
      </w:pPr>
      <w:r w:rsidRPr="001C60B5">
        <w:rPr>
          <w:szCs w:val="24"/>
        </w:rPr>
        <w:t>Background</w:t>
      </w:r>
    </w:p>
    <w:p w14:paraId="202A6314" w14:textId="77777777" w:rsidR="00864D2E" w:rsidRPr="00864D2E" w:rsidRDefault="00864D2E" w:rsidP="00531AA3">
      <w:pPr>
        <w:pStyle w:val="ListParagraph"/>
        <w:spacing w:after="120" w:line="276" w:lineRule="auto"/>
        <w:ind w:left="0"/>
        <w:jc w:val="both"/>
        <w:rPr>
          <w:color w:val="000000" w:themeColor="text1"/>
          <w:szCs w:val="24"/>
        </w:rPr>
      </w:pPr>
      <w:r w:rsidRPr="00864D2E">
        <w:rPr>
          <w:color w:val="000000" w:themeColor="text1"/>
          <w:szCs w:val="24"/>
        </w:rPr>
        <w:t>It is more than 10 years since clinical staffing has approached the required establishment in North Wales.</w:t>
      </w:r>
    </w:p>
    <w:p w14:paraId="1527C565" w14:textId="2218F37D" w:rsidR="00864D2E" w:rsidRPr="00864D2E" w:rsidRDefault="00864D2E" w:rsidP="00531AA3">
      <w:pPr>
        <w:pStyle w:val="ListParagraph"/>
        <w:spacing w:after="120" w:line="276" w:lineRule="auto"/>
        <w:ind w:left="0"/>
        <w:jc w:val="both"/>
        <w:rPr>
          <w:color w:val="000000" w:themeColor="text1"/>
          <w:szCs w:val="24"/>
        </w:rPr>
      </w:pPr>
      <w:r w:rsidRPr="00864D2E">
        <w:rPr>
          <w:color w:val="000000" w:themeColor="text1"/>
          <w:szCs w:val="24"/>
        </w:rPr>
        <w:t>The Royal College of Pathologists</w:t>
      </w:r>
      <w:r w:rsidR="0081046D">
        <w:rPr>
          <w:color w:val="000000" w:themeColor="text1"/>
          <w:szCs w:val="24"/>
        </w:rPr>
        <w:t xml:space="preserve"> (</w:t>
      </w:r>
      <w:proofErr w:type="spellStart"/>
      <w:r w:rsidR="0081046D">
        <w:rPr>
          <w:color w:val="000000" w:themeColor="text1"/>
          <w:szCs w:val="24"/>
        </w:rPr>
        <w:t>RCPath</w:t>
      </w:r>
      <w:proofErr w:type="spellEnd"/>
      <w:r w:rsidR="0081046D">
        <w:rPr>
          <w:color w:val="000000" w:themeColor="text1"/>
          <w:szCs w:val="24"/>
        </w:rPr>
        <w:t xml:space="preserve">) </w:t>
      </w:r>
      <w:r w:rsidRPr="00864D2E">
        <w:rPr>
          <w:color w:val="000000" w:themeColor="text1"/>
          <w:szCs w:val="24"/>
        </w:rPr>
        <w:t>has previously (2016/17) developed a workforce calculation that takes account of the number of hospital sites, number of hospital beds, number of acute specialties, and location of laboratory services. Using this model, it is recommended that the clinical team in North Wales should include 10-12 consultants.</w:t>
      </w:r>
    </w:p>
    <w:p w14:paraId="31CC5FFA" w14:textId="77777777" w:rsidR="00864D2E" w:rsidRPr="00864D2E" w:rsidRDefault="00864D2E" w:rsidP="00531AA3">
      <w:pPr>
        <w:pStyle w:val="ListParagraph"/>
        <w:spacing w:after="120" w:line="276" w:lineRule="auto"/>
        <w:ind w:left="0"/>
        <w:jc w:val="both"/>
        <w:rPr>
          <w:color w:val="000000" w:themeColor="text1"/>
          <w:szCs w:val="24"/>
        </w:rPr>
      </w:pPr>
      <w:r w:rsidRPr="00864D2E">
        <w:rPr>
          <w:color w:val="000000" w:themeColor="text1"/>
          <w:szCs w:val="24"/>
        </w:rPr>
        <w:t xml:space="preserve">The challenge of staffing in North Wales is representative of a UK-wide shortage of medical consultants. The table shows </w:t>
      </w:r>
      <w:proofErr w:type="spellStart"/>
      <w:r w:rsidRPr="00864D2E">
        <w:rPr>
          <w:color w:val="000000" w:themeColor="text1"/>
          <w:szCs w:val="24"/>
        </w:rPr>
        <w:t>RCPath</w:t>
      </w:r>
      <w:proofErr w:type="spellEnd"/>
      <w:r w:rsidRPr="00864D2E">
        <w:rPr>
          <w:color w:val="000000" w:themeColor="text1"/>
          <w:szCs w:val="24"/>
        </w:rPr>
        <w:t xml:space="preserve"> workforce data from November 2019 – February 2020 (vacancy data from only 35% returns).</w:t>
      </w:r>
    </w:p>
    <w:p w14:paraId="088ABAB6" w14:textId="25E0B589" w:rsidR="00864D2E" w:rsidRDefault="00864D2E" w:rsidP="00531AA3">
      <w:pPr>
        <w:pStyle w:val="ListParagraph"/>
        <w:spacing w:after="120" w:line="276" w:lineRule="auto"/>
        <w:ind w:left="0"/>
        <w:jc w:val="both"/>
        <w:rPr>
          <w:color w:val="000000" w:themeColor="text1"/>
          <w:szCs w:val="24"/>
        </w:rPr>
      </w:pPr>
    </w:p>
    <w:p w14:paraId="142D60B9" w14:textId="13FB1FDF" w:rsidR="00531AA3" w:rsidRDefault="00531AA3" w:rsidP="00531AA3">
      <w:pPr>
        <w:pStyle w:val="ListParagraph"/>
        <w:spacing w:after="120" w:line="276" w:lineRule="auto"/>
        <w:ind w:left="0"/>
        <w:jc w:val="both"/>
        <w:rPr>
          <w:color w:val="000000" w:themeColor="text1"/>
          <w:szCs w:val="24"/>
        </w:rPr>
      </w:pPr>
      <w:r>
        <w:rPr>
          <w:noProof/>
          <w:color w:val="000000" w:themeColor="text1"/>
          <w:szCs w:val="24"/>
          <w:lang w:eastAsia="en-GB"/>
        </w:rPr>
        <w:drawing>
          <wp:inline distT="0" distB="0" distL="0" distR="0" wp14:anchorId="42FFBDE2" wp14:editId="2073C28B">
            <wp:extent cx="5730875" cy="810895"/>
            <wp:effectExtent l="0" t="0" r="317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0875" cy="810895"/>
                    </a:xfrm>
                    <a:prstGeom prst="rect">
                      <a:avLst/>
                    </a:prstGeom>
                    <a:noFill/>
                  </pic:spPr>
                </pic:pic>
              </a:graphicData>
            </a:graphic>
          </wp:inline>
        </w:drawing>
      </w:r>
    </w:p>
    <w:p w14:paraId="7335E686" w14:textId="77777777" w:rsidR="00531AA3" w:rsidRPr="00864D2E" w:rsidRDefault="00531AA3" w:rsidP="006F6767">
      <w:pPr>
        <w:pStyle w:val="ListParagraph"/>
        <w:spacing w:after="120" w:line="276" w:lineRule="auto"/>
        <w:ind w:left="0"/>
        <w:contextualSpacing w:val="0"/>
        <w:jc w:val="both"/>
        <w:rPr>
          <w:color w:val="000000" w:themeColor="text1"/>
          <w:szCs w:val="24"/>
        </w:rPr>
      </w:pPr>
    </w:p>
    <w:p w14:paraId="4D299722" w14:textId="77777777"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The reality is that many departments outside teaching centres, and particularly in Northern England, rely heavily on locum staff to deliver services.</w:t>
      </w:r>
    </w:p>
    <w:p w14:paraId="0C461262" w14:textId="0E5AC018" w:rsidR="00864D2E" w:rsidRPr="00864D2E" w:rsidRDefault="00864D2E" w:rsidP="006F6767">
      <w:pPr>
        <w:pStyle w:val="ListParagraph"/>
        <w:spacing w:after="120" w:line="276" w:lineRule="auto"/>
        <w:ind w:left="0"/>
        <w:contextualSpacing w:val="0"/>
        <w:jc w:val="both"/>
        <w:rPr>
          <w:color w:val="000000" w:themeColor="text1"/>
          <w:szCs w:val="24"/>
        </w:rPr>
      </w:pPr>
    </w:p>
    <w:p w14:paraId="773BF4CB" w14:textId="77777777" w:rsidR="00864D2E" w:rsidRPr="0074065C" w:rsidRDefault="00864D2E" w:rsidP="006F6767">
      <w:pPr>
        <w:pStyle w:val="ListParagraph"/>
        <w:spacing w:after="120" w:line="276" w:lineRule="auto"/>
        <w:ind w:left="0"/>
        <w:contextualSpacing w:val="0"/>
        <w:jc w:val="both"/>
        <w:rPr>
          <w:i/>
          <w:iCs/>
          <w:color w:val="000000" w:themeColor="text1"/>
          <w:szCs w:val="24"/>
        </w:rPr>
      </w:pPr>
      <w:r w:rsidRPr="0074065C">
        <w:rPr>
          <w:i/>
          <w:iCs/>
          <w:color w:val="000000" w:themeColor="text1"/>
          <w:szCs w:val="24"/>
        </w:rPr>
        <w:t>Changes to Scientific and Medical Careers</w:t>
      </w:r>
    </w:p>
    <w:p w14:paraId="522AFC9E" w14:textId="77777777"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Over the past 10 years there has been a significant change in the strategic plans for NHS workforce development in the UK that impact on Infection Services.</w:t>
      </w:r>
    </w:p>
    <w:p w14:paraId="562A1064" w14:textId="77777777"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Modernising Scientific Careers has formalised a number of new and existing roles that support run-through training for Consultant Clinical Scientists and Consultant Biomedical Scientists.</w:t>
      </w:r>
    </w:p>
    <w:p w14:paraId="26C3A1C0" w14:textId="77777777"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lastRenderedPageBreak/>
        <w:t xml:space="preserve">In 2016, the GMC, </w:t>
      </w:r>
      <w:proofErr w:type="spellStart"/>
      <w:r w:rsidRPr="00864D2E">
        <w:rPr>
          <w:color w:val="000000" w:themeColor="text1"/>
          <w:szCs w:val="24"/>
        </w:rPr>
        <w:t>RCPath</w:t>
      </w:r>
      <w:proofErr w:type="spellEnd"/>
      <w:r w:rsidRPr="00864D2E">
        <w:rPr>
          <w:color w:val="000000" w:themeColor="text1"/>
          <w:szCs w:val="24"/>
        </w:rPr>
        <w:t>, and RCP revised medical training for Microbiology and Infectious Diseases. This introduced Combined Infection Training so that all Microbiology training includes at least 1 year of ward-based Infectious Diseases training. This has meant that now almost all trainees across the UK are qualifying with a CCT in Infectious Diseases &amp; Microbiology.</w:t>
      </w:r>
    </w:p>
    <w:p w14:paraId="3A20F8ED" w14:textId="77777777"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In 2020-22, the GMC revised the career structures for SAS doctors with the specification of Specialty Doctor and Specialist Grade Doctor roles.</w:t>
      </w:r>
    </w:p>
    <w:p w14:paraId="1DFA5C17" w14:textId="77777777"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Alongside this, the role of Physician Associate has developed, with specific recognised training for individuals from a variety of backgrounds to provide a clinical support role.</w:t>
      </w:r>
    </w:p>
    <w:p w14:paraId="28AB967A" w14:textId="77777777"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Subsequently, best practice standards for Infection Services have been developed by a combined group from the British Infection Association, Royal College of Pathologists, and Royal College of Physicians.  In keeping with the evolution of infection services in the last 20 years, this specifies a service involving a more ward-based service than previously with multiple ward rounds and MDT (Multi-Disciplinary Team) meetings.</w:t>
      </w:r>
    </w:p>
    <w:p w14:paraId="59B8A208" w14:textId="77777777" w:rsidR="00864D2E" w:rsidRPr="00864D2E" w:rsidRDefault="00864D2E" w:rsidP="006F6767">
      <w:pPr>
        <w:pStyle w:val="ListParagraph"/>
        <w:spacing w:after="120" w:line="276" w:lineRule="auto"/>
        <w:ind w:left="0"/>
        <w:contextualSpacing w:val="0"/>
        <w:jc w:val="both"/>
        <w:rPr>
          <w:color w:val="000000" w:themeColor="text1"/>
          <w:szCs w:val="24"/>
        </w:rPr>
      </w:pPr>
    </w:p>
    <w:p w14:paraId="1B2CF356" w14:textId="77777777" w:rsidR="00864D2E" w:rsidRPr="0074065C" w:rsidRDefault="00864D2E" w:rsidP="006F6767">
      <w:pPr>
        <w:pStyle w:val="ListParagraph"/>
        <w:spacing w:after="120" w:line="276" w:lineRule="auto"/>
        <w:ind w:left="0"/>
        <w:contextualSpacing w:val="0"/>
        <w:jc w:val="both"/>
        <w:rPr>
          <w:i/>
          <w:iCs/>
          <w:color w:val="000000" w:themeColor="text1"/>
          <w:szCs w:val="24"/>
        </w:rPr>
      </w:pPr>
      <w:r w:rsidRPr="0074065C">
        <w:rPr>
          <w:i/>
          <w:iCs/>
          <w:color w:val="000000" w:themeColor="text1"/>
          <w:szCs w:val="24"/>
        </w:rPr>
        <w:t>Developments from 2017 in N Wales</w:t>
      </w:r>
    </w:p>
    <w:p w14:paraId="267FE955" w14:textId="2F81E3BB"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 xml:space="preserve">In 2017, with the retirement (&amp; temporary </w:t>
      </w:r>
      <w:r w:rsidR="00AF3A09">
        <w:rPr>
          <w:color w:val="000000" w:themeColor="text1"/>
          <w:szCs w:val="24"/>
        </w:rPr>
        <w:t>Less Than Full Time (</w:t>
      </w:r>
      <w:r w:rsidRPr="00864D2E">
        <w:rPr>
          <w:color w:val="000000" w:themeColor="text1"/>
          <w:szCs w:val="24"/>
        </w:rPr>
        <w:t>LTFT</w:t>
      </w:r>
      <w:r w:rsidR="00AF3A09">
        <w:rPr>
          <w:color w:val="000000" w:themeColor="text1"/>
          <w:szCs w:val="24"/>
        </w:rPr>
        <w:t>)</w:t>
      </w:r>
      <w:r w:rsidRPr="00864D2E">
        <w:rPr>
          <w:color w:val="000000" w:themeColor="text1"/>
          <w:szCs w:val="24"/>
        </w:rPr>
        <w:t xml:space="preserve"> return) of a substantive consultant, the service was heading towards having only 2 Microbiology consultants for North Wales. Arrangements were made to engage an agency locum consultant (AI) and an NHS locum consultant (SW).</w:t>
      </w:r>
    </w:p>
    <w:p w14:paraId="14273979" w14:textId="3EEB31F3"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 xml:space="preserve">We have been out for advert for consultants on a number of occasions, including rolling 12 month adverts in 2019/20. We have only had a single applicant </w:t>
      </w:r>
      <w:r w:rsidR="00AF3A09">
        <w:rPr>
          <w:color w:val="000000" w:themeColor="text1"/>
          <w:szCs w:val="24"/>
        </w:rPr>
        <w:t xml:space="preserve">for a post in North Wales, </w:t>
      </w:r>
      <w:r w:rsidRPr="00864D2E">
        <w:rPr>
          <w:color w:val="000000" w:themeColor="text1"/>
          <w:szCs w:val="24"/>
        </w:rPr>
        <w:t xml:space="preserve">who was a Cardiff trainee geographically based in South Wales. </w:t>
      </w:r>
      <w:r w:rsidR="007257F0">
        <w:rPr>
          <w:color w:val="000000" w:themeColor="text1"/>
          <w:szCs w:val="24"/>
        </w:rPr>
        <w:t xml:space="preserve">They were </w:t>
      </w:r>
      <w:r w:rsidRPr="00864D2E">
        <w:rPr>
          <w:color w:val="000000" w:themeColor="text1"/>
          <w:szCs w:val="24"/>
        </w:rPr>
        <w:t xml:space="preserve"> appointed in 2019 to a LTFT post working 3 days/week (Wednesday/Thursday on-site, Friday remotely) with travel and accommodation funded. </w:t>
      </w:r>
      <w:r w:rsidR="007257F0">
        <w:rPr>
          <w:color w:val="000000" w:themeColor="text1"/>
          <w:szCs w:val="24"/>
        </w:rPr>
        <w:t>They</w:t>
      </w:r>
      <w:r w:rsidRPr="00864D2E">
        <w:rPr>
          <w:color w:val="000000" w:themeColor="text1"/>
          <w:szCs w:val="24"/>
        </w:rPr>
        <w:t xml:space="preserve"> resigned after 6 months.</w:t>
      </w:r>
    </w:p>
    <w:p w14:paraId="3FD49765" w14:textId="3A515971"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 xml:space="preserve">We have maintained 2 agency locums throughout the last 4 years although there has been some turnover due to professional or personal reasons. We have had </w:t>
      </w:r>
      <w:r w:rsidR="001E71F4">
        <w:rPr>
          <w:color w:val="000000" w:themeColor="text1"/>
          <w:szCs w:val="24"/>
        </w:rPr>
        <w:t>one</w:t>
      </w:r>
      <w:r w:rsidRPr="00864D2E">
        <w:rPr>
          <w:color w:val="000000" w:themeColor="text1"/>
          <w:szCs w:val="24"/>
        </w:rPr>
        <w:t xml:space="preserve"> </w:t>
      </w:r>
      <w:r w:rsidR="001E71F4">
        <w:rPr>
          <w:color w:val="000000" w:themeColor="text1"/>
          <w:szCs w:val="24"/>
        </w:rPr>
        <w:t xml:space="preserve">individual </w:t>
      </w:r>
      <w:r w:rsidRPr="00864D2E">
        <w:rPr>
          <w:color w:val="000000" w:themeColor="text1"/>
          <w:szCs w:val="24"/>
        </w:rPr>
        <w:t xml:space="preserve">since 2017 and </w:t>
      </w:r>
      <w:r w:rsidR="001E71F4">
        <w:rPr>
          <w:color w:val="000000" w:themeColor="text1"/>
          <w:szCs w:val="24"/>
        </w:rPr>
        <w:t>one</w:t>
      </w:r>
      <w:r w:rsidRPr="00864D2E">
        <w:rPr>
          <w:color w:val="000000" w:themeColor="text1"/>
          <w:szCs w:val="24"/>
        </w:rPr>
        <w:t xml:space="preserve"> since 2019. In 2019 we engaged with Medacs for the provision of locum staff with a resultant saving of VAT on their engagement.</w:t>
      </w:r>
    </w:p>
    <w:p w14:paraId="59C0DF9F" w14:textId="24FC2D09"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In 2018 we appointed a Clinical Liaison Biomedical Scientist to improve communication between the laboratory, Infection Control and Clinical Microbiology teams. This has subsequently evolved into a Clinical Biomedical Scientist role supporting the Clinical Infection service.</w:t>
      </w:r>
    </w:p>
    <w:p w14:paraId="574FC01C" w14:textId="78B294A4"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In 2019 we appointed to a novel Physician Associate post to support the clinical microbiology team. This was one of the first such appointments in the UK. We have subsequently appointed further Physician Associates.</w:t>
      </w:r>
    </w:p>
    <w:p w14:paraId="2989DAD9" w14:textId="4327AAD4"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 xml:space="preserve">In early 2020 we engaged a LTFT bank consultant with a view to future substantive employment. </w:t>
      </w:r>
    </w:p>
    <w:p w14:paraId="289D8728" w14:textId="3B49DA02"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In late 2020, as part of the T</w:t>
      </w:r>
      <w:r w:rsidR="00AF3A09">
        <w:rPr>
          <w:color w:val="000000" w:themeColor="text1"/>
          <w:szCs w:val="24"/>
        </w:rPr>
        <w:t>urn Around Time (T</w:t>
      </w:r>
      <w:r w:rsidRPr="00864D2E">
        <w:rPr>
          <w:color w:val="000000" w:themeColor="text1"/>
          <w:szCs w:val="24"/>
        </w:rPr>
        <w:t>AT</w:t>
      </w:r>
      <w:r w:rsidR="00AF3A09">
        <w:rPr>
          <w:color w:val="000000" w:themeColor="text1"/>
          <w:szCs w:val="24"/>
        </w:rPr>
        <w:t>)</w:t>
      </w:r>
      <w:r w:rsidRPr="00864D2E">
        <w:rPr>
          <w:color w:val="000000" w:themeColor="text1"/>
          <w:szCs w:val="24"/>
        </w:rPr>
        <w:t xml:space="preserve"> &amp; Resilience business plan for COVID, we appointed a network of 6 Clinical Biomedical Scientists. This group supports the North Wales Clinical service, primarily through narrative reporting.</w:t>
      </w:r>
    </w:p>
    <w:p w14:paraId="3E56D895" w14:textId="52605C48"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 xml:space="preserve">In spring 2022 we went to advert for Consultant and Specialist grade Microbiologists. There were no consultant applicants. Two Specialist Grade appointments were made; </w:t>
      </w:r>
      <w:r w:rsidR="001E71F4">
        <w:rPr>
          <w:color w:val="000000" w:themeColor="text1"/>
          <w:szCs w:val="24"/>
        </w:rPr>
        <w:t>one individual</w:t>
      </w:r>
      <w:r w:rsidRPr="00864D2E">
        <w:rPr>
          <w:color w:val="000000" w:themeColor="text1"/>
          <w:szCs w:val="24"/>
        </w:rPr>
        <w:t xml:space="preserve"> previous NHS locum consultant</w:t>
      </w:r>
      <w:r w:rsidR="001E71F4">
        <w:rPr>
          <w:color w:val="000000" w:themeColor="text1"/>
          <w:szCs w:val="24"/>
        </w:rPr>
        <w:t xml:space="preserve"> in N Wales</w:t>
      </w:r>
      <w:r w:rsidRPr="00864D2E">
        <w:rPr>
          <w:color w:val="000000" w:themeColor="text1"/>
          <w:szCs w:val="24"/>
        </w:rPr>
        <w:t xml:space="preserve">) was appointed to a post in Wrexham, </w:t>
      </w:r>
      <w:r w:rsidR="001E71F4">
        <w:rPr>
          <w:color w:val="000000" w:themeColor="text1"/>
          <w:szCs w:val="24"/>
        </w:rPr>
        <w:t xml:space="preserve">and an external candidate </w:t>
      </w:r>
      <w:r w:rsidRPr="00864D2E">
        <w:rPr>
          <w:color w:val="000000" w:themeColor="text1"/>
          <w:szCs w:val="24"/>
        </w:rPr>
        <w:t>was appointed to a post in Bangor.</w:t>
      </w:r>
    </w:p>
    <w:p w14:paraId="24BF97CF" w14:textId="77777777" w:rsidR="00864D2E"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In 2022 we secured funding for an HSST (Higher Specialist Scientist Training) post in North Wales. Unfortunately, the candidate was unsuccessful at National Interviews and the funding will be rolled-forward to 2023 intake.</w:t>
      </w:r>
    </w:p>
    <w:p w14:paraId="5F74B95A" w14:textId="614E4011" w:rsidR="0087331D" w:rsidRPr="00864D2E" w:rsidRDefault="00864D2E" w:rsidP="006F6767">
      <w:pPr>
        <w:pStyle w:val="ListParagraph"/>
        <w:spacing w:after="120" w:line="276" w:lineRule="auto"/>
        <w:ind w:left="0"/>
        <w:contextualSpacing w:val="0"/>
        <w:jc w:val="both"/>
        <w:rPr>
          <w:color w:val="000000" w:themeColor="text1"/>
          <w:szCs w:val="24"/>
        </w:rPr>
      </w:pPr>
      <w:r w:rsidRPr="00864D2E">
        <w:rPr>
          <w:color w:val="000000" w:themeColor="text1"/>
          <w:szCs w:val="24"/>
        </w:rPr>
        <w:t>In 2018, funding was secured from HEIW for 15 new medical trainees in Microbiology/Infectious Diseases across Wales over the following 5 years. This was intended to expand training out of Cardiff and establish training in Swansea and North Wales. A Swansea training scheme has been established but it has not been possible to establish a scheme in North Wales yet (see below).</w:t>
      </w:r>
    </w:p>
    <w:p w14:paraId="5F74B95B" w14:textId="77777777" w:rsidR="0087331D" w:rsidRPr="001C60B5" w:rsidRDefault="0087331D" w:rsidP="004806FA">
      <w:pPr>
        <w:pStyle w:val="Heading1"/>
        <w:numPr>
          <w:ilvl w:val="0"/>
          <w:numId w:val="2"/>
        </w:numPr>
        <w:spacing w:after="120"/>
        <w:ind w:left="567" w:hanging="567"/>
        <w:rPr>
          <w:szCs w:val="24"/>
        </w:rPr>
      </w:pPr>
      <w:r w:rsidRPr="001C60B5">
        <w:rPr>
          <w:szCs w:val="24"/>
        </w:rPr>
        <w:t>Description/Assessment</w:t>
      </w:r>
    </w:p>
    <w:p w14:paraId="296B659E" w14:textId="77777777" w:rsidR="002C282C" w:rsidRDefault="002C282C" w:rsidP="004806FA">
      <w:pPr>
        <w:spacing w:after="120" w:line="276" w:lineRule="auto"/>
        <w:jc w:val="both"/>
        <w:rPr>
          <w:i/>
          <w:color w:val="000000" w:themeColor="text1"/>
          <w:szCs w:val="24"/>
        </w:rPr>
      </w:pPr>
    </w:p>
    <w:p w14:paraId="033E50D7" w14:textId="01272BF2" w:rsidR="00E16391" w:rsidRPr="00127968" w:rsidRDefault="00E16391" w:rsidP="004806FA">
      <w:pPr>
        <w:spacing w:after="120" w:line="276" w:lineRule="auto"/>
        <w:jc w:val="both"/>
        <w:rPr>
          <w:i/>
          <w:color w:val="000000" w:themeColor="text1"/>
          <w:szCs w:val="24"/>
        </w:rPr>
      </w:pPr>
      <w:r w:rsidRPr="00127968">
        <w:rPr>
          <w:i/>
          <w:color w:val="000000" w:themeColor="text1"/>
          <w:szCs w:val="24"/>
        </w:rPr>
        <w:t>Current ‘establishment’</w:t>
      </w:r>
    </w:p>
    <w:p w14:paraId="08AFEE19" w14:textId="69F4424A" w:rsidR="00E16391" w:rsidRDefault="00E16391" w:rsidP="006F6767">
      <w:pPr>
        <w:spacing w:after="120" w:line="276" w:lineRule="auto"/>
        <w:jc w:val="both"/>
        <w:rPr>
          <w:color w:val="000000" w:themeColor="text1"/>
          <w:szCs w:val="24"/>
        </w:rPr>
      </w:pPr>
      <w:r>
        <w:rPr>
          <w:color w:val="000000" w:themeColor="text1"/>
          <w:szCs w:val="24"/>
        </w:rPr>
        <w:t xml:space="preserve">The </w:t>
      </w:r>
      <w:r w:rsidR="002F271F">
        <w:rPr>
          <w:color w:val="000000" w:themeColor="text1"/>
          <w:szCs w:val="24"/>
        </w:rPr>
        <w:t xml:space="preserve">funded </w:t>
      </w:r>
      <w:r>
        <w:rPr>
          <w:color w:val="000000" w:themeColor="text1"/>
          <w:szCs w:val="24"/>
        </w:rPr>
        <w:t xml:space="preserve">establishment for the clinical team in N Wales is 7 consultants, 2 Specialist Grade doctors, 1 Clinical Biomedical Scientist, 4 Physician Associates. The actual staff currently working in the N Wales clinical team are shown in </w:t>
      </w:r>
      <w:r w:rsidR="001B7034">
        <w:rPr>
          <w:color w:val="000000" w:themeColor="text1"/>
          <w:szCs w:val="24"/>
        </w:rPr>
        <w:t>T</w:t>
      </w:r>
      <w:r>
        <w:rPr>
          <w:color w:val="000000" w:themeColor="text1"/>
          <w:szCs w:val="24"/>
        </w:rPr>
        <w:t>able</w:t>
      </w:r>
      <w:r w:rsidR="001B7034">
        <w:rPr>
          <w:color w:val="000000" w:themeColor="text1"/>
          <w:szCs w:val="24"/>
        </w:rPr>
        <w:t xml:space="preserve"> 1 below</w:t>
      </w:r>
      <w:r>
        <w:rPr>
          <w:color w:val="000000" w:themeColor="text1"/>
          <w:szCs w:val="24"/>
        </w:rPr>
        <w:t>.</w:t>
      </w:r>
    </w:p>
    <w:p w14:paraId="5FB41213" w14:textId="77777777" w:rsidR="00DD0246" w:rsidRPr="008505B3" w:rsidRDefault="00DD0246" w:rsidP="00DD0246">
      <w:pPr>
        <w:rPr>
          <w:i/>
          <w:iCs/>
        </w:rPr>
      </w:pPr>
      <w:r w:rsidRPr="008505B3">
        <w:rPr>
          <w:i/>
          <w:iCs/>
        </w:rPr>
        <w:t>Table 1: Staff Currently Working in N Wales clinical team</w:t>
      </w:r>
    </w:p>
    <w:p w14:paraId="0E188304" w14:textId="3270A428" w:rsidR="00471A7A" w:rsidRDefault="00471A7A"/>
    <w:tbl>
      <w:tblPr>
        <w:tblW w:w="82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0"/>
        <w:gridCol w:w="1080"/>
        <w:gridCol w:w="1940"/>
        <w:gridCol w:w="2540"/>
      </w:tblGrid>
      <w:tr w:rsidR="00E16391" w:rsidRPr="000126D6" w14:paraId="0C287B4E" w14:textId="77777777" w:rsidTr="00B64F4F">
        <w:trPr>
          <w:trHeight w:val="290"/>
        </w:trPr>
        <w:tc>
          <w:tcPr>
            <w:tcW w:w="2640" w:type="dxa"/>
            <w:shd w:val="clear" w:color="000000" w:fill="9BC2E6"/>
            <w:noWrap/>
            <w:vAlign w:val="center"/>
            <w:hideMark/>
          </w:tcPr>
          <w:p w14:paraId="604DEC15" w14:textId="67D26924" w:rsidR="00E16391" w:rsidRPr="000126D6" w:rsidRDefault="00E16391" w:rsidP="006F6767">
            <w:pPr>
              <w:spacing w:after="120" w:line="276" w:lineRule="auto"/>
              <w:jc w:val="center"/>
              <w:rPr>
                <w:rFonts w:ascii="Calibri" w:eastAsia="Times New Roman" w:hAnsi="Calibri" w:cs="Calibri"/>
                <w:b/>
                <w:bCs/>
                <w:color w:val="000000"/>
                <w:lang w:eastAsia="en-GB"/>
              </w:rPr>
            </w:pPr>
            <w:r w:rsidRPr="000126D6">
              <w:rPr>
                <w:rFonts w:ascii="Calibri" w:eastAsia="Times New Roman" w:hAnsi="Calibri" w:cs="Calibri"/>
                <w:b/>
                <w:bCs/>
                <w:color w:val="000000"/>
                <w:lang w:eastAsia="en-GB"/>
              </w:rPr>
              <w:t>Employment</w:t>
            </w:r>
          </w:p>
        </w:tc>
        <w:tc>
          <w:tcPr>
            <w:tcW w:w="1080" w:type="dxa"/>
            <w:shd w:val="clear" w:color="000000" w:fill="9BC2E6"/>
            <w:noWrap/>
            <w:vAlign w:val="center"/>
            <w:hideMark/>
          </w:tcPr>
          <w:p w14:paraId="2866B88A" w14:textId="4E8D1907" w:rsidR="00E16391" w:rsidRPr="000126D6" w:rsidRDefault="00E16391" w:rsidP="006F6767">
            <w:pPr>
              <w:spacing w:after="120" w:line="276" w:lineRule="auto"/>
              <w:jc w:val="center"/>
              <w:rPr>
                <w:rFonts w:ascii="Calibri" w:eastAsia="Times New Roman" w:hAnsi="Calibri" w:cs="Calibri"/>
                <w:b/>
                <w:bCs/>
                <w:color w:val="000000"/>
                <w:lang w:eastAsia="en-GB"/>
              </w:rPr>
            </w:pPr>
            <w:r w:rsidRPr="000126D6">
              <w:rPr>
                <w:rFonts w:ascii="Calibri" w:eastAsia="Times New Roman" w:hAnsi="Calibri" w:cs="Calibri"/>
                <w:b/>
                <w:bCs/>
                <w:color w:val="000000"/>
                <w:lang w:eastAsia="en-GB"/>
              </w:rPr>
              <w:t>DCC</w:t>
            </w:r>
            <w:r w:rsidR="00850B75">
              <w:rPr>
                <w:rFonts w:ascii="Calibri" w:eastAsia="Times New Roman" w:hAnsi="Calibri" w:cs="Calibri"/>
                <w:b/>
                <w:bCs/>
                <w:color w:val="000000"/>
                <w:lang w:eastAsia="en-GB"/>
              </w:rPr>
              <w:t>*</w:t>
            </w:r>
          </w:p>
        </w:tc>
        <w:tc>
          <w:tcPr>
            <w:tcW w:w="1940" w:type="dxa"/>
            <w:shd w:val="clear" w:color="000000" w:fill="9BC2E6"/>
            <w:noWrap/>
            <w:vAlign w:val="center"/>
            <w:hideMark/>
          </w:tcPr>
          <w:p w14:paraId="07C2454D" w14:textId="77777777" w:rsidR="00E16391" w:rsidRPr="000126D6" w:rsidRDefault="00E16391" w:rsidP="006F6767">
            <w:pPr>
              <w:spacing w:after="120" w:line="276" w:lineRule="auto"/>
              <w:jc w:val="center"/>
              <w:rPr>
                <w:rFonts w:ascii="Calibri" w:eastAsia="Times New Roman" w:hAnsi="Calibri" w:cs="Calibri"/>
                <w:b/>
                <w:bCs/>
                <w:color w:val="000000"/>
                <w:lang w:eastAsia="en-GB"/>
              </w:rPr>
            </w:pPr>
            <w:r w:rsidRPr="000126D6">
              <w:rPr>
                <w:rFonts w:ascii="Calibri" w:eastAsia="Times New Roman" w:hAnsi="Calibri" w:cs="Calibri"/>
                <w:b/>
                <w:bCs/>
                <w:color w:val="000000"/>
                <w:lang w:eastAsia="en-GB"/>
              </w:rPr>
              <w:t>OOH</w:t>
            </w:r>
          </w:p>
        </w:tc>
        <w:tc>
          <w:tcPr>
            <w:tcW w:w="2540" w:type="dxa"/>
            <w:shd w:val="clear" w:color="000000" w:fill="9BC2E6"/>
            <w:noWrap/>
            <w:vAlign w:val="center"/>
            <w:hideMark/>
          </w:tcPr>
          <w:p w14:paraId="42E9532B" w14:textId="77777777" w:rsidR="00E16391" w:rsidRPr="000126D6" w:rsidRDefault="00E16391" w:rsidP="006F6767">
            <w:pPr>
              <w:spacing w:after="120" w:line="276" w:lineRule="auto"/>
              <w:jc w:val="center"/>
              <w:rPr>
                <w:rFonts w:ascii="Calibri" w:eastAsia="Times New Roman" w:hAnsi="Calibri" w:cs="Calibri"/>
                <w:b/>
                <w:bCs/>
                <w:color w:val="000000"/>
                <w:lang w:eastAsia="en-GB"/>
              </w:rPr>
            </w:pPr>
            <w:r w:rsidRPr="000126D6">
              <w:rPr>
                <w:rFonts w:ascii="Calibri" w:eastAsia="Times New Roman" w:hAnsi="Calibri" w:cs="Calibri"/>
                <w:b/>
                <w:bCs/>
                <w:color w:val="000000"/>
                <w:lang w:eastAsia="en-GB"/>
              </w:rPr>
              <w:t>Comments</w:t>
            </w:r>
          </w:p>
        </w:tc>
      </w:tr>
      <w:tr w:rsidR="00E16391" w:rsidRPr="000126D6" w14:paraId="74336B34" w14:textId="77777777" w:rsidTr="00B64F4F">
        <w:trPr>
          <w:trHeight w:val="290"/>
        </w:trPr>
        <w:tc>
          <w:tcPr>
            <w:tcW w:w="2640" w:type="dxa"/>
            <w:shd w:val="clear" w:color="auto" w:fill="auto"/>
            <w:noWrap/>
            <w:vAlign w:val="center"/>
          </w:tcPr>
          <w:p w14:paraId="080F1B48"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Substantive consultant</w:t>
            </w:r>
          </w:p>
        </w:tc>
        <w:tc>
          <w:tcPr>
            <w:tcW w:w="1080" w:type="dxa"/>
            <w:shd w:val="clear" w:color="auto" w:fill="auto"/>
            <w:noWrap/>
            <w:vAlign w:val="center"/>
          </w:tcPr>
          <w:p w14:paraId="4696589F"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1940" w:type="dxa"/>
            <w:shd w:val="clear" w:color="auto" w:fill="auto"/>
            <w:noWrap/>
            <w:vAlign w:val="center"/>
          </w:tcPr>
          <w:p w14:paraId="10D29FD6"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2540" w:type="dxa"/>
            <w:shd w:val="clear" w:color="auto" w:fill="auto"/>
            <w:noWrap/>
            <w:vAlign w:val="center"/>
          </w:tcPr>
          <w:p w14:paraId="7B4A8092"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Remote clinical lead</w:t>
            </w:r>
          </w:p>
        </w:tc>
      </w:tr>
      <w:tr w:rsidR="00E16391" w:rsidRPr="000126D6" w14:paraId="112E000E" w14:textId="77777777" w:rsidTr="00B64F4F">
        <w:trPr>
          <w:trHeight w:val="290"/>
        </w:trPr>
        <w:tc>
          <w:tcPr>
            <w:tcW w:w="2640" w:type="dxa"/>
            <w:shd w:val="clear" w:color="auto" w:fill="auto"/>
            <w:noWrap/>
            <w:vAlign w:val="center"/>
            <w:hideMark/>
          </w:tcPr>
          <w:p w14:paraId="73A4A7FE"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Substantive consultant</w:t>
            </w:r>
          </w:p>
        </w:tc>
        <w:tc>
          <w:tcPr>
            <w:tcW w:w="1080" w:type="dxa"/>
            <w:shd w:val="clear" w:color="auto" w:fill="auto"/>
            <w:noWrap/>
            <w:vAlign w:val="center"/>
            <w:hideMark/>
          </w:tcPr>
          <w:p w14:paraId="0ECDB017"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9</w:t>
            </w:r>
          </w:p>
        </w:tc>
        <w:tc>
          <w:tcPr>
            <w:tcW w:w="1940" w:type="dxa"/>
            <w:shd w:val="clear" w:color="auto" w:fill="auto"/>
            <w:noWrap/>
            <w:vAlign w:val="center"/>
            <w:hideMark/>
          </w:tcPr>
          <w:p w14:paraId="03E91CBB"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No weekends</w:t>
            </w:r>
          </w:p>
        </w:tc>
        <w:tc>
          <w:tcPr>
            <w:tcW w:w="2540" w:type="dxa"/>
            <w:shd w:val="clear" w:color="auto" w:fill="auto"/>
            <w:noWrap/>
            <w:vAlign w:val="center"/>
            <w:hideMark/>
          </w:tcPr>
          <w:p w14:paraId="20FFD228"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on-site Wrexham</w:t>
            </w:r>
          </w:p>
        </w:tc>
      </w:tr>
      <w:tr w:rsidR="00E16391" w:rsidRPr="000126D6" w14:paraId="1AEDD7CE" w14:textId="77777777" w:rsidTr="00B64F4F">
        <w:trPr>
          <w:trHeight w:val="290"/>
        </w:trPr>
        <w:tc>
          <w:tcPr>
            <w:tcW w:w="2640" w:type="dxa"/>
            <w:shd w:val="clear" w:color="auto" w:fill="auto"/>
            <w:noWrap/>
            <w:vAlign w:val="center"/>
            <w:hideMark/>
          </w:tcPr>
          <w:p w14:paraId="2CC4E36B"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Substantive consultant</w:t>
            </w:r>
          </w:p>
        </w:tc>
        <w:tc>
          <w:tcPr>
            <w:tcW w:w="1080" w:type="dxa"/>
            <w:shd w:val="clear" w:color="auto" w:fill="auto"/>
            <w:noWrap/>
            <w:vAlign w:val="center"/>
            <w:hideMark/>
          </w:tcPr>
          <w:p w14:paraId="18553A8B"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6</w:t>
            </w:r>
          </w:p>
        </w:tc>
        <w:tc>
          <w:tcPr>
            <w:tcW w:w="1940" w:type="dxa"/>
            <w:shd w:val="clear" w:color="auto" w:fill="auto"/>
            <w:noWrap/>
            <w:vAlign w:val="center"/>
            <w:hideMark/>
          </w:tcPr>
          <w:p w14:paraId="18B3A297"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No</w:t>
            </w:r>
          </w:p>
        </w:tc>
        <w:tc>
          <w:tcPr>
            <w:tcW w:w="2540" w:type="dxa"/>
            <w:shd w:val="clear" w:color="auto" w:fill="auto"/>
            <w:noWrap/>
            <w:vAlign w:val="center"/>
            <w:hideMark/>
          </w:tcPr>
          <w:p w14:paraId="3E714842"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on-site Bangor</w:t>
            </w:r>
          </w:p>
        </w:tc>
      </w:tr>
      <w:tr w:rsidR="00E16391" w:rsidRPr="000126D6" w14:paraId="62BA53FD" w14:textId="77777777" w:rsidTr="00B64F4F">
        <w:trPr>
          <w:trHeight w:val="290"/>
        </w:trPr>
        <w:tc>
          <w:tcPr>
            <w:tcW w:w="2640" w:type="dxa"/>
            <w:shd w:val="clear" w:color="auto" w:fill="auto"/>
            <w:noWrap/>
            <w:vAlign w:val="center"/>
            <w:hideMark/>
          </w:tcPr>
          <w:p w14:paraId="317CCCC8"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Agency Locum consultant</w:t>
            </w:r>
          </w:p>
        </w:tc>
        <w:tc>
          <w:tcPr>
            <w:tcW w:w="1080" w:type="dxa"/>
            <w:shd w:val="clear" w:color="auto" w:fill="auto"/>
            <w:noWrap/>
            <w:vAlign w:val="center"/>
            <w:hideMark/>
          </w:tcPr>
          <w:p w14:paraId="1BC8F16C"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10</w:t>
            </w:r>
            <w:r>
              <w:rPr>
                <w:rFonts w:ascii="Calibri" w:eastAsia="Times New Roman" w:hAnsi="Calibri" w:cs="Calibri"/>
                <w:color w:val="000000"/>
                <w:lang w:eastAsia="en-GB"/>
              </w:rPr>
              <w:t>+</w:t>
            </w:r>
          </w:p>
        </w:tc>
        <w:tc>
          <w:tcPr>
            <w:tcW w:w="1940" w:type="dxa"/>
            <w:shd w:val="clear" w:color="auto" w:fill="auto"/>
            <w:noWrap/>
            <w:vAlign w:val="center"/>
            <w:hideMark/>
          </w:tcPr>
          <w:p w14:paraId="06E26AC5"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Yes</w:t>
            </w:r>
          </w:p>
        </w:tc>
        <w:tc>
          <w:tcPr>
            <w:tcW w:w="2540" w:type="dxa"/>
            <w:shd w:val="clear" w:color="auto" w:fill="auto"/>
            <w:noWrap/>
            <w:vAlign w:val="center"/>
            <w:hideMark/>
          </w:tcPr>
          <w:p w14:paraId="3726B353"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remote N Manchester</w:t>
            </w:r>
          </w:p>
        </w:tc>
      </w:tr>
      <w:tr w:rsidR="00E16391" w:rsidRPr="000126D6" w14:paraId="71F1EC69" w14:textId="77777777" w:rsidTr="00B64F4F">
        <w:trPr>
          <w:trHeight w:val="290"/>
        </w:trPr>
        <w:tc>
          <w:tcPr>
            <w:tcW w:w="2640" w:type="dxa"/>
            <w:shd w:val="clear" w:color="auto" w:fill="auto"/>
            <w:noWrap/>
            <w:vAlign w:val="center"/>
            <w:hideMark/>
          </w:tcPr>
          <w:p w14:paraId="2134ECC6"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Agency Locum consultant</w:t>
            </w:r>
          </w:p>
        </w:tc>
        <w:tc>
          <w:tcPr>
            <w:tcW w:w="1080" w:type="dxa"/>
            <w:shd w:val="clear" w:color="auto" w:fill="auto"/>
            <w:noWrap/>
            <w:vAlign w:val="center"/>
            <w:hideMark/>
          </w:tcPr>
          <w:p w14:paraId="066C35EF"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10</w:t>
            </w:r>
            <w:r>
              <w:rPr>
                <w:rFonts w:ascii="Calibri" w:eastAsia="Times New Roman" w:hAnsi="Calibri" w:cs="Calibri"/>
                <w:color w:val="000000"/>
                <w:lang w:eastAsia="en-GB"/>
              </w:rPr>
              <w:t>+</w:t>
            </w:r>
          </w:p>
        </w:tc>
        <w:tc>
          <w:tcPr>
            <w:tcW w:w="1940" w:type="dxa"/>
            <w:shd w:val="clear" w:color="auto" w:fill="auto"/>
            <w:noWrap/>
            <w:vAlign w:val="center"/>
            <w:hideMark/>
          </w:tcPr>
          <w:p w14:paraId="005DC8AD"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Yes</w:t>
            </w:r>
          </w:p>
        </w:tc>
        <w:tc>
          <w:tcPr>
            <w:tcW w:w="2540" w:type="dxa"/>
            <w:shd w:val="clear" w:color="auto" w:fill="auto"/>
            <w:noWrap/>
            <w:vAlign w:val="center"/>
            <w:hideMark/>
          </w:tcPr>
          <w:p w14:paraId="28E846D4"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on-site Rhyl</w:t>
            </w:r>
          </w:p>
        </w:tc>
      </w:tr>
      <w:tr w:rsidR="00E16391" w:rsidRPr="000126D6" w14:paraId="7AB35C4F" w14:textId="77777777" w:rsidTr="00B64F4F">
        <w:trPr>
          <w:trHeight w:val="290"/>
        </w:trPr>
        <w:tc>
          <w:tcPr>
            <w:tcW w:w="2640" w:type="dxa"/>
            <w:shd w:val="clear" w:color="auto" w:fill="auto"/>
            <w:noWrap/>
            <w:vAlign w:val="center"/>
            <w:hideMark/>
          </w:tcPr>
          <w:p w14:paraId="6907659D"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Agency Locum consultant</w:t>
            </w:r>
          </w:p>
        </w:tc>
        <w:tc>
          <w:tcPr>
            <w:tcW w:w="1080" w:type="dxa"/>
            <w:shd w:val="clear" w:color="auto" w:fill="auto"/>
            <w:noWrap/>
            <w:vAlign w:val="center"/>
            <w:hideMark/>
          </w:tcPr>
          <w:p w14:paraId="5BD22069"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8</w:t>
            </w:r>
          </w:p>
        </w:tc>
        <w:tc>
          <w:tcPr>
            <w:tcW w:w="1940" w:type="dxa"/>
            <w:shd w:val="clear" w:color="auto" w:fill="auto"/>
            <w:noWrap/>
            <w:vAlign w:val="center"/>
            <w:hideMark/>
          </w:tcPr>
          <w:p w14:paraId="273236F6"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Yes</w:t>
            </w:r>
          </w:p>
        </w:tc>
        <w:tc>
          <w:tcPr>
            <w:tcW w:w="2540" w:type="dxa"/>
            <w:shd w:val="clear" w:color="auto" w:fill="auto"/>
            <w:noWrap/>
            <w:vAlign w:val="center"/>
            <w:hideMark/>
          </w:tcPr>
          <w:p w14:paraId="4C733489"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remote Dubai</w:t>
            </w:r>
          </w:p>
        </w:tc>
      </w:tr>
      <w:tr w:rsidR="00E16391" w:rsidRPr="000126D6" w14:paraId="3CCF7748" w14:textId="77777777" w:rsidTr="00B64F4F">
        <w:trPr>
          <w:trHeight w:val="290"/>
        </w:trPr>
        <w:tc>
          <w:tcPr>
            <w:tcW w:w="2640" w:type="dxa"/>
            <w:shd w:val="clear" w:color="auto" w:fill="auto"/>
            <w:noWrap/>
            <w:vAlign w:val="center"/>
            <w:hideMark/>
          </w:tcPr>
          <w:p w14:paraId="4DE93C28"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Bank consultant</w:t>
            </w:r>
          </w:p>
        </w:tc>
        <w:tc>
          <w:tcPr>
            <w:tcW w:w="1080" w:type="dxa"/>
            <w:shd w:val="clear" w:color="auto" w:fill="auto"/>
            <w:noWrap/>
            <w:vAlign w:val="center"/>
            <w:hideMark/>
          </w:tcPr>
          <w:p w14:paraId="07B5B54F"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4</w:t>
            </w:r>
          </w:p>
        </w:tc>
        <w:tc>
          <w:tcPr>
            <w:tcW w:w="1940" w:type="dxa"/>
            <w:shd w:val="clear" w:color="auto" w:fill="auto"/>
            <w:noWrap/>
            <w:vAlign w:val="center"/>
            <w:hideMark/>
          </w:tcPr>
          <w:p w14:paraId="60F944F4"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No</w:t>
            </w:r>
          </w:p>
        </w:tc>
        <w:tc>
          <w:tcPr>
            <w:tcW w:w="2540" w:type="dxa"/>
            <w:shd w:val="clear" w:color="auto" w:fill="auto"/>
            <w:noWrap/>
            <w:vAlign w:val="center"/>
            <w:hideMark/>
          </w:tcPr>
          <w:p w14:paraId="55D739C1"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on-site/remote Rhyl</w:t>
            </w:r>
          </w:p>
        </w:tc>
      </w:tr>
      <w:tr w:rsidR="00E16391" w:rsidRPr="000126D6" w14:paraId="32012A7B" w14:textId="77777777" w:rsidTr="00B64F4F">
        <w:trPr>
          <w:trHeight w:val="290"/>
        </w:trPr>
        <w:tc>
          <w:tcPr>
            <w:tcW w:w="2640" w:type="dxa"/>
            <w:shd w:val="clear" w:color="auto" w:fill="auto"/>
            <w:noWrap/>
            <w:vAlign w:val="center"/>
            <w:hideMark/>
          </w:tcPr>
          <w:p w14:paraId="7E1FDAA5"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Specialist Grade</w:t>
            </w:r>
          </w:p>
        </w:tc>
        <w:tc>
          <w:tcPr>
            <w:tcW w:w="1080" w:type="dxa"/>
            <w:shd w:val="clear" w:color="auto" w:fill="auto"/>
            <w:noWrap/>
            <w:vAlign w:val="center"/>
            <w:hideMark/>
          </w:tcPr>
          <w:p w14:paraId="2713F5D0"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9</w:t>
            </w:r>
            <w:r>
              <w:rPr>
                <w:rFonts w:ascii="Calibri" w:eastAsia="Times New Roman" w:hAnsi="Calibri" w:cs="Calibri"/>
                <w:color w:val="000000"/>
                <w:lang w:eastAsia="en-GB"/>
              </w:rPr>
              <w:t>+</w:t>
            </w:r>
          </w:p>
        </w:tc>
        <w:tc>
          <w:tcPr>
            <w:tcW w:w="1940" w:type="dxa"/>
            <w:shd w:val="clear" w:color="auto" w:fill="auto"/>
            <w:noWrap/>
            <w:vAlign w:val="center"/>
            <w:hideMark/>
          </w:tcPr>
          <w:p w14:paraId="43C9E86E"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Yes</w:t>
            </w:r>
          </w:p>
        </w:tc>
        <w:tc>
          <w:tcPr>
            <w:tcW w:w="2540" w:type="dxa"/>
            <w:shd w:val="clear" w:color="auto" w:fill="auto"/>
            <w:noWrap/>
            <w:vAlign w:val="center"/>
            <w:hideMark/>
          </w:tcPr>
          <w:p w14:paraId="33E6A2D2"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on-site Wrexham</w:t>
            </w:r>
          </w:p>
        </w:tc>
      </w:tr>
      <w:tr w:rsidR="00E16391" w:rsidRPr="000126D6" w14:paraId="19C4B582" w14:textId="77777777" w:rsidTr="00B64F4F">
        <w:trPr>
          <w:trHeight w:val="580"/>
        </w:trPr>
        <w:tc>
          <w:tcPr>
            <w:tcW w:w="2640" w:type="dxa"/>
            <w:shd w:val="clear" w:color="auto" w:fill="auto"/>
            <w:noWrap/>
            <w:vAlign w:val="center"/>
            <w:hideMark/>
          </w:tcPr>
          <w:p w14:paraId="71C78281"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Specialist Grade</w:t>
            </w:r>
          </w:p>
        </w:tc>
        <w:tc>
          <w:tcPr>
            <w:tcW w:w="1080" w:type="dxa"/>
            <w:shd w:val="clear" w:color="auto" w:fill="auto"/>
            <w:noWrap/>
            <w:vAlign w:val="center"/>
            <w:hideMark/>
          </w:tcPr>
          <w:p w14:paraId="0DE67631"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9</w:t>
            </w:r>
          </w:p>
        </w:tc>
        <w:tc>
          <w:tcPr>
            <w:tcW w:w="1940" w:type="dxa"/>
            <w:shd w:val="clear" w:color="auto" w:fill="auto"/>
            <w:noWrap/>
            <w:vAlign w:val="center"/>
            <w:hideMark/>
          </w:tcPr>
          <w:p w14:paraId="5D50FBDB"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Yes</w:t>
            </w:r>
          </w:p>
        </w:tc>
        <w:tc>
          <w:tcPr>
            <w:tcW w:w="2540" w:type="dxa"/>
            <w:shd w:val="clear" w:color="auto" w:fill="auto"/>
            <w:vAlign w:val="center"/>
            <w:hideMark/>
          </w:tcPr>
          <w:p w14:paraId="06DAFA65" w14:textId="7F1FBAAB"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on-site Bangor</w:t>
            </w:r>
            <w:r w:rsidRPr="000126D6">
              <w:rPr>
                <w:rFonts w:ascii="Calibri" w:eastAsia="Times New Roman" w:hAnsi="Calibri" w:cs="Calibri"/>
                <w:color w:val="000000"/>
                <w:lang w:eastAsia="en-GB"/>
              </w:rPr>
              <w:br/>
              <w:t xml:space="preserve">To start </w:t>
            </w:r>
            <w:r w:rsidR="00471A7A">
              <w:rPr>
                <w:rFonts w:ascii="Calibri" w:eastAsia="Times New Roman" w:hAnsi="Calibri" w:cs="Calibri"/>
                <w:color w:val="000000"/>
                <w:lang w:eastAsia="en-GB"/>
              </w:rPr>
              <w:t>March</w:t>
            </w:r>
            <w:r w:rsidRPr="000126D6">
              <w:rPr>
                <w:rFonts w:ascii="Calibri" w:eastAsia="Times New Roman" w:hAnsi="Calibri" w:cs="Calibri"/>
                <w:color w:val="000000"/>
                <w:lang w:eastAsia="en-GB"/>
              </w:rPr>
              <w:t xml:space="preserve"> '23</w:t>
            </w:r>
          </w:p>
        </w:tc>
      </w:tr>
      <w:tr w:rsidR="00E16391" w:rsidRPr="000126D6" w14:paraId="333FBE29" w14:textId="77777777" w:rsidTr="00B64F4F">
        <w:trPr>
          <w:trHeight w:val="290"/>
        </w:trPr>
        <w:tc>
          <w:tcPr>
            <w:tcW w:w="2640" w:type="dxa"/>
            <w:shd w:val="clear" w:color="auto" w:fill="auto"/>
            <w:noWrap/>
            <w:vAlign w:val="center"/>
            <w:hideMark/>
          </w:tcPr>
          <w:p w14:paraId="2A73F446"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Clinical Biomedical Scientist</w:t>
            </w:r>
          </w:p>
        </w:tc>
        <w:tc>
          <w:tcPr>
            <w:tcW w:w="1080" w:type="dxa"/>
            <w:shd w:val="clear" w:color="auto" w:fill="auto"/>
            <w:noWrap/>
            <w:vAlign w:val="center"/>
            <w:hideMark/>
          </w:tcPr>
          <w:p w14:paraId="3D6EF62D"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FT</w:t>
            </w:r>
          </w:p>
        </w:tc>
        <w:tc>
          <w:tcPr>
            <w:tcW w:w="1940" w:type="dxa"/>
            <w:shd w:val="clear" w:color="auto" w:fill="auto"/>
            <w:noWrap/>
            <w:vAlign w:val="center"/>
            <w:hideMark/>
          </w:tcPr>
          <w:p w14:paraId="64E6E088"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Yes</w:t>
            </w:r>
          </w:p>
        </w:tc>
        <w:tc>
          <w:tcPr>
            <w:tcW w:w="2540" w:type="dxa"/>
            <w:shd w:val="clear" w:color="auto" w:fill="auto"/>
            <w:noWrap/>
            <w:vAlign w:val="center"/>
            <w:hideMark/>
          </w:tcPr>
          <w:p w14:paraId="0840A67D"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 </w:t>
            </w:r>
          </w:p>
        </w:tc>
      </w:tr>
      <w:tr w:rsidR="00E16391" w:rsidRPr="000126D6" w14:paraId="7228F890" w14:textId="77777777" w:rsidTr="00B64F4F">
        <w:trPr>
          <w:trHeight w:val="290"/>
        </w:trPr>
        <w:tc>
          <w:tcPr>
            <w:tcW w:w="2640" w:type="dxa"/>
            <w:shd w:val="clear" w:color="auto" w:fill="auto"/>
            <w:noWrap/>
            <w:vAlign w:val="center"/>
            <w:hideMark/>
          </w:tcPr>
          <w:p w14:paraId="2F6EFFF1"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Physician Associate</w:t>
            </w:r>
          </w:p>
        </w:tc>
        <w:tc>
          <w:tcPr>
            <w:tcW w:w="1080" w:type="dxa"/>
            <w:shd w:val="clear" w:color="auto" w:fill="auto"/>
            <w:noWrap/>
            <w:vAlign w:val="center"/>
            <w:hideMark/>
          </w:tcPr>
          <w:p w14:paraId="505D7A3F"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FT</w:t>
            </w:r>
          </w:p>
        </w:tc>
        <w:tc>
          <w:tcPr>
            <w:tcW w:w="1940" w:type="dxa"/>
            <w:shd w:val="clear" w:color="auto" w:fill="auto"/>
            <w:noWrap/>
            <w:vAlign w:val="center"/>
            <w:hideMark/>
          </w:tcPr>
          <w:p w14:paraId="2D27977B"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Yes</w:t>
            </w:r>
          </w:p>
        </w:tc>
        <w:tc>
          <w:tcPr>
            <w:tcW w:w="2540" w:type="dxa"/>
            <w:shd w:val="clear" w:color="auto" w:fill="auto"/>
            <w:noWrap/>
            <w:vAlign w:val="center"/>
            <w:hideMark/>
          </w:tcPr>
          <w:p w14:paraId="62EB264B"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 </w:t>
            </w:r>
          </w:p>
        </w:tc>
      </w:tr>
      <w:tr w:rsidR="00E16391" w:rsidRPr="000126D6" w14:paraId="6EDCDD74" w14:textId="77777777" w:rsidTr="00B64F4F">
        <w:trPr>
          <w:trHeight w:val="290"/>
        </w:trPr>
        <w:tc>
          <w:tcPr>
            <w:tcW w:w="2640" w:type="dxa"/>
            <w:shd w:val="clear" w:color="auto" w:fill="auto"/>
            <w:noWrap/>
            <w:vAlign w:val="center"/>
            <w:hideMark/>
          </w:tcPr>
          <w:p w14:paraId="28D4AD0B"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Physician Associate</w:t>
            </w:r>
          </w:p>
        </w:tc>
        <w:tc>
          <w:tcPr>
            <w:tcW w:w="1080" w:type="dxa"/>
            <w:shd w:val="clear" w:color="auto" w:fill="auto"/>
            <w:noWrap/>
            <w:vAlign w:val="center"/>
            <w:hideMark/>
          </w:tcPr>
          <w:p w14:paraId="01FF34E0"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sidRPr="000126D6">
              <w:rPr>
                <w:rFonts w:ascii="Calibri" w:eastAsia="Times New Roman" w:hAnsi="Calibri" w:cs="Calibri"/>
                <w:color w:val="000000"/>
                <w:lang w:eastAsia="en-GB"/>
              </w:rPr>
              <w:t>FT</w:t>
            </w:r>
          </w:p>
        </w:tc>
        <w:tc>
          <w:tcPr>
            <w:tcW w:w="1940" w:type="dxa"/>
            <w:shd w:val="clear" w:color="auto" w:fill="auto"/>
            <w:noWrap/>
            <w:vAlign w:val="center"/>
            <w:hideMark/>
          </w:tcPr>
          <w:p w14:paraId="369C197E"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w:t>
            </w:r>
          </w:p>
        </w:tc>
        <w:tc>
          <w:tcPr>
            <w:tcW w:w="2540" w:type="dxa"/>
            <w:shd w:val="clear" w:color="auto" w:fill="auto"/>
            <w:noWrap/>
            <w:vAlign w:val="center"/>
            <w:hideMark/>
          </w:tcPr>
          <w:p w14:paraId="1D8ABF62" w14:textId="77777777" w:rsidR="00E16391" w:rsidRPr="000126D6" w:rsidRDefault="00E16391" w:rsidP="006F6767">
            <w:pPr>
              <w:spacing w:after="120" w:line="276"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Proleptic appointment awaiting qualification exam</w:t>
            </w:r>
          </w:p>
        </w:tc>
      </w:tr>
    </w:tbl>
    <w:p w14:paraId="68C0E10D" w14:textId="087A153A" w:rsidR="00897E7C" w:rsidRPr="00897E7C" w:rsidRDefault="00897E7C" w:rsidP="006F6767">
      <w:pPr>
        <w:spacing w:after="120" w:line="276" w:lineRule="auto"/>
        <w:jc w:val="both"/>
        <w:rPr>
          <w:iCs/>
          <w:color w:val="000000" w:themeColor="text1"/>
          <w:szCs w:val="24"/>
        </w:rPr>
      </w:pPr>
      <w:r>
        <w:rPr>
          <w:iCs/>
          <w:color w:val="000000" w:themeColor="text1"/>
          <w:szCs w:val="24"/>
        </w:rPr>
        <w:t xml:space="preserve">*DCC </w:t>
      </w:r>
      <w:r w:rsidR="00850B75">
        <w:rPr>
          <w:iCs/>
          <w:color w:val="000000" w:themeColor="text1"/>
          <w:szCs w:val="24"/>
        </w:rPr>
        <w:t>–</w:t>
      </w:r>
      <w:r>
        <w:rPr>
          <w:iCs/>
          <w:color w:val="000000" w:themeColor="text1"/>
          <w:szCs w:val="24"/>
        </w:rPr>
        <w:t xml:space="preserve"> </w:t>
      </w:r>
      <w:r w:rsidR="00850B75">
        <w:rPr>
          <w:iCs/>
          <w:color w:val="000000" w:themeColor="text1"/>
          <w:szCs w:val="24"/>
        </w:rPr>
        <w:t>Direct Clinical Care session</w:t>
      </w:r>
    </w:p>
    <w:p w14:paraId="22B6014A" w14:textId="77777777" w:rsidR="002C282C" w:rsidRDefault="002C282C" w:rsidP="006F6767">
      <w:pPr>
        <w:spacing w:after="120" w:line="276" w:lineRule="auto"/>
        <w:jc w:val="both"/>
        <w:rPr>
          <w:i/>
          <w:color w:val="000000" w:themeColor="text1"/>
          <w:szCs w:val="24"/>
        </w:rPr>
      </w:pPr>
    </w:p>
    <w:p w14:paraId="7225E49C" w14:textId="2DF1722D" w:rsidR="00E16391" w:rsidRPr="00127968" w:rsidRDefault="00E16391" w:rsidP="006F6767">
      <w:pPr>
        <w:spacing w:after="120" w:line="276" w:lineRule="auto"/>
        <w:jc w:val="both"/>
        <w:rPr>
          <w:i/>
          <w:color w:val="000000" w:themeColor="text1"/>
          <w:szCs w:val="24"/>
        </w:rPr>
      </w:pPr>
      <w:r w:rsidRPr="00127968">
        <w:rPr>
          <w:i/>
          <w:color w:val="000000" w:themeColor="text1"/>
          <w:szCs w:val="24"/>
        </w:rPr>
        <w:t>Current challenges</w:t>
      </w:r>
    </w:p>
    <w:p w14:paraId="32C038FF" w14:textId="77777777" w:rsidR="00E16391" w:rsidRDefault="00E16391" w:rsidP="006F6767">
      <w:pPr>
        <w:spacing w:after="120" w:line="276" w:lineRule="auto"/>
        <w:jc w:val="both"/>
        <w:rPr>
          <w:color w:val="000000" w:themeColor="text1"/>
          <w:szCs w:val="24"/>
        </w:rPr>
      </w:pPr>
      <w:r>
        <w:rPr>
          <w:color w:val="000000" w:themeColor="text1"/>
          <w:szCs w:val="24"/>
        </w:rPr>
        <w:t>The current challenges to delivery of the N Wales clinical service include:</w:t>
      </w:r>
    </w:p>
    <w:p w14:paraId="13576016" w14:textId="3B2C85F7" w:rsidR="00E16391" w:rsidRDefault="00E16391" w:rsidP="006F6767">
      <w:pPr>
        <w:pStyle w:val="ListParagraph"/>
        <w:numPr>
          <w:ilvl w:val="0"/>
          <w:numId w:val="21"/>
        </w:numPr>
        <w:spacing w:after="120" w:line="276" w:lineRule="auto"/>
        <w:contextualSpacing w:val="0"/>
        <w:jc w:val="both"/>
        <w:rPr>
          <w:color w:val="000000" w:themeColor="text1"/>
          <w:szCs w:val="24"/>
        </w:rPr>
      </w:pPr>
      <w:r>
        <w:rPr>
          <w:color w:val="000000" w:themeColor="text1"/>
          <w:szCs w:val="24"/>
        </w:rPr>
        <w:t>Inability to deliver service to our (&amp; B</w:t>
      </w:r>
      <w:r w:rsidR="000A3D15">
        <w:rPr>
          <w:color w:val="000000" w:themeColor="text1"/>
          <w:szCs w:val="24"/>
        </w:rPr>
        <w:t>ritish Infection Association (B</w:t>
      </w:r>
      <w:r>
        <w:rPr>
          <w:color w:val="000000" w:themeColor="text1"/>
          <w:szCs w:val="24"/>
        </w:rPr>
        <w:t>IA</w:t>
      </w:r>
      <w:r w:rsidR="000A3D15">
        <w:rPr>
          <w:color w:val="000000" w:themeColor="text1"/>
          <w:szCs w:val="24"/>
        </w:rPr>
        <w:t>)</w:t>
      </w:r>
      <w:r>
        <w:rPr>
          <w:color w:val="000000" w:themeColor="text1"/>
          <w:szCs w:val="24"/>
        </w:rPr>
        <w:t>/</w:t>
      </w:r>
      <w:proofErr w:type="spellStart"/>
      <w:r>
        <w:rPr>
          <w:color w:val="000000" w:themeColor="text1"/>
          <w:szCs w:val="24"/>
        </w:rPr>
        <w:t>RCPath</w:t>
      </w:r>
      <w:proofErr w:type="spellEnd"/>
      <w:r>
        <w:rPr>
          <w:color w:val="000000" w:themeColor="text1"/>
          <w:szCs w:val="24"/>
        </w:rPr>
        <w:t>) standards</w:t>
      </w:r>
    </w:p>
    <w:p w14:paraId="1A0DF07B" w14:textId="77777777" w:rsidR="00E16391" w:rsidRDefault="00E16391" w:rsidP="006F6767">
      <w:pPr>
        <w:pStyle w:val="ListParagraph"/>
        <w:numPr>
          <w:ilvl w:val="0"/>
          <w:numId w:val="21"/>
        </w:numPr>
        <w:spacing w:after="120" w:line="276" w:lineRule="auto"/>
        <w:contextualSpacing w:val="0"/>
        <w:jc w:val="both"/>
        <w:rPr>
          <w:color w:val="000000" w:themeColor="text1"/>
          <w:szCs w:val="24"/>
        </w:rPr>
      </w:pPr>
      <w:r>
        <w:rPr>
          <w:color w:val="000000" w:themeColor="text1"/>
          <w:szCs w:val="24"/>
        </w:rPr>
        <w:t>Inability to deliver some Health Board requirements (e.g. Infection Control Doctor role)</w:t>
      </w:r>
    </w:p>
    <w:p w14:paraId="23CF52E9" w14:textId="77777777" w:rsidR="00E16391" w:rsidRDefault="00E16391" w:rsidP="006F6767">
      <w:pPr>
        <w:pStyle w:val="ListParagraph"/>
        <w:numPr>
          <w:ilvl w:val="0"/>
          <w:numId w:val="21"/>
        </w:numPr>
        <w:spacing w:after="120" w:line="276" w:lineRule="auto"/>
        <w:contextualSpacing w:val="0"/>
        <w:jc w:val="both"/>
        <w:rPr>
          <w:color w:val="000000" w:themeColor="text1"/>
          <w:szCs w:val="24"/>
        </w:rPr>
      </w:pPr>
      <w:r>
        <w:rPr>
          <w:color w:val="000000" w:themeColor="text1"/>
          <w:szCs w:val="24"/>
        </w:rPr>
        <w:t>Instability of the workforce</w:t>
      </w:r>
    </w:p>
    <w:p w14:paraId="63AC7F45" w14:textId="77777777" w:rsidR="00E16391" w:rsidRPr="00402FA2" w:rsidRDefault="00E16391" w:rsidP="006F6767">
      <w:pPr>
        <w:pStyle w:val="ListParagraph"/>
        <w:numPr>
          <w:ilvl w:val="0"/>
          <w:numId w:val="21"/>
        </w:numPr>
        <w:spacing w:after="120" w:line="276" w:lineRule="auto"/>
        <w:contextualSpacing w:val="0"/>
        <w:jc w:val="both"/>
        <w:rPr>
          <w:color w:val="000000" w:themeColor="text1"/>
          <w:szCs w:val="24"/>
        </w:rPr>
      </w:pPr>
      <w:r>
        <w:rPr>
          <w:color w:val="000000" w:themeColor="text1"/>
          <w:szCs w:val="24"/>
        </w:rPr>
        <w:t>Lack of substantive staff negatively impact service development</w:t>
      </w:r>
    </w:p>
    <w:p w14:paraId="6B9B76F8" w14:textId="77777777" w:rsidR="00E16391" w:rsidRPr="00402FA2" w:rsidRDefault="00E16391" w:rsidP="006F6767">
      <w:pPr>
        <w:pStyle w:val="ListParagraph"/>
        <w:numPr>
          <w:ilvl w:val="0"/>
          <w:numId w:val="21"/>
        </w:numPr>
        <w:spacing w:after="120" w:line="276" w:lineRule="auto"/>
        <w:contextualSpacing w:val="0"/>
        <w:jc w:val="both"/>
        <w:rPr>
          <w:color w:val="000000" w:themeColor="text1"/>
          <w:szCs w:val="24"/>
        </w:rPr>
      </w:pPr>
      <w:r>
        <w:rPr>
          <w:color w:val="000000" w:themeColor="text1"/>
          <w:szCs w:val="24"/>
        </w:rPr>
        <w:t>Reliance on agency locum staff carries a significant financial risk</w:t>
      </w:r>
    </w:p>
    <w:p w14:paraId="4630006E" w14:textId="6BA4D1A6" w:rsidR="00E16391" w:rsidRDefault="00E16391" w:rsidP="006F6767">
      <w:pPr>
        <w:spacing w:after="120" w:line="276" w:lineRule="auto"/>
        <w:jc w:val="both"/>
        <w:rPr>
          <w:rFonts w:eastAsia="Times New Roman" w:cs="Times New Roman"/>
          <w:szCs w:val="24"/>
        </w:rPr>
      </w:pPr>
      <w:r>
        <w:rPr>
          <w:rFonts w:eastAsia="Times New Roman" w:cs="Times New Roman"/>
          <w:szCs w:val="24"/>
        </w:rPr>
        <w:t>Over the last 5 years, the instability of the workforce has meant that there have been significant periods when cover was very tenuous and has required emergency support from elsewhere within the network, including by trainees in Cardiff.</w:t>
      </w:r>
    </w:p>
    <w:p w14:paraId="2D0BB59B" w14:textId="093B191C" w:rsidR="002C282C" w:rsidRDefault="002C282C" w:rsidP="006F6767">
      <w:pPr>
        <w:spacing w:after="120" w:line="276" w:lineRule="auto"/>
        <w:jc w:val="both"/>
        <w:rPr>
          <w:rFonts w:eastAsia="Times New Roman" w:cs="Times New Roman"/>
          <w:szCs w:val="24"/>
        </w:rPr>
      </w:pPr>
    </w:p>
    <w:p w14:paraId="3B3EEFDC" w14:textId="2D38CAFC" w:rsidR="002C282C" w:rsidRPr="008505B3" w:rsidRDefault="002C282C" w:rsidP="006F6767">
      <w:pPr>
        <w:spacing w:after="120" w:line="276" w:lineRule="auto"/>
        <w:jc w:val="both"/>
        <w:rPr>
          <w:rFonts w:eastAsia="Times New Roman" w:cs="Times New Roman"/>
          <w:i/>
          <w:iCs/>
          <w:szCs w:val="24"/>
        </w:rPr>
      </w:pPr>
      <w:r w:rsidRPr="008505B3">
        <w:rPr>
          <w:rFonts w:eastAsia="Times New Roman" w:cs="Times New Roman"/>
          <w:i/>
          <w:iCs/>
          <w:szCs w:val="24"/>
        </w:rPr>
        <w:t>Options</w:t>
      </w:r>
      <w:r w:rsidR="00127968" w:rsidRPr="008505B3">
        <w:rPr>
          <w:rFonts w:eastAsia="Times New Roman" w:cs="Times New Roman"/>
          <w:i/>
          <w:iCs/>
          <w:szCs w:val="24"/>
        </w:rPr>
        <w:t xml:space="preserve"> and Proposed Clinical Workforce Plan </w:t>
      </w:r>
    </w:p>
    <w:p w14:paraId="3A8D4B03" w14:textId="35B3AF25" w:rsidR="00E16391" w:rsidRDefault="00E16391" w:rsidP="004806FA">
      <w:pPr>
        <w:spacing w:after="120" w:line="276" w:lineRule="auto"/>
        <w:jc w:val="both"/>
        <w:rPr>
          <w:rFonts w:eastAsia="Times New Roman" w:cs="Times New Roman"/>
          <w:szCs w:val="24"/>
        </w:rPr>
      </w:pPr>
      <w:r>
        <w:rPr>
          <w:rFonts w:eastAsia="Times New Roman" w:cs="Times New Roman"/>
          <w:szCs w:val="24"/>
        </w:rPr>
        <w:t>A number of options have been considered and are listed and assessed in Appendix A.</w:t>
      </w:r>
      <w:r w:rsidR="00CD1F1D">
        <w:rPr>
          <w:rFonts w:eastAsia="Times New Roman" w:cs="Times New Roman"/>
          <w:szCs w:val="24"/>
        </w:rPr>
        <w:t xml:space="preserve"> NB Additional work on detailed financial planning information and timescales for implementation is being undertaken.</w:t>
      </w:r>
    </w:p>
    <w:p w14:paraId="59837DC4" w14:textId="51D488F4" w:rsidR="00E16391" w:rsidRPr="00403F9F" w:rsidRDefault="00E16391" w:rsidP="004806FA">
      <w:pPr>
        <w:spacing w:after="120" w:line="276" w:lineRule="auto"/>
        <w:rPr>
          <w:bCs/>
          <w:szCs w:val="24"/>
        </w:rPr>
      </w:pPr>
      <w:r w:rsidRPr="00403F9F">
        <w:rPr>
          <w:bCs/>
          <w:szCs w:val="24"/>
        </w:rPr>
        <w:t xml:space="preserve">The proposed plan for development of the clinical workforce is given in </w:t>
      </w:r>
      <w:r w:rsidR="002C282C">
        <w:rPr>
          <w:bCs/>
          <w:szCs w:val="24"/>
        </w:rPr>
        <w:t xml:space="preserve">  T</w:t>
      </w:r>
      <w:r w:rsidRPr="00403F9F">
        <w:rPr>
          <w:bCs/>
          <w:szCs w:val="24"/>
        </w:rPr>
        <w:t xml:space="preserve">able </w:t>
      </w:r>
      <w:r w:rsidR="00DD0246">
        <w:rPr>
          <w:bCs/>
          <w:szCs w:val="24"/>
        </w:rPr>
        <w:t>2</w:t>
      </w:r>
      <w:r w:rsidR="002C282C">
        <w:rPr>
          <w:bCs/>
          <w:szCs w:val="24"/>
        </w:rPr>
        <w:t xml:space="preserve"> </w:t>
      </w:r>
      <w:r w:rsidRPr="00403F9F">
        <w:rPr>
          <w:bCs/>
          <w:szCs w:val="24"/>
        </w:rPr>
        <w:t>below. Ultimately there is a need for a number of consultants in Microbiology/Infectious Diseases, but the absolute number required for a high-quality sustainable service depends on the staff infrastructure supporting the Clinical Service. There are no established models of such a blended multi-professional workforce at the proposed scale and so there remains uncertainty as to the final numbers required. It is likely that an effective service could be built on 4-6 consultants with appropriate support.</w:t>
      </w:r>
      <w:r>
        <w:rPr>
          <w:bCs/>
          <w:szCs w:val="24"/>
        </w:rPr>
        <w:t xml:space="preserve"> There will, therefore be cautious conversion of consultant establishment funding towards funding for multi-professional roles.</w:t>
      </w:r>
    </w:p>
    <w:p w14:paraId="247CB394" w14:textId="77777777" w:rsidR="00E16391" w:rsidRDefault="00E16391" w:rsidP="004806FA">
      <w:pPr>
        <w:spacing w:after="120" w:line="276" w:lineRule="auto"/>
        <w:rPr>
          <w:bCs/>
          <w:szCs w:val="24"/>
        </w:rPr>
      </w:pPr>
      <w:r>
        <w:rPr>
          <w:bCs/>
          <w:szCs w:val="24"/>
        </w:rPr>
        <w:t>The plan includes a number of main elements:</w:t>
      </w:r>
    </w:p>
    <w:p w14:paraId="5F01F367" w14:textId="77777777" w:rsidR="00E16391" w:rsidRDefault="00E16391" w:rsidP="004806FA">
      <w:pPr>
        <w:pStyle w:val="ListParagraph"/>
        <w:numPr>
          <w:ilvl w:val="0"/>
          <w:numId w:val="22"/>
        </w:numPr>
        <w:spacing w:after="120" w:line="276" w:lineRule="auto"/>
        <w:contextualSpacing w:val="0"/>
        <w:rPr>
          <w:bCs/>
          <w:szCs w:val="24"/>
        </w:rPr>
      </w:pPr>
      <w:r>
        <w:rPr>
          <w:bCs/>
          <w:szCs w:val="24"/>
        </w:rPr>
        <w:t>Development of the Medical workforce</w:t>
      </w:r>
    </w:p>
    <w:p w14:paraId="68E3B0EC" w14:textId="77777777" w:rsidR="00E16391" w:rsidRDefault="00E16391" w:rsidP="004806FA">
      <w:pPr>
        <w:pStyle w:val="ListParagraph"/>
        <w:numPr>
          <w:ilvl w:val="1"/>
          <w:numId w:val="22"/>
        </w:numPr>
        <w:spacing w:after="120" w:line="276" w:lineRule="auto"/>
        <w:contextualSpacing w:val="0"/>
        <w:rPr>
          <w:bCs/>
          <w:szCs w:val="24"/>
        </w:rPr>
      </w:pPr>
      <w:r>
        <w:rPr>
          <w:bCs/>
          <w:szCs w:val="24"/>
        </w:rPr>
        <w:t>Conversion of the current locum staff to substantive posts, and advertising will be pursued but given previous experience and discussions suggest that this will be unlikely to succeed in the short-term.</w:t>
      </w:r>
    </w:p>
    <w:p w14:paraId="02074D44" w14:textId="617F100B" w:rsidR="00E16391" w:rsidRDefault="00E16391" w:rsidP="004806FA">
      <w:pPr>
        <w:pStyle w:val="ListParagraph"/>
        <w:numPr>
          <w:ilvl w:val="1"/>
          <w:numId w:val="22"/>
        </w:numPr>
        <w:spacing w:after="120" w:line="276" w:lineRule="auto"/>
        <w:contextualSpacing w:val="0"/>
        <w:rPr>
          <w:bCs/>
          <w:szCs w:val="24"/>
        </w:rPr>
      </w:pPr>
      <w:r>
        <w:rPr>
          <w:bCs/>
          <w:szCs w:val="24"/>
        </w:rPr>
        <w:t>There is an intention, and funding from HEIW, for medical training posts in N Wales, but the current curriculum cannot be delivered without access to Infectious Diseases training. Possible options are being explored with the Cardiff and Liverpool I</w:t>
      </w:r>
      <w:r w:rsidR="000A3D15">
        <w:rPr>
          <w:bCs/>
          <w:szCs w:val="24"/>
        </w:rPr>
        <w:t xml:space="preserve">nfectious </w:t>
      </w:r>
      <w:r>
        <w:rPr>
          <w:bCs/>
          <w:szCs w:val="24"/>
        </w:rPr>
        <w:t>D</w:t>
      </w:r>
      <w:r w:rsidR="000A3D15">
        <w:rPr>
          <w:bCs/>
          <w:szCs w:val="24"/>
        </w:rPr>
        <w:t>isease</w:t>
      </w:r>
      <w:r>
        <w:rPr>
          <w:bCs/>
          <w:szCs w:val="24"/>
        </w:rPr>
        <w:t xml:space="preserve"> service, but neither </w:t>
      </w:r>
      <w:r w:rsidR="000A3D15">
        <w:rPr>
          <w:bCs/>
          <w:szCs w:val="24"/>
        </w:rPr>
        <w:t xml:space="preserve">are </w:t>
      </w:r>
      <w:r>
        <w:rPr>
          <w:bCs/>
          <w:szCs w:val="24"/>
        </w:rPr>
        <w:t>ideal and may not be possible. The ideal solution involves establishment of an Infectious Disease service in N Wales and this is being pursued with BCUHB. Following this, a local training scheme can be established.</w:t>
      </w:r>
    </w:p>
    <w:p w14:paraId="6D2BE305" w14:textId="77777777" w:rsidR="00E16391" w:rsidRDefault="00E16391" w:rsidP="004806FA">
      <w:pPr>
        <w:pStyle w:val="ListParagraph"/>
        <w:numPr>
          <w:ilvl w:val="1"/>
          <w:numId w:val="22"/>
        </w:numPr>
        <w:spacing w:after="120" w:line="276" w:lineRule="auto"/>
        <w:contextualSpacing w:val="0"/>
        <w:rPr>
          <w:bCs/>
          <w:szCs w:val="24"/>
        </w:rPr>
      </w:pPr>
      <w:r>
        <w:rPr>
          <w:bCs/>
          <w:szCs w:val="24"/>
        </w:rPr>
        <w:t xml:space="preserve">Following clarification of SAS roles by the GMC, 2 Specialist Grade doctors have been appointed in N Wales. These are typically highly qualified individuals at sub-consultant level who can work toward registration on the GMC Specialist Register through the CESR process. </w:t>
      </w:r>
    </w:p>
    <w:p w14:paraId="47B1354C" w14:textId="77777777" w:rsidR="00E16391" w:rsidRDefault="00E16391" w:rsidP="004806FA">
      <w:pPr>
        <w:pStyle w:val="ListParagraph"/>
        <w:numPr>
          <w:ilvl w:val="1"/>
          <w:numId w:val="22"/>
        </w:numPr>
        <w:spacing w:after="120" w:line="276" w:lineRule="auto"/>
        <w:contextualSpacing w:val="0"/>
        <w:rPr>
          <w:bCs/>
          <w:szCs w:val="24"/>
        </w:rPr>
      </w:pPr>
      <w:r>
        <w:rPr>
          <w:bCs/>
          <w:szCs w:val="24"/>
        </w:rPr>
        <w:t>Given the difficulties of establishing a formal training scheme in N Wales, there is a plan to appoint to 1 or more Specialty Grade posts (equivalent to Specialist Registrar level) and support individuals to develop towards Specialist Grade and then to progress through the CESR process.</w:t>
      </w:r>
    </w:p>
    <w:p w14:paraId="7456868A" w14:textId="77777777" w:rsidR="00E16391" w:rsidRDefault="00E16391" w:rsidP="004806FA">
      <w:pPr>
        <w:pStyle w:val="ListParagraph"/>
        <w:numPr>
          <w:ilvl w:val="0"/>
          <w:numId w:val="22"/>
        </w:numPr>
        <w:spacing w:after="120" w:line="276" w:lineRule="auto"/>
        <w:contextualSpacing w:val="0"/>
        <w:rPr>
          <w:bCs/>
          <w:szCs w:val="24"/>
        </w:rPr>
      </w:pPr>
      <w:r>
        <w:rPr>
          <w:bCs/>
          <w:szCs w:val="24"/>
        </w:rPr>
        <w:t>Development of a Clinical Scientist workforce</w:t>
      </w:r>
    </w:p>
    <w:p w14:paraId="3674457C" w14:textId="6196EB21" w:rsidR="00E16391" w:rsidRDefault="00E16391" w:rsidP="004806FA">
      <w:pPr>
        <w:pStyle w:val="ListParagraph"/>
        <w:numPr>
          <w:ilvl w:val="1"/>
          <w:numId w:val="22"/>
        </w:numPr>
        <w:spacing w:after="120" w:line="276" w:lineRule="auto"/>
        <w:contextualSpacing w:val="0"/>
        <w:rPr>
          <w:bCs/>
          <w:szCs w:val="24"/>
        </w:rPr>
      </w:pPr>
      <w:r>
        <w:rPr>
          <w:bCs/>
          <w:szCs w:val="24"/>
        </w:rPr>
        <w:t>The likelihood of direct appointment of consultant clinical scientist to the clinical team in N Wales is assessed as low.</w:t>
      </w:r>
    </w:p>
    <w:p w14:paraId="259A6883" w14:textId="77777777" w:rsidR="00E16391" w:rsidRDefault="00E16391" w:rsidP="004806FA">
      <w:pPr>
        <w:pStyle w:val="ListParagraph"/>
        <w:numPr>
          <w:ilvl w:val="1"/>
          <w:numId w:val="22"/>
        </w:numPr>
        <w:spacing w:after="120" w:line="276" w:lineRule="auto"/>
        <w:contextualSpacing w:val="0"/>
        <w:rPr>
          <w:bCs/>
          <w:szCs w:val="24"/>
        </w:rPr>
      </w:pPr>
      <w:r>
        <w:rPr>
          <w:bCs/>
          <w:szCs w:val="24"/>
        </w:rPr>
        <w:t>There are challenges in developing our own local staff due to the curriculum requirements for exposure to specialist laboratories. We will continue to explore local development through STP and HSST phases of training and the pathway to link these elements and form consultant Clinical Scientists.</w:t>
      </w:r>
    </w:p>
    <w:p w14:paraId="2FA8217D" w14:textId="77777777" w:rsidR="00E16391" w:rsidRDefault="00E16391" w:rsidP="004806FA">
      <w:pPr>
        <w:pStyle w:val="ListParagraph"/>
        <w:numPr>
          <w:ilvl w:val="1"/>
          <w:numId w:val="22"/>
        </w:numPr>
        <w:spacing w:after="120" w:line="276" w:lineRule="auto"/>
        <w:contextualSpacing w:val="0"/>
        <w:rPr>
          <w:bCs/>
          <w:szCs w:val="24"/>
        </w:rPr>
      </w:pPr>
      <w:r>
        <w:rPr>
          <w:bCs/>
          <w:szCs w:val="24"/>
        </w:rPr>
        <w:t>There are a number of individuals progressing through the Clinical Scientist training programmes elsewhere in the network and an expectation that they may be encouraged to apply for posts in N Wales as they approach the end of training.</w:t>
      </w:r>
    </w:p>
    <w:p w14:paraId="60197F37" w14:textId="77777777" w:rsidR="00E16391" w:rsidRDefault="00E16391" w:rsidP="004806FA">
      <w:pPr>
        <w:pStyle w:val="ListParagraph"/>
        <w:numPr>
          <w:ilvl w:val="0"/>
          <w:numId w:val="22"/>
        </w:numPr>
        <w:spacing w:after="120" w:line="276" w:lineRule="auto"/>
        <w:contextualSpacing w:val="0"/>
        <w:rPr>
          <w:bCs/>
          <w:szCs w:val="24"/>
        </w:rPr>
      </w:pPr>
      <w:r>
        <w:rPr>
          <w:bCs/>
          <w:szCs w:val="24"/>
        </w:rPr>
        <w:t>Develop Physician Associate workforce</w:t>
      </w:r>
    </w:p>
    <w:p w14:paraId="4D3253C5" w14:textId="77777777" w:rsidR="00E16391" w:rsidRDefault="00E16391" w:rsidP="004806FA">
      <w:pPr>
        <w:pStyle w:val="ListParagraph"/>
        <w:numPr>
          <w:ilvl w:val="1"/>
          <w:numId w:val="22"/>
        </w:numPr>
        <w:spacing w:after="120" w:line="276" w:lineRule="auto"/>
        <w:contextualSpacing w:val="0"/>
        <w:rPr>
          <w:bCs/>
          <w:szCs w:val="24"/>
        </w:rPr>
      </w:pPr>
      <w:r>
        <w:rPr>
          <w:bCs/>
          <w:szCs w:val="24"/>
        </w:rPr>
        <w:t>Initial experience with Physician Associates has been very positive. There is an intention to increase the establishment to 4-5 individuals and to expand their roles.</w:t>
      </w:r>
    </w:p>
    <w:p w14:paraId="1EC490E6" w14:textId="77777777" w:rsidR="00E16391" w:rsidRDefault="00E16391" w:rsidP="004806FA">
      <w:pPr>
        <w:pStyle w:val="ListParagraph"/>
        <w:numPr>
          <w:ilvl w:val="0"/>
          <w:numId w:val="22"/>
        </w:numPr>
        <w:spacing w:after="120" w:line="276" w:lineRule="auto"/>
        <w:contextualSpacing w:val="0"/>
        <w:rPr>
          <w:bCs/>
          <w:szCs w:val="24"/>
        </w:rPr>
      </w:pPr>
      <w:r>
        <w:rPr>
          <w:bCs/>
          <w:szCs w:val="24"/>
        </w:rPr>
        <w:t>Develop Clinical Biomedical Scientists</w:t>
      </w:r>
    </w:p>
    <w:p w14:paraId="75F78358" w14:textId="77777777" w:rsidR="00E16391" w:rsidRDefault="00E16391" w:rsidP="004806FA">
      <w:pPr>
        <w:pStyle w:val="ListParagraph"/>
        <w:numPr>
          <w:ilvl w:val="1"/>
          <w:numId w:val="22"/>
        </w:numPr>
        <w:spacing w:after="120" w:line="276" w:lineRule="auto"/>
        <w:contextualSpacing w:val="0"/>
        <w:rPr>
          <w:bCs/>
          <w:szCs w:val="24"/>
        </w:rPr>
      </w:pPr>
      <w:r>
        <w:rPr>
          <w:bCs/>
          <w:szCs w:val="24"/>
        </w:rPr>
        <w:t>Initial experience with Clinical Biomedical Scientists has been very positive. There is an intention to increase the local and network establishment and to expand their roles.</w:t>
      </w:r>
    </w:p>
    <w:p w14:paraId="3376C539" w14:textId="77777777" w:rsidR="00E16391" w:rsidRDefault="00E16391" w:rsidP="004806FA">
      <w:pPr>
        <w:spacing w:after="120" w:line="276" w:lineRule="auto"/>
        <w:rPr>
          <w:bCs/>
          <w:szCs w:val="24"/>
        </w:rPr>
      </w:pPr>
      <w:r>
        <w:rPr>
          <w:bCs/>
          <w:szCs w:val="24"/>
        </w:rPr>
        <w:t>As the multi-professional workforce is developed, the number of locum and bank staff will be reduced.</w:t>
      </w:r>
    </w:p>
    <w:p w14:paraId="6A21F643" w14:textId="77777777" w:rsidR="00707A41" w:rsidRDefault="00707A41" w:rsidP="004806FA">
      <w:pPr>
        <w:spacing w:after="120" w:line="276" w:lineRule="auto"/>
        <w:rPr>
          <w:bCs/>
          <w:szCs w:val="24"/>
        </w:rPr>
      </w:pPr>
    </w:p>
    <w:p w14:paraId="5B030E2F" w14:textId="457424CB" w:rsidR="00FC7FAC" w:rsidRDefault="00FC7FAC" w:rsidP="004806FA">
      <w:pPr>
        <w:spacing w:after="120" w:line="276" w:lineRule="auto"/>
        <w:rPr>
          <w:bCs/>
          <w:szCs w:val="24"/>
        </w:rPr>
        <w:sectPr w:rsidR="00FC7FAC" w:rsidSect="00E24001">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08"/>
          <w:docGrid w:linePitch="360"/>
        </w:sectPr>
      </w:pPr>
    </w:p>
    <w:p w14:paraId="60E60E3A" w14:textId="03BD5E51" w:rsidR="00E16391" w:rsidRPr="001B73BA" w:rsidRDefault="00DD0246" w:rsidP="00E16391">
      <w:pPr>
        <w:spacing w:after="160" w:line="259" w:lineRule="auto"/>
        <w:rPr>
          <w:b/>
          <w:bCs/>
          <w:szCs w:val="24"/>
        </w:rPr>
      </w:pPr>
      <w:r>
        <w:rPr>
          <w:b/>
          <w:bCs/>
          <w:szCs w:val="24"/>
        </w:rPr>
        <w:t xml:space="preserve">Table 2: </w:t>
      </w:r>
      <w:r w:rsidR="00E16391" w:rsidRPr="001B73BA">
        <w:rPr>
          <w:b/>
          <w:bCs/>
          <w:szCs w:val="24"/>
        </w:rPr>
        <w:t>Clinical Workforce Plan</w:t>
      </w:r>
    </w:p>
    <w:tbl>
      <w:tblPr>
        <w:tblW w:w="14754" w:type="dxa"/>
        <w:jc w:val="center"/>
        <w:tblLook w:val="04A0" w:firstRow="1" w:lastRow="0" w:firstColumn="1" w:lastColumn="0" w:noHBand="0" w:noVBand="1"/>
      </w:tblPr>
      <w:tblGrid>
        <w:gridCol w:w="2555"/>
        <w:gridCol w:w="4860"/>
        <w:gridCol w:w="4512"/>
        <w:gridCol w:w="1411"/>
        <w:gridCol w:w="1416"/>
      </w:tblGrid>
      <w:tr w:rsidR="00E16391" w:rsidRPr="004C6D20" w14:paraId="2D93A87E" w14:textId="77777777" w:rsidTr="00B64F4F">
        <w:trPr>
          <w:cantSplit/>
          <w:trHeight w:val="290"/>
          <w:tblHeader/>
          <w:jc w:val="center"/>
        </w:trPr>
        <w:tc>
          <w:tcPr>
            <w:tcW w:w="2460" w:type="dxa"/>
            <w:tcBorders>
              <w:top w:val="single" w:sz="4" w:space="0" w:color="auto"/>
              <w:left w:val="single" w:sz="4" w:space="0" w:color="auto"/>
              <w:bottom w:val="single" w:sz="4" w:space="0" w:color="auto"/>
              <w:right w:val="single" w:sz="4" w:space="0" w:color="auto"/>
            </w:tcBorders>
            <w:shd w:val="clear" w:color="000000" w:fill="9BC2E6"/>
            <w:vAlign w:val="center"/>
            <w:hideMark/>
          </w:tcPr>
          <w:p w14:paraId="74BCB4B0" w14:textId="77777777" w:rsidR="00E16391" w:rsidRPr="004C6D20" w:rsidRDefault="00E16391" w:rsidP="00B64F4F">
            <w:pPr>
              <w:rPr>
                <w:rFonts w:ascii="Calibri" w:eastAsia="Times New Roman" w:hAnsi="Calibri" w:cs="Calibri"/>
                <w:b/>
                <w:bCs/>
                <w:color w:val="000000"/>
                <w:lang w:eastAsia="en-GB"/>
              </w:rPr>
            </w:pPr>
            <w:r w:rsidRPr="004C6D20">
              <w:rPr>
                <w:rFonts w:ascii="Calibri" w:eastAsia="Times New Roman" w:hAnsi="Calibri" w:cs="Calibri"/>
                <w:b/>
                <w:bCs/>
                <w:color w:val="000000"/>
                <w:lang w:eastAsia="en-GB"/>
              </w:rPr>
              <w:t>Theme</w:t>
            </w:r>
          </w:p>
        </w:tc>
        <w:tc>
          <w:tcPr>
            <w:tcW w:w="4906" w:type="dxa"/>
            <w:tcBorders>
              <w:top w:val="single" w:sz="4" w:space="0" w:color="auto"/>
              <w:left w:val="nil"/>
              <w:bottom w:val="single" w:sz="4" w:space="0" w:color="auto"/>
              <w:right w:val="single" w:sz="4" w:space="0" w:color="auto"/>
            </w:tcBorders>
            <w:shd w:val="clear" w:color="000000" w:fill="9BC2E6"/>
            <w:vAlign w:val="center"/>
            <w:hideMark/>
          </w:tcPr>
          <w:p w14:paraId="066CBA2E" w14:textId="77777777" w:rsidR="00E16391" w:rsidRPr="004C6D20" w:rsidRDefault="00E16391" w:rsidP="00B64F4F">
            <w:pPr>
              <w:rPr>
                <w:rFonts w:ascii="Calibri" w:eastAsia="Times New Roman" w:hAnsi="Calibri" w:cs="Calibri"/>
                <w:b/>
                <w:bCs/>
                <w:color w:val="000000"/>
                <w:lang w:eastAsia="en-GB"/>
              </w:rPr>
            </w:pPr>
            <w:r w:rsidRPr="004C6D20">
              <w:rPr>
                <w:rFonts w:ascii="Calibri" w:eastAsia="Times New Roman" w:hAnsi="Calibri" w:cs="Calibri"/>
                <w:b/>
                <w:bCs/>
                <w:color w:val="000000"/>
                <w:lang w:eastAsia="en-GB"/>
              </w:rPr>
              <w:t>Action</w:t>
            </w:r>
          </w:p>
        </w:tc>
        <w:tc>
          <w:tcPr>
            <w:tcW w:w="4553" w:type="dxa"/>
            <w:tcBorders>
              <w:top w:val="single" w:sz="4" w:space="0" w:color="auto"/>
              <w:left w:val="nil"/>
              <w:bottom w:val="single" w:sz="4" w:space="0" w:color="auto"/>
              <w:right w:val="single" w:sz="4" w:space="0" w:color="auto"/>
            </w:tcBorders>
            <w:shd w:val="clear" w:color="000000" w:fill="9BC2E6"/>
            <w:vAlign w:val="center"/>
            <w:hideMark/>
          </w:tcPr>
          <w:p w14:paraId="142F1C1A" w14:textId="77777777" w:rsidR="00E16391" w:rsidRPr="004C6D20" w:rsidRDefault="00E16391" w:rsidP="00B64F4F">
            <w:pPr>
              <w:jc w:val="center"/>
              <w:rPr>
                <w:rFonts w:ascii="Calibri" w:eastAsia="Times New Roman" w:hAnsi="Calibri" w:cs="Calibri"/>
                <w:b/>
                <w:bCs/>
                <w:color w:val="000000"/>
                <w:lang w:eastAsia="en-GB"/>
              </w:rPr>
            </w:pPr>
            <w:r w:rsidRPr="004C6D20">
              <w:rPr>
                <w:rFonts w:ascii="Calibri" w:eastAsia="Times New Roman" w:hAnsi="Calibri" w:cs="Calibri"/>
                <w:b/>
                <w:bCs/>
                <w:color w:val="000000"/>
                <w:lang w:eastAsia="en-GB"/>
              </w:rPr>
              <w:t>Dependencies</w:t>
            </w:r>
          </w:p>
        </w:tc>
        <w:tc>
          <w:tcPr>
            <w:tcW w:w="1417" w:type="dxa"/>
            <w:tcBorders>
              <w:top w:val="single" w:sz="4" w:space="0" w:color="auto"/>
              <w:left w:val="nil"/>
              <w:bottom w:val="single" w:sz="4" w:space="0" w:color="auto"/>
              <w:right w:val="single" w:sz="4" w:space="0" w:color="auto"/>
            </w:tcBorders>
            <w:shd w:val="clear" w:color="000000" w:fill="9BC2E6"/>
            <w:vAlign w:val="center"/>
            <w:hideMark/>
          </w:tcPr>
          <w:p w14:paraId="6E55DD6C" w14:textId="77777777" w:rsidR="00E16391" w:rsidRPr="004C6D20" w:rsidRDefault="00E16391" w:rsidP="00B64F4F">
            <w:pPr>
              <w:jc w:val="center"/>
              <w:rPr>
                <w:rFonts w:ascii="Calibri" w:eastAsia="Times New Roman" w:hAnsi="Calibri" w:cs="Calibri"/>
                <w:b/>
                <w:bCs/>
                <w:color w:val="000000"/>
                <w:lang w:eastAsia="en-GB"/>
              </w:rPr>
            </w:pPr>
            <w:r w:rsidRPr="004C6D20">
              <w:rPr>
                <w:rFonts w:ascii="Calibri" w:eastAsia="Times New Roman" w:hAnsi="Calibri" w:cs="Calibri"/>
                <w:b/>
                <w:bCs/>
                <w:color w:val="000000"/>
                <w:lang w:eastAsia="en-GB"/>
              </w:rPr>
              <w:t>Deadline</w:t>
            </w:r>
          </w:p>
        </w:tc>
        <w:tc>
          <w:tcPr>
            <w:tcW w:w="1418" w:type="dxa"/>
            <w:tcBorders>
              <w:top w:val="single" w:sz="4" w:space="0" w:color="auto"/>
              <w:left w:val="nil"/>
              <w:bottom w:val="single" w:sz="4" w:space="0" w:color="auto"/>
              <w:right w:val="single" w:sz="4" w:space="0" w:color="auto"/>
            </w:tcBorders>
            <w:shd w:val="clear" w:color="000000" w:fill="9BC2E6"/>
            <w:vAlign w:val="center"/>
            <w:hideMark/>
          </w:tcPr>
          <w:p w14:paraId="6F1C591D" w14:textId="77777777" w:rsidR="00E16391" w:rsidRPr="004C6D20" w:rsidRDefault="00E16391" w:rsidP="00B64F4F">
            <w:pPr>
              <w:jc w:val="center"/>
              <w:rPr>
                <w:rFonts w:ascii="Calibri" w:eastAsia="Times New Roman" w:hAnsi="Calibri" w:cs="Calibri"/>
                <w:b/>
                <w:bCs/>
                <w:color w:val="000000"/>
                <w:lang w:eastAsia="en-GB"/>
              </w:rPr>
            </w:pPr>
            <w:r w:rsidRPr="004C6D20">
              <w:rPr>
                <w:rFonts w:ascii="Calibri" w:eastAsia="Times New Roman" w:hAnsi="Calibri" w:cs="Calibri"/>
                <w:b/>
                <w:bCs/>
                <w:color w:val="000000"/>
                <w:lang w:eastAsia="en-GB"/>
              </w:rPr>
              <w:t>Confidence</w:t>
            </w:r>
          </w:p>
        </w:tc>
      </w:tr>
      <w:tr w:rsidR="00E16391" w:rsidRPr="004C6D20" w14:paraId="41F63872" w14:textId="77777777" w:rsidTr="00B64F4F">
        <w:trPr>
          <w:cantSplit/>
          <w:trHeight w:val="580"/>
          <w:jc w:val="center"/>
        </w:trPr>
        <w:tc>
          <w:tcPr>
            <w:tcW w:w="2460" w:type="dxa"/>
            <w:vMerge w:val="restart"/>
            <w:tcBorders>
              <w:top w:val="nil"/>
              <w:left w:val="single" w:sz="4" w:space="0" w:color="auto"/>
              <w:right w:val="single" w:sz="4" w:space="0" w:color="auto"/>
            </w:tcBorders>
            <w:shd w:val="clear" w:color="auto" w:fill="auto"/>
            <w:vAlign w:val="center"/>
          </w:tcPr>
          <w:p w14:paraId="14B3C676"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Develop Medical Microbiology/Infectious Diseases Workforce</w:t>
            </w:r>
          </w:p>
        </w:tc>
        <w:tc>
          <w:tcPr>
            <w:tcW w:w="4906" w:type="dxa"/>
            <w:tcBorders>
              <w:top w:val="nil"/>
              <w:left w:val="nil"/>
              <w:bottom w:val="single" w:sz="4" w:space="0" w:color="auto"/>
              <w:right w:val="single" w:sz="4" w:space="0" w:color="auto"/>
            </w:tcBorders>
            <w:shd w:val="clear" w:color="auto" w:fill="auto"/>
            <w:vAlign w:val="center"/>
          </w:tcPr>
          <w:p w14:paraId="4FD16ACB" w14:textId="77777777" w:rsidR="00E16391" w:rsidRPr="004C6D20" w:rsidRDefault="00E16391" w:rsidP="00B64F4F">
            <w:pPr>
              <w:rPr>
                <w:rFonts w:ascii="Calibri" w:eastAsia="Times New Roman" w:hAnsi="Calibri" w:cs="Calibri"/>
                <w:color w:val="000000"/>
                <w:lang w:eastAsia="en-GB"/>
              </w:rPr>
            </w:pPr>
            <w:r>
              <w:rPr>
                <w:rFonts w:ascii="Calibri" w:eastAsia="Times New Roman" w:hAnsi="Calibri" w:cs="Calibri"/>
                <w:color w:val="000000"/>
                <w:lang w:eastAsia="en-GB"/>
              </w:rPr>
              <w:t>Convert current locum Consultant staff to substantive</w:t>
            </w:r>
          </w:p>
        </w:tc>
        <w:tc>
          <w:tcPr>
            <w:tcW w:w="4553" w:type="dxa"/>
            <w:tcBorders>
              <w:top w:val="nil"/>
              <w:left w:val="nil"/>
              <w:bottom w:val="single" w:sz="4" w:space="0" w:color="auto"/>
              <w:right w:val="single" w:sz="4" w:space="0" w:color="auto"/>
            </w:tcBorders>
            <w:shd w:val="clear" w:color="auto" w:fill="auto"/>
            <w:vAlign w:val="center"/>
          </w:tcPr>
          <w:p w14:paraId="2FFAC3FD" w14:textId="77777777" w:rsidR="00E16391" w:rsidRDefault="00E16391" w:rsidP="00B64F4F">
            <w:pPr>
              <w:rPr>
                <w:rFonts w:ascii="Calibri" w:eastAsia="Times New Roman" w:hAnsi="Calibri" w:cs="Calibri"/>
                <w:color w:val="000000"/>
                <w:lang w:eastAsia="en-GB"/>
              </w:rPr>
            </w:pPr>
            <w:r>
              <w:rPr>
                <w:rFonts w:ascii="Calibri" w:eastAsia="Times New Roman" w:hAnsi="Calibri" w:cs="Calibri"/>
                <w:color w:val="000000"/>
                <w:lang w:eastAsia="en-GB"/>
              </w:rPr>
              <w:t>Financial environment not favourable.</w:t>
            </w:r>
          </w:p>
          <w:p w14:paraId="423D9D5F" w14:textId="77777777" w:rsidR="00E16391" w:rsidRPr="004C6D20" w:rsidRDefault="00E16391" w:rsidP="00B64F4F">
            <w:pPr>
              <w:rPr>
                <w:rFonts w:ascii="Calibri" w:eastAsia="Times New Roman" w:hAnsi="Calibri" w:cs="Calibri"/>
                <w:color w:val="000000"/>
                <w:lang w:eastAsia="en-GB"/>
              </w:rPr>
            </w:pPr>
            <w:r>
              <w:rPr>
                <w:rFonts w:ascii="Calibri" w:eastAsia="Times New Roman" w:hAnsi="Calibri" w:cs="Calibri"/>
                <w:color w:val="000000"/>
                <w:lang w:eastAsia="en-GB"/>
              </w:rPr>
              <w:t>Potentially need favourable packages</w:t>
            </w:r>
          </w:p>
        </w:tc>
        <w:tc>
          <w:tcPr>
            <w:tcW w:w="1417" w:type="dxa"/>
            <w:tcBorders>
              <w:top w:val="nil"/>
              <w:left w:val="nil"/>
              <w:bottom w:val="single" w:sz="4" w:space="0" w:color="auto"/>
              <w:right w:val="single" w:sz="4" w:space="0" w:color="auto"/>
            </w:tcBorders>
            <w:shd w:val="clear" w:color="auto" w:fill="auto"/>
            <w:vAlign w:val="center"/>
          </w:tcPr>
          <w:p w14:paraId="50CB24E5" w14:textId="77777777" w:rsidR="00E16391" w:rsidRPr="004C6D20" w:rsidRDefault="00E16391" w:rsidP="00B64F4F">
            <w:pPr>
              <w:jc w:val="center"/>
              <w:rPr>
                <w:rFonts w:ascii="Calibri" w:eastAsia="Times New Roman" w:hAnsi="Calibri" w:cs="Calibri"/>
                <w:color w:val="000000"/>
                <w:lang w:eastAsia="en-GB"/>
              </w:rPr>
            </w:pPr>
            <w:r>
              <w:rPr>
                <w:rFonts w:ascii="Calibri" w:eastAsia="Times New Roman" w:hAnsi="Calibri" w:cs="Calibri"/>
                <w:color w:val="000000"/>
                <w:lang w:eastAsia="en-GB"/>
              </w:rPr>
              <w:t>Dec-23</w:t>
            </w:r>
          </w:p>
        </w:tc>
        <w:tc>
          <w:tcPr>
            <w:tcW w:w="1418" w:type="dxa"/>
            <w:tcBorders>
              <w:top w:val="single" w:sz="4" w:space="0" w:color="auto"/>
              <w:left w:val="single" w:sz="4" w:space="0" w:color="auto"/>
              <w:bottom w:val="single" w:sz="4" w:space="0" w:color="auto"/>
              <w:right w:val="single" w:sz="4" w:space="0" w:color="auto"/>
            </w:tcBorders>
            <w:shd w:val="clear" w:color="000000" w:fill="FFEB9C"/>
            <w:vAlign w:val="center"/>
          </w:tcPr>
          <w:p w14:paraId="1C5347CD" w14:textId="77777777" w:rsidR="00E16391" w:rsidRPr="004C6D20" w:rsidRDefault="00E16391" w:rsidP="00B64F4F">
            <w:pPr>
              <w:jc w:val="center"/>
              <w:rPr>
                <w:rFonts w:ascii="Calibri" w:eastAsia="Times New Roman" w:hAnsi="Calibri" w:cs="Calibri"/>
                <w:color w:val="9C0006"/>
                <w:lang w:eastAsia="en-GB"/>
              </w:rPr>
            </w:pPr>
            <w:r w:rsidRPr="004C6D20">
              <w:rPr>
                <w:rFonts w:ascii="Calibri" w:eastAsia="Times New Roman" w:hAnsi="Calibri" w:cs="Calibri"/>
                <w:color w:val="9C5700"/>
                <w:lang w:eastAsia="en-GB"/>
              </w:rPr>
              <w:t>Medium</w:t>
            </w:r>
          </w:p>
        </w:tc>
      </w:tr>
      <w:tr w:rsidR="00E16391" w:rsidRPr="004C6D20" w14:paraId="7764B8EF" w14:textId="77777777" w:rsidTr="00B64F4F">
        <w:trPr>
          <w:cantSplit/>
          <w:trHeight w:val="580"/>
          <w:jc w:val="center"/>
        </w:trPr>
        <w:tc>
          <w:tcPr>
            <w:tcW w:w="2460" w:type="dxa"/>
            <w:vMerge/>
            <w:tcBorders>
              <w:left w:val="single" w:sz="4" w:space="0" w:color="auto"/>
              <w:right w:val="single" w:sz="4" w:space="0" w:color="auto"/>
            </w:tcBorders>
            <w:shd w:val="clear" w:color="auto" w:fill="auto"/>
            <w:vAlign w:val="center"/>
            <w:hideMark/>
          </w:tcPr>
          <w:p w14:paraId="1DE0575D" w14:textId="77777777" w:rsidR="00E16391" w:rsidRPr="004C6D20" w:rsidRDefault="00E16391" w:rsidP="00B64F4F">
            <w:pPr>
              <w:jc w:val="cente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42845E7B"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substantive medical Consultant(s) in Medical Microbiology/Infectious Diseases to current arrangements</w:t>
            </w:r>
          </w:p>
        </w:tc>
        <w:tc>
          <w:tcPr>
            <w:tcW w:w="4553" w:type="dxa"/>
            <w:tcBorders>
              <w:top w:val="nil"/>
              <w:left w:val="nil"/>
              <w:bottom w:val="single" w:sz="4" w:space="0" w:color="auto"/>
              <w:right w:val="single" w:sz="4" w:space="0" w:color="auto"/>
            </w:tcBorders>
            <w:shd w:val="clear" w:color="auto" w:fill="auto"/>
            <w:vAlign w:val="center"/>
            <w:hideMark/>
          </w:tcPr>
          <w:p w14:paraId="6B296A66"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No dependencies</w:t>
            </w:r>
          </w:p>
        </w:tc>
        <w:tc>
          <w:tcPr>
            <w:tcW w:w="1417" w:type="dxa"/>
            <w:tcBorders>
              <w:top w:val="nil"/>
              <w:left w:val="nil"/>
              <w:bottom w:val="single" w:sz="4" w:space="0" w:color="auto"/>
              <w:right w:val="single" w:sz="4" w:space="0" w:color="auto"/>
            </w:tcBorders>
            <w:shd w:val="clear" w:color="auto" w:fill="auto"/>
            <w:vAlign w:val="center"/>
            <w:hideMark/>
          </w:tcPr>
          <w:p w14:paraId="2EE3C377"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Mar-23</w:t>
            </w:r>
          </w:p>
        </w:tc>
        <w:tc>
          <w:tcPr>
            <w:tcW w:w="1418"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72CE822C" w14:textId="77777777" w:rsidR="00E16391" w:rsidRPr="004C6D20" w:rsidRDefault="00E16391" w:rsidP="00B64F4F">
            <w:pPr>
              <w:jc w:val="center"/>
              <w:rPr>
                <w:rFonts w:ascii="Calibri" w:eastAsia="Times New Roman" w:hAnsi="Calibri" w:cs="Calibri"/>
                <w:color w:val="9C0006"/>
                <w:lang w:eastAsia="en-GB"/>
              </w:rPr>
            </w:pPr>
            <w:r w:rsidRPr="004C6D20">
              <w:rPr>
                <w:rFonts w:ascii="Calibri" w:eastAsia="Times New Roman" w:hAnsi="Calibri" w:cs="Calibri"/>
                <w:color w:val="9C0006"/>
                <w:lang w:eastAsia="en-GB"/>
              </w:rPr>
              <w:t>Low</w:t>
            </w:r>
          </w:p>
        </w:tc>
      </w:tr>
      <w:tr w:rsidR="00E16391" w:rsidRPr="004C6D20" w14:paraId="46D10802" w14:textId="77777777" w:rsidTr="00B64F4F">
        <w:trPr>
          <w:cantSplit/>
          <w:trHeight w:val="580"/>
          <w:jc w:val="center"/>
        </w:trPr>
        <w:tc>
          <w:tcPr>
            <w:tcW w:w="2460" w:type="dxa"/>
            <w:vMerge/>
            <w:tcBorders>
              <w:left w:val="single" w:sz="4" w:space="0" w:color="auto"/>
              <w:right w:val="single" w:sz="4" w:space="0" w:color="auto"/>
            </w:tcBorders>
            <w:vAlign w:val="center"/>
            <w:hideMark/>
          </w:tcPr>
          <w:p w14:paraId="6E1798D7"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1A4F5F3A"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Appoint Wrexham Consultant as Health Board Infection Control Doctor (4 sessions)</w:t>
            </w:r>
          </w:p>
        </w:tc>
        <w:tc>
          <w:tcPr>
            <w:tcW w:w="4553" w:type="dxa"/>
            <w:tcBorders>
              <w:top w:val="nil"/>
              <w:left w:val="nil"/>
              <w:bottom w:val="single" w:sz="4" w:space="0" w:color="auto"/>
              <w:right w:val="single" w:sz="4" w:space="0" w:color="auto"/>
            </w:tcBorders>
            <w:shd w:val="clear" w:color="auto" w:fill="auto"/>
            <w:vAlign w:val="center"/>
            <w:hideMark/>
          </w:tcPr>
          <w:p w14:paraId="7204F5EE"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Backfill of clinical sessions</w:t>
            </w:r>
          </w:p>
        </w:tc>
        <w:tc>
          <w:tcPr>
            <w:tcW w:w="1417" w:type="dxa"/>
            <w:tcBorders>
              <w:top w:val="nil"/>
              <w:left w:val="nil"/>
              <w:bottom w:val="single" w:sz="4" w:space="0" w:color="auto"/>
              <w:right w:val="single" w:sz="4" w:space="0" w:color="auto"/>
            </w:tcBorders>
            <w:shd w:val="clear" w:color="auto" w:fill="auto"/>
            <w:vAlign w:val="center"/>
            <w:hideMark/>
          </w:tcPr>
          <w:p w14:paraId="435B9EB3"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Mar-23</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2CE420F4"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r w:rsidR="00E16391" w:rsidRPr="004C6D20" w14:paraId="06FB502B" w14:textId="77777777" w:rsidTr="00B64F4F">
        <w:trPr>
          <w:cantSplit/>
          <w:trHeight w:val="870"/>
          <w:jc w:val="center"/>
        </w:trPr>
        <w:tc>
          <w:tcPr>
            <w:tcW w:w="2460" w:type="dxa"/>
            <w:vMerge/>
            <w:tcBorders>
              <w:left w:val="single" w:sz="4" w:space="0" w:color="auto"/>
              <w:right w:val="single" w:sz="4" w:space="0" w:color="auto"/>
            </w:tcBorders>
            <w:vAlign w:val="center"/>
            <w:hideMark/>
          </w:tcPr>
          <w:p w14:paraId="5C2D069F"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4663F00E"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substantive medical Consultant(s) in Medical Microbiology/Infectious Diseases or Infectious Diseases/General Medicine combined with BCUHB</w:t>
            </w:r>
          </w:p>
        </w:tc>
        <w:tc>
          <w:tcPr>
            <w:tcW w:w="4553" w:type="dxa"/>
            <w:tcBorders>
              <w:top w:val="nil"/>
              <w:left w:val="nil"/>
              <w:bottom w:val="single" w:sz="4" w:space="0" w:color="auto"/>
              <w:right w:val="single" w:sz="4" w:space="0" w:color="auto"/>
            </w:tcBorders>
            <w:shd w:val="clear" w:color="auto" w:fill="auto"/>
            <w:vAlign w:val="center"/>
            <w:hideMark/>
          </w:tcPr>
          <w:p w14:paraId="02FD3151"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Health Board funding for Beds/Clinics +/- sessions</w:t>
            </w:r>
          </w:p>
        </w:tc>
        <w:tc>
          <w:tcPr>
            <w:tcW w:w="1417" w:type="dxa"/>
            <w:tcBorders>
              <w:top w:val="nil"/>
              <w:left w:val="nil"/>
              <w:bottom w:val="single" w:sz="4" w:space="0" w:color="auto"/>
              <w:right w:val="single" w:sz="4" w:space="0" w:color="auto"/>
            </w:tcBorders>
            <w:shd w:val="clear" w:color="auto" w:fill="auto"/>
            <w:vAlign w:val="center"/>
            <w:hideMark/>
          </w:tcPr>
          <w:p w14:paraId="465996F0"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Jun-23</w:t>
            </w:r>
          </w:p>
        </w:tc>
        <w:tc>
          <w:tcPr>
            <w:tcW w:w="1418"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76005CF6" w14:textId="77777777" w:rsidR="00E16391" w:rsidRPr="004C6D20" w:rsidRDefault="00E16391" w:rsidP="00B64F4F">
            <w:pPr>
              <w:jc w:val="center"/>
              <w:rPr>
                <w:rFonts w:ascii="Calibri" w:eastAsia="Times New Roman" w:hAnsi="Calibri" w:cs="Calibri"/>
                <w:color w:val="9C5700"/>
                <w:lang w:eastAsia="en-GB"/>
              </w:rPr>
            </w:pPr>
            <w:r w:rsidRPr="004C6D20">
              <w:rPr>
                <w:rFonts w:ascii="Calibri" w:eastAsia="Times New Roman" w:hAnsi="Calibri" w:cs="Calibri"/>
                <w:color w:val="9C5700"/>
                <w:lang w:eastAsia="en-GB"/>
              </w:rPr>
              <w:t>Medium</w:t>
            </w:r>
          </w:p>
        </w:tc>
      </w:tr>
      <w:tr w:rsidR="00E16391" w:rsidRPr="004C6D20" w14:paraId="2365324D" w14:textId="77777777" w:rsidTr="00B64F4F">
        <w:trPr>
          <w:cantSplit/>
          <w:trHeight w:val="1160"/>
          <w:jc w:val="center"/>
        </w:trPr>
        <w:tc>
          <w:tcPr>
            <w:tcW w:w="2460" w:type="dxa"/>
            <w:vMerge/>
            <w:tcBorders>
              <w:left w:val="single" w:sz="4" w:space="0" w:color="auto"/>
              <w:right w:val="single" w:sz="4" w:space="0" w:color="auto"/>
            </w:tcBorders>
            <w:vAlign w:val="center"/>
            <w:hideMark/>
          </w:tcPr>
          <w:p w14:paraId="723F2C67"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7C9760C1"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Medical Microbiology/Infectious Diseases Trainees</w:t>
            </w:r>
          </w:p>
        </w:tc>
        <w:tc>
          <w:tcPr>
            <w:tcW w:w="4553" w:type="dxa"/>
            <w:tcBorders>
              <w:top w:val="nil"/>
              <w:left w:val="nil"/>
              <w:bottom w:val="single" w:sz="4" w:space="0" w:color="auto"/>
              <w:right w:val="single" w:sz="4" w:space="0" w:color="auto"/>
            </w:tcBorders>
            <w:shd w:val="clear" w:color="auto" w:fill="auto"/>
            <w:vAlign w:val="center"/>
            <w:hideMark/>
          </w:tcPr>
          <w:p w14:paraId="15CBD320" w14:textId="77777777" w:rsidR="005E44F9"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Appointment of Microbiology/ID consultant(s)</w:t>
            </w:r>
          </w:p>
          <w:p w14:paraId="3B66CD5E" w14:textId="77777777" w:rsidR="005E44F9"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Health Board funding for Beds/Clinics</w:t>
            </w:r>
          </w:p>
          <w:p w14:paraId="5667B756" w14:textId="0DDEE794"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Continued funding from HEIW</w:t>
            </w:r>
          </w:p>
        </w:tc>
        <w:tc>
          <w:tcPr>
            <w:tcW w:w="1417" w:type="dxa"/>
            <w:tcBorders>
              <w:top w:val="nil"/>
              <w:left w:val="nil"/>
              <w:bottom w:val="single" w:sz="4" w:space="0" w:color="auto"/>
              <w:right w:val="single" w:sz="4" w:space="0" w:color="auto"/>
            </w:tcBorders>
            <w:shd w:val="clear" w:color="auto" w:fill="auto"/>
            <w:vAlign w:val="center"/>
            <w:hideMark/>
          </w:tcPr>
          <w:p w14:paraId="63F13562"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Aug-24</w:t>
            </w:r>
          </w:p>
        </w:tc>
        <w:tc>
          <w:tcPr>
            <w:tcW w:w="1418"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3799D3F5" w14:textId="77777777" w:rsidR="00E16391" w:rsidRPr="004C6D20" w:rsidRDefault="00E16391" w:rsidP="00B64F4F">
            <w:pPr>
              <w:jc w:val="center"/>
              <w:rPr>
                <w:rFonts w:ascii="Calibri" w:eastAsia="Times New Roman" w:hAnsi="Calibri" w:cs="Calibri"/>
                <w:color w:val="9C5700"/>
                <w:lang w:eastAsia="en-GB"/>
              </w:rPr>
            </w:pPr>
            <w:r w:rsidRPr="004C6D20">
              <w:rPr>
                <w:rFonts w:ascii="Calibri" w:eastAsia="Times New Roman" w:hAnsi="Calibri" w:cs="Calibri"/>
                <w:color w:val="9C5700"/>
                <w:lang w:eastAsia="en-GB"/>
              </w:rPr>
              <w:t>Medium</w:t>
            </w:r>
          </w:p>
        </w:tc>
      </w:tr>
      <w:tr w:rsidR="00E16391" w:rsidRPr="004C6D20" w14:paraId="7099C12F" w14:textId="77777777" w:rsidTr="00B64F4F">
        <w:trPr>
          <w:cantSplit/>
          <w:trHeight w:val="580"/>
          <w:jc w:val="center"/>
        </w:trPr>
        <w:tc>
          <w:tcPr>
            <w:tcW w:w="2460" w:type="dxa"/>
            <w:vMerge/>
            <w:tcBorders>
              <w:left w:val="single" w:sz="4" w:space="0" w:color="auto"/>
              <w:right w:val="single" w:sz="4" w:space="0" w:color="auto"/>
            </w:tcBorders>
            <w:vAlign w:val="center"/>
            <w:hideMark/>
          </w:tcPr>
          <w:p w14:paraId="7C4774B5"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5C55418F"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Clinical Fellow(s) in Medical Microbiology/Infectious Diseases</w:t>
            </w:r>
          </w:p>
        </w:tc>
        <w:tc>
          <w:tcPr>
            <w:tcW w:w="4553" w:type="dxa"/>
            <w:tcBorders>
              <w:top w:val="nil"/>
              <w:left w:val="nil"/>
              <w:bottom w:val="single" w:sz="4" w:space="0" w:color="auto"/>
              <w:right w:val="single" w:sz="4" w:space="0" w:color="auto"/>
            </w:tcBorders>
            <w:shd w:val="clear" w:color="auto" w:fill="auto"/>
            <w:vAlign w:val="center"/>
            <w:hideMark/>
          </w:tcPr>
          <w:p w14:paraId="4DC0E3E3"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Temporary funding from Consultant establishment</w:t>
            </w:r>
          </w:p>
        </w:tc>
        <w:tc>
          <w:tcPr>
            <w:tcW w:w="1417" w:type="dxa"/>
            <w:tcBorders>
              <w:top w:val="nil"/>
              <w:left w:val="nil"/>
              <w:bottom w:val="single" w:sz="4" w:space="0" w:color="auto"/>
              <w:right w:val="single" w:sz="4" w:space="0" w:color="auto"/>
            </w:tcBorders>
            <w:shd w:val="clear" w:color="auto" w:fill="auto"/>
            <w:vAlign w:val="center"/>
            <w:hideMark/>
          </w:tcPr>
          <w:p w14:paraId="7BF36C9A"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Mar-23</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449A5ACA"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r w:rsidR="00E16391" w:rsidRPr="004C6D20" w14:paraId="601B25C2" w14:textId="77777777" w:rsidTr="00B64F4F">
        <w:trPr>
          <w:cantSplit/>
          <w:trHeight w:val="580"/>
          <w:jc w:val="center"/>
        </w:trPr>
        <w:tc>
          <w:tcPr>
            <w:tcW w:w="2460" w:type="dxa"/>
            <w:vMerge/>
            <w:tcBorders>
              <w:left w:val="single" w:sz="4" w:space="0" w:color="auto"/>
              <w:right w:val="single" w:sz="4" w:space="0" w:color="auto"/>
            </w:tcBorders>
            <w:vAlign w:val="center"/>
            <w:hideMark/>
          </w:tcPr>
          <w:p w14:paraId="5595250E"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55BB6306"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Specialist Grade Doctor(s) in Medical Microbiology/Infectious Diseases</w:t>
            </w:r>
          </w:p>
        </w:tc>
        <w:tc>
          <w:tcPr>
            <w:tcW w:w="4553" w:type="dxa"/>
            <w:tcBorders>
              <w:top w:val="nil"/>
              <w:left w:val="nil"/>
              <w:bottom w:val="single" w:sz="4" w:space="0" w:color="auto"/>
              <w:right w:val="single" w:sz="4" w:space="0" w:color="auto"/>
            </w:tcBorders>
            <w:shd w:val="clear" w:color="auto" w:fill="auto"/>
            <w:vAlign w:val="center"/>
            <w:hideMark/>
          </w:tcPr>
          <w:p w14:paraId="10D2CE53"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Divert funding from Consultant establishment</w:t>
            </w:r>
          </w:p>
        </w:tc>
        <w:tc>
          <w:tcPr>
            <w:tcW w:w="1417" w:type="dxa"/>
            <w:tcBorders>
              <w:top w:val="nil"/>
              <w:left w:val="nil"/>
              <w:bottom w:val="single" w:sz="4" w:space="0" w:color="auto"/>
              <w:right w:val="single" w:sz="4" w:space="0" w:color="auto"/>
            </w:tcBorders>
            <w:shd w:val="clear" w:color="auto" w:fill="auto"/>
            <w:vAlign w:val="center"/>
            <w:hideMark/>
          </w:tcPr>
          <w:p w14:paraId="02420446"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Jan-23</w:t>
            </w:r>
          </w:p>
        </w:tc>
        <w:tc>
          <w:tcPr>
            <w:tcW w:w="1418"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39AA94CC" w14:textId="77777777" w:rsidR="00E16391" w:rsidRPr="004C6D20" w:rsidRDefault="00E16391" w:rsidP="00B64F4F">
            <w:pPr>
              <w:jc w:val="center"/>
              <w:rPr>
                <w:rFonts w:ascii="Calibri" w:eastAsia="Times New Roman" w:hAnsi="Calibri" w:cs="Calibri"/>
                <w:color w:val="9C5700"/>
                <w:lang w:eastAsia="en-GB"/>
              </w:rPr>
            </w:pPr>
            <w:r w:rsidRPr="004C6D20">
              <w:rPr>
                <w:rFonts w:ascii="Calibri" w:eastAsia="Times New Roman" w:hAnsi="Calibri" w:cs="Calibri"/>
                <w:color w:val="9C5700"/>
                <w:lang w:eastAsia="en-GB"/>
              </w:rPr>
              <w:t>Medium</w:t>
            </w:r>
          </w:p>
        </w:tc>
      </w:tr>
      <w:tr w:rsidR="00E16391" w:rsidRPr="004C6D20" w14:paraId="224B4E40" w14:textId="77777777" w:rsidTr="00B64F4F">
        <w:trPr>
          <w:cantSplit/>
          <w:trHeight w:val="580"/>
          <w:jc w:val="center"/>
        </w:trPr>
        <w:tc>
          <w:tcPr>
            <w:tcW w:w="2460" w:type="dxa"/>
            <w:vMerge/>
            <w:tcBorders>
              <w:left w:val="single" w:sz="4" w:space="0" w:color="auto"/>
              <w:right w:val="single" w:sz="4" w:space="0" w:color="auto"/>
            </w:tcBorders>
            <w:vAlign w:val="center"/>
            <w:hideMark/>
          </w:tcPr>
          <w:p w14:paraId="0C84778B"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50EAD0D5"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Specialty Doctor(s) in Medical Microbiology/Infectious Diseases</w:t>
            </w:r>
          </w:p>
        </w:tc>
        <w:tc>
          <w:tcPr>
            <w:tcW w:w="4553" w:type="dxa"/>
            <w:tcBorders>
              <w:top w:val="nil"/>
              <w:left w:val="nil"/>
              <w:bottom w:val="single" w:sz="4" w:space="0" w:color="auto"/>
              <w:right w:val="single" w:sz="4" w:space="0" w:color="auto"/>
            </w:tcBorders>
            <w:shd w:val="clear" w:color="auto" w:fill="auto"/>
            <w:vAlign w:val="center"/>
            <w:hideMark/>
          </w:tcPr>
          <w:p w14:paraId="5B5A6434"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Divert funding from Consultant establishment</w:t>
            </w:r>
          </w:p>
        </w:tc>
        <w:tc>
          <w:tcPr>
            <w:tcW w:w="1417" w:type="dxa"/>
            <w:tcBorders>
              <w:top w:val="nil"/>
              <w:left w:val="nil"/>
              <w:bottom w:val="single" w:sz="4" w:space="0" w:color="auto"/>
              <w:right w:val="single" w:sz="4" w:space="0" w:color="auto"/>
            </w:tcBorders>
            <w:shd w:val="clear" w:color="auto" w:fill="auto"/>
            <w:vAlign w:val="center"/>
            <w:hideMark/>
          </w:tcPr>
          <w:p w14:paraId="35C2FD27"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Sep-23</w:t>
            </w:r>
          </w:p>
        </w:tc>
        <w:tc>
          <w:tcPr>
            <w:tcW w:w="1418"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147687FA" w14:textId="77777777" w:rsidR="00E16391" w:rsidRPr="004C6D20" w:rsidRDefault="00E16391" w:rsidP="00B64F4F">
            <w:pPr>
              <w:jc w:val="center"/>
              <w:rPr>
                <w:rFonts w:ascii="Calibri" w:eastAsia="Times New Roman" w:hAnsi="Calibri" w:cs="Calibri"/>
                <w:color w:val="9C5700"/>
                <w:lang w:eastAsia="en-GB"/>
              </w:rPr>
            </w:pPr>
            <w:r w:rsidRPr="004C6D20">
              <w:rPr>
                <w:rFonts w:ascii="Calibri" w:eastAsia="Times New Roman" w:hAnsi="Calibri" w:cs="Calibri"/>
                <w:color w:val="9C5700"/>
                <w:lang w:eastAsia="en-GB"/>
              </w:rPr>
              <w:t>Medium</w:t>
            </w:r>
          </w:p>
        </w:tc>
      </w:tr>
      <w:tr w:rsidR="00E16391" w:rsidRPr="004C6D20" w14:paraId="693959FD" w14:textId="77777777" w:rsidTr="00B64F4F">
        <w:trPr>
          <w:cantSplit/>
          <w:trHeight w:val="870"/>
          <w:jc w:val="center"/>
        </w:trPr>
        <w:tc>
          <w:tcPr>
            <w:tcW w:w="2460" w:type="dxa"/>
            <w:vMerge/>
            <w:tcBorders>
              <w:left w:val="single" w:sz="4" w:space="0" w:color="auto"/>
              <w:bottom w:val="single" w:sz="4" w:space="0" w:color="auto"/>
              <w:right w:val="single" w:sz="4" w:space="0" w:color="auto"/>
            </w:tcBorders>
            <w:vAlign w:val="center"/>
            <w:hideMark/>
          </w:tcPr>
          <w:p w14:paraId="3E05AB37"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7A863F22"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 xml:space="preserve">Develop Training pathway to support transition from Specialty Grade to Specialist Grade and, via CESR process, to Certificate of Specialist Training and </w:t>
            </w:r>
            <w:proofErr w:type="spellStart"/>
            <w:r w:rsidRPr="004C6D20">
              <w:rPr>
                <w:rFonts w:ascii="Calibri" w:eastAsia="Times New Roman" w:hAnsi="Calibri" w:cs="Calibri"/>
                <w:color w:val="000000"/>
                <w:lang w:eastAsia="en-GB"/>
              </w:rPr>
              <w:t>consultanthood</w:t>
            </w:r>
            <w:proofErr w:type="spellEnd"/>
          </w:p>
        </w:tc>
        <w:tc>
          <w:tcPr>
            <w:tcW w:w="4553" w:type="dxa"/>
            <w:tcBorders>
              <w:top w:val="nil"/>
              <w:left w:val="nil"/>
              <w:bottom w:val="single" w:sz="4" w:space="0" w:color="auto"/>
              <w:right w:val="single" w:sz="4" w:space="0" w:color="auto"/>
            </w:tcBorders>
            <w:shd w:val="clear" w:color="auto" w:fill="auto"/>
            <w:vAlign w:val="center"/>
            <w:hideMark/>
          </w:tcPr>
          <w:p w14:paraId="0B30F99C"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Ongoing</w:t>
            </w:r>
          </w:p>
        </w:tc>
        <w:tc>
          <w:tcPr>
            <w:tcW w:w="1417" w:type="dxa"/>
            <w:tcBorders>
              <w:top w:val="nil"/>
              <w:left w:val="nil"/>
              <w:bottom w:val="single" w:sz="4" w:space="0" w:color="auto"/>
              <w:right w:val="single" w:sz="4" w:space="0" w:color="auto"/>
            </w:tcBorders>
            <w:shd w:val="clear" w:color="auto" w:fill="auto"/>
            <w:vAlign w:val="center"/>
            <w:hideMark/>
          </w:tcPr>
          <w:p w14:paraId="70E48BB1"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Ongoing</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0AD00415"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r w:rsidR="00E16391" w:rsidRPr="004C6D20" w14:paraId="46099A73" w14:textId="77777777" w:rsidTr="00B64F4F">
        <w:trPr>
          <w:cantSplit/>
          <w:trHeight w:val="580"/>
          <w:jc w:val="center"/>
        </w:trPr>
        <w:tc>
          <w:tcPr>
            <w:tcW w:w="2460" w:type="dxa"/>
            <w:vMerge w:val="restart"/>
            <w:tcBorders>
              <w:top w:val="nil"/>
              <w:left w:val="single" w:sz="4" w:space="0" w:color="auto"/>
              <w:bottom w:val="single" w:sz="4" w:space="0" w:color="auto"/>
              <w:right w:val="single" w:sz="4" w:space="0" w:color="auto"/>
            </w:tcBorders>
            <w:shd w:val="clear" w:color="auto" w:fill="auto"/>
            <w:vAlign w:val="center"/>
            <w:hideMark/>
          </w:tcPr>
          <w:p w14:paraId="583E403C"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 xml:space="preserve">Develop Clinical Scientist Workforce </w:t>
            </w:r>
          </w:p>
        </w:tc>
        <w:tc>
          <w:tcPr>
            <w:tcW w:w="4906" w:type="dxa"/>
            <w:tcBorders>
              <w:top w:val="nil"/>
              <w:left w:val="nil"/>
              <w:bottom w:val="single" w:sz="4" w:space="0" w:color="auto"/>
              <w:right w:val="single" w:sz="4" w:space="0" w:color="auto"/>
            </w:tcBorders>
            <w:shd w:val="clear" w:color="auto" w:fill="auto"/>
            <w:vAlign w:val="center"/>
            <w:hideMark/>
          </w:tcPr>
          <w:p w14:paraId="67332B44"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Consultant Clinical Scientist in Microbiology/Infection</w:t>
            </w:r>
          </w:p>
        </w:tc>
        <w:tc>
          <w:tcPr>
            <w:tcW w:w="4553" w:type="dxa"/>
            <w:tcBorders>
              <w:top w:val="nil"/>
              <w:left w:val="nil"/>
              <w:bottom w:val="single" w:sz="4" w:space="0" w:color="auto"/>
              <w:right w:val="single" w:sz="4" w:space="0" w:color="auto"/>
            </w:tcBorders>
            <w:shd w:val="clear" w:color="auto" w:fill="auto"/>
            <w:vAlign w:val="center"/>
            <w:hideMark/>
          </w:tcPr>
          <w:p w14:paraId="310FB801"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Develop Job Descriptions/Matching</w:t>
            </w:r>
            <w:r w:rsidRPr="004C6D20">
              <w:rPr>
                <w:rFonts w:ascii="Calibri" w:eastAsia="Times New Roman" w:hAnsi="Calibri" w:cs="Calibri"/>
                <w:color w:val="000000"/>
                <w:lang w:eastAsia="en-GB"/>
              </w:rPr>
              <w:br/>
              <w:t>Bands 8c - 9</w:t>
            </w:r>
          </w:p>
        </w:tc>
        <w:tc>
          <w:tcPr>
            <w:tcW w:w="1417" w:type="dxa"/>
            <w:tcBorders>
              <w:top w:val="nil"/>
              <w:left w:val="nil"/>
              <w:bottom w:val="single" w:sz="4" w:space="0" w:color="auto"/>
              <w:right w:val="single" w:sz="4" w:space="0" w:color="auto"/>
            </w:tcBorders>
            <w:shd w:val="clear" w:color="auto" w:fill="auto"/>
            <w:vAlign w:val="center"/>
            <w:hideMark/>
          </w:tcPr>
          <w:p w14:paraId="4312D235"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Jun-23</w:t>
            </w:r>
          </w:p>
        </w:tc>
        <w:tc>
          <w:tcPr>
            <w:tcW w:w="1418"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44171EE9" w14:textId="77777777" w:rsidR="00E16391" w:rsidRPr="004C6D20" w:rsidRDefault="00E16391" w:rsidP="00B64F4F">
            <w:pPr>
              <w:jc w:val="center"/>
              <w:rPr>
                <w:rFonts w:ascii="Calibri" w:eastAsia="Times New Roman" w:hAnsi="Calibri" w:cs="Calibri"/>
                <w:color w:val="9C0006"/>
                <w:lang w:eastAsia="en-GB"/>
              </w:rPr>
            </w:pPr>
            <w:r w:rsidRPr="004C6D20">
              <w:rPr>
                <w:rFonts w:ascii="Calibri" w:eastAsia="Times New Roman" w:hAnsi="Calibri" w:cs="Calibri"/>
                <w:color w:val="9C0006"/>
                <w:lang w:eastAsia="en-GB"/>
              </w:rPr>
              <w:t>Low</w:t>
            </w:r>
          </w:p>
        </w:tc>
      </w:tr>
      <w:tr w:rsidR="00E16391" w:rsidRPr="004C6D20" w14:paraId="5FA91D81" w14:textId="77777777" w:rsidTr="00B64F4F">
        <w:trPr>
          <w:cantSplit/>
          <w:trHeight w:val="870"/>
          <w:jc w:val="center"/>
        </w:trPr>
        <w:tc>
          <w:tcPr>
            <w:tcW w:w="2460" w:type="dxa"/>
            <w:vMerge/>
            <w:tcBorders>
              <w:top w:val="nil"/>
              <w:left w:val="single" w:sz="4" w:space="0" w:color="auto"/>
              <w:bottom w:val="single" w:sz="4" w:space="0" w:color="auto"/>
              <w:right w:val="single" w:sz="4" w:space="0" w:color="auto"/>
            </w:tcBorders>
            <w:vAlign w:val="center"/>
            <w:hideMark/>
          </w:tcPr>
          <w:p w14:paraId="79770464"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65F06FA1"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Explore involvement of N Wales in the Scientific Training Programme (STP)</w:t>
            </w:r>
          </w:p>
        </w:tc>
        <w:tc>
          <w:tcPr>
            <w:tcW w:w="4553" w:type="dxa"/>
            <w:tcBorders>
              <w:top w:val="nil"/>
              <w:left w:val="nil"/>
              <w:bottom w:val="single" w:sz="4" w:space="0" w:color="auto"/>
              <w:right w:val="single" w:sz="4" w:space="0" w:color="auto"/>
            </w:tcBorders>
            <w:shd w:val="clear" w:color="auto" w:fill="auto"/>
            <w:vAlign w:val="center"/>
            <w:hideMark/>
          </w:tcPr>
          <w:p w14:paraId="53F764B4"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Challenge of curriculum requirements for exposure to specialist units</w:t>
            </w:r>
            <w:r w:rsidRPr="004C6D20">
              <w:rPr>
                <w:rFonts w:ascii="Calibri" w:eastAsia="Times New Roman" w:hAnsi="Calibri" w:cs="Calibri"/>
                <w:color w:val="000000"/>
                <w:lang w:eastAsia="en-GB"/>
              </w:rPr>
              <w:br/>
              <w:t>Training capacity</w:t>
            </w:r>
          </w:p>
        </w:tc>
        <w:tc>
          <w:tcPr>
            <w:tcW w:w="1417" w:type="dxa"/>
            <w:tcBorders>
              <w:top w:val="nil"/>
              <w:left w:val="nil"/>
              <w:bottom w:val="single" w:sz="4" w:space="0" w:color="auto"/>
              <w:right w:val="single" w:sz="4" w:space="0" w:color="auto"/>
            </w:tcBorders>
            <w:shd w:val="clear" w:color="auto" w:fill="auto"/>
            <w:vAlign w:val="center"/>
            <w:hideMark/>
          </w:tcPr>
          <w:p w14:paraId="54DF38D6"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Jun-23</w:t>
            </w:r>
          </w:p>
        </w:tc>
        <w:tc>
          <w:tcPr>
            <w:tcW w:w="1418"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129455B8" w14:textId="77777777" w:rsidR="00E16391" w:rsidRPr="004C6D20" w:rsidRDefault="00E16391" w:rsidP="00B64F4F">
            <w:pPr>
              <w:jc w:val="center"/>
              <w:rPr>
                <w:rFonts w:ascii="Calibri" w:eastAsia="Times New Roman" w:hAnsi="Calibri" w:cs="Calibri"/>
                <w:color w:val="9C5700"/>
                <w:lang w:eastAsia="en-GB"/>
              </w:rPr>
            </w:pPr>
            <w:r w:rsidRPr="004C6D20">
              <w:rPr>
                <w:rFonts w:ascii="Calibri" w:eastAsia="Times New Roman" w:hAnsi="Calibri" w:cs="Calibri"/>
                <w:color w:val="9C5700"/>
                <w:lang w:eastAsia="en-GB"/>
              </w:rPr>
              <w:t>Medium</w:t>
            </w:r>
          </w:p>
        </w:tc>
      </w:tr>
      <w:tr w:rsidR="00E16391" w:rsidRPr="004C6D20" w14:paraId="43E48B2B" w14:textId="77777777" w:rsidTr="00B64F4F">
        <w:trPr>
          <w:cantSplit/>
          <w:trHeight w:val="870"/>
          <w:jc w:val="center"/>
        </w:trPr>
        <w:tc>
          <w:tcPr>
            <w:tcW w:w="2460" w:type="dxa"/>
            <w:vMerge/>
            <w:tcBorders>
              <w:top w:val="nil"/>
              <w:left w:val="single" w:sz="4" w:space="0" w:color="auto"/>
              <w:bottom w:val="single" w:sz="4" w:space="0" w:color="auto"/>
              <w:right w:val="single" w:sz="4" w:space="0" w:color="auto"/>
            </w:tcBorders>
            <w:vAlign w:val="center"/>
            <w:hideMark/>
          </w:tcPr>
          <w:p w14:paraId="75DDB766"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55D1C694"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 xml:space="preserve">Explore involvement of N Wales in Higher Specialist Scientist Training (HSST) Programme </w:t>
            </w:r>
          </w:p>
        </w:tc>
        <w:tc>
          <w:tcPr>
            <w:tcW w:w="4553" w:type="dxa"/>
            <w:tcBorders>
              <w:top w:val="nil"/>
              <w:left w:val="nil"/>
              <w:bottom w:val="single" w:sz="4" w:space="0" w:color="auto"/>
              <w:right w:val="single" w:sz="4" w:space="0" w:color="auto"/>
            </w:tcBorders>
            <w:shd w:val="clear" w:color="auto" w:fill="auto"/>
            <w:vAlign w:val="center"/>
            <w:hideMark/>
          </w:tcPr>
          <w:p w14:paraId="6BBC05C9"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Challenge of curriculum requirements for exposure to specialist units</w:t>
            </w:r>
            <w:r w:rsidRPr="004C6D20">
              <w:rPr>
                <w:rFonts w:ascii="Calibri" w:eastAsia="Times New Roman" w:hAnsi="Calibri" w:cs="Calibri"/>
                <w:color w:val="000000"/>
                <w:lang w:eastAsia="en-GB"/>
              </w:rPr>
              <w:br/>
              <w:t>Training capacity</w:t>
            </w:r>
          </w:p>
        </w:tc>
        <w:tc>
          <w:tcPr>
            <w:tcW w:w="1417" w:type="dxa"/>
            <w:tcBorders>
              <w:top w:val="nil"/>
              <w:left w:val="nil"/>
              <w:bottom w:val="single" w:sz="4" w:space="0" w:color="auto"/>
              <w:right w:val="single" w:sz="4" w:space="0" w:color="auto"/>
            </w:tcBorders>
            <w:shd w:val="clear" w:color="auto" w:fill="auto"/>
            <w:vAlign w:val="center"/>
            <w:hideMark/>
          </w:tcPr>
          <w:p w14:paraId="2736F10C"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Jun-23</w:t>
            </w:r>
          </w:p>
        </w:tc>
        <w:tc>
          <w:tcPr>
            <w:tcW w:w="1418"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01CA2B1C" w14:textId="77777777" w:rsidR="00E16391" w:rsidRPr="004C6D20" w:rsidRDefault="00E16391" w:rsidP="00B64F4F">
            <w:pPr>
              <w:jc w:val="center"/>
              <w:rPr>
                <w:rFonts w:ascii="Calibri" w:eastAsia="Times New Roman" w:hAnsi="Calibri" w:cs="Calibri"/>
                <w:color w:val="9C5700"/>
                <w:lang w:eastAsia="en-GB"/>
              </w:rPr>
            </w:pPr>
            <w:r w:rsidRPr="004C6D20">
              <w:rPr>
                <w:rFonts w:ascii="Calibri" w:eastAsia="Times New Roman" w:hAnsi="Calibri" w:cs="Calibri"/>
                <w:color w:val="9C5700"/>
                <w:lang w:eastAsia="en-GB"/>
              </w:rPr>
              <w:t>Medium</w:t>
            </w:r>
          </w:p>
        </w:tc>
      </w:tr>
      <w:tr w:rsidR="00E16391" w:rsidRPr="004C6D20" w14:paraId="721B501E" w14:textId="77777777" w:rsidTr="00B64F4F">
        <w:trPr>
          <w:cantSplit/>
          <w:trHeight w:val="580"/>
          <w:jc w:val="center"/>
        </w:trPr>
        <w:tc>
          <w:tcPr>
            <w:tcW w:w="2460" w:type="dxa"/>
            <w:vMerge/>
            <w:tcBorders>
              <w:top w:val="nil"/>
              <w:left w:val="single" w:sz="4" w:space="0" w:color="auto"/>
              <w:bottom w:val="single" w:sz="4" w:space="0" w:color="auto"/>
              <w:right w:val="single" w:sz="4" w:space="0" w:color="auto"/>
            </w:tcBorders>
            <w:vAlign w:val="center"/>
            <w:hideMark/>
          </w:tcPr>
          <w:p w14:paraId="31BBBABB"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bottom"/>
            <w:hideMark/>
          </w:tcPr>
          <w:p w14:paraId="09F754B4"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 xml:space="preserve">Develop Training pathway to support transition from STP to HSST to </w:t>
            </w:r>
            <w:proofErr w:type="spellStart"/>
            <w:r w:rsidRPr="004C6D20">
              <w:rPr>
                <w:rFonts w:ascii="Calibri" w:eastAsia="Times New Roman" w:hAnsi="Calibri" w:cs="Calibri"/>
                <w:color w:val="000000"/>
                <w:lang w:eastAsia="en-GB"/>
              </w:rPr>
              <w:t>consultanthood</w:t>
            </w:r>
            <w:proofErr w:type="spellEnd"/>
          </w:p>
        </w:tc>
        <w:tc>
          <w:tcPr>
            <w:tcW w:w="4553" w:type="dxa"/>
            <w:tcBorders>
              <w:top w:val="nil"/>
              <w:left w:val="nil"/>
              <w:bottom w:val="single" w:sz="4" w:space="0" w:color="auto"/>
              <w:right w:val="single" w:sz="4" w:space="0" w:color="auto"/>
            </w:tcBorders>
            <w:shd w:val="clear" w:color="auto" w:fill="auto"/>
            <w:vAlign w:val="bottom"/>
            <w:hideMark/>
          </w:tcPr>
          <w:p w14:paraId="70793CC7"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Training capacity</w:t>
            </w:r>
          </w:p>
        </w:tc>
        <w:tc>
          <w:tcPr>
            <w:tcW w:w="1417" w:type="dxa"/>
            <w:tcBorders>
              <w:top w:val="nil"/>
              <w:left w:val="nil"/>
              <w:bottom w:val="single" w:sz="4" w:space="0" w:color="auto"/>
              <w:right w:val="single" w:sz="4" w:space="0" w:color="auto"/>
            </w:tcBorders>
            <w:shd w:val="clear" w:color="auto" w:fill="auto"/>
            <w:vAlign w:val="center"/>
            <w:hideMark/>
          </w:tcPr>
          <w:p w14:paraId="761D91C1"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Ongoing</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676D95DE"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r w:rsidR="00E16391" w:rsidRPr="004C6D20" w14:paraId="248E4187" w14:textId="77777777" w:rsidTr="00B64F4F">
        <w:trPr>
          <w:cantSplit/>
          <w:trHeight w:val="290"/>
          <w:jc w:val="center"/>
        </w:trPr>
        <w:tc>
          <w:tcPr>
            <w:tcW w:w="2460" w:type="dxa"/>
            <w:vMerge w:val="restart"/>
            <w:tcBorders>
              <w:top w:val="nil"/>
              <w:left w:val="single" w:sz="4" w:space="0" w:color="auto"/>
              <w:bottom w:val="single" w:sz="4" w:space="0" w:color="auto"/>
              <w:right w:val="single" w:sz="4" w:space="0" w:color="auto"/>
            </w:tcBorders>
            <w:shd w:val="clear" w:color="auto" w:fill="auto"/>
            <w:vAlign w:val="center"/>
            <w:hideMark/>
          </w:tcPr>
          <w:p w14:paraId="1CDD9360"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Increase Physician Associate presence &amp; utility</w:t>
            </w:r>
          </w:p>
        </w:tc>
        <w:tc>
          <w:tcPr>
            <w:tcW w:w="4906" w:type="dxa"/>
            <w:tcBorders>
              <w:top w:val="nil"/>
              <w:left w:val="nil"/>
              <w:bottom w:val="single" w:sz="4" w:space="0" w:color="auto"/>
              <w:right w:val="single" w:sz="4" w:space="0" w:color="auto"/>
            </w:tcBorders>
            <w:shd w:val="clear" w:color="auto" w:fill="auto"/>
            <w:vAlign w:val="center"/>
            <w:hideMark/>
          </w:tcPr>
          <w:p w14:paraId="7B6B82BE"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2 additional PAs (Band 7)</w:t>
            </w:r>
          </w:p>
        </w:tc>
        <w:tc>
          <w:tcPr>
            <w:tcW w:w="4553" w:type="dxa"/>
            <w:tcBorders>
              <w:top w:val="nil"/>
              <w:left w:val="nil"/>
              <w:bottom w:val="single" w:sz="4" w:space="0" w:color="auto"/>
              <w:right w:val="single" w:sz="4" w:space="0" w:color="auto"/>
            </w:tcBorders>
            <w:shd w:val="clear" w:color="auto" w:fill="auto"/>
            <w:vAlign w:val="center"/>
            <w:hideMark/>
          </w:tcPr>
          <w:p w14:paraId="6683AE0E"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Within current establishment</w:t>
            </w:r>
          </w:p>
        </w:tc>
        <w:tc>
          <w:tcPr>
            <w:tcW w:w="1417" w:type="dxa"/>
            <w:tcBorders>
              <w:top w:val="nil"/>
              <w:left w:val="nil"/>
              <w:bottom w:val="single" w:sz="4" w:space="0" w:color="auto"/>
              <w:right w:val="single" w:sz="4" w:space="0" w:color="auto"/>
            </w:tcBorders>
            <w:shd w:val="clear" w:color="auto" w:fill="auto"/>
            <w:vAlign w:val="center"/>
            <w:hideMark/>
          </w:tcPr>
          <w:p w14:paraId="64B932D0"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Mar-23</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2FDF4CB3"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r w:rsidR="00E16391" w:rsidRPr="004C6D20" w14:paraId="1D8AE4F1" w14:textId="77777777" w:rsidTr="00B64F4F">
        <w:trPr>
          <w:cantSplit/>
          <w:trHeight w:val="580"/>
          <w:jc w:val="center"/>
        </w:trPr>
        <w:tc>
          <w:tcPr>
            <w:tcW w:w="2460" w:type="dxa"/>
            <w:vMerge/>
            <w:tcBorders>
              <w:top w:val="nil"/>
              <w:left w:val="single" w:sz="4" w:space="0" w:color="auto"/>
              <w:bottom w:val="single" w:sz="4" w:space="0" w:color="auto"/>
              <w:right w:val="single" w:sz="4" w:space="0" w:color="auto"/>
            </w:tcBorders>
            <w:vAlign w:val="center"/>
            <w:hideMark/>
          </w:tcPr>
          <w:p w14:paraId="00748B00"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12051FE6"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1 additional PA through HEIW streamlining process</w:t>
            </w:r>
          </w:p>
        </w:tc>
        <w:tc>
          <w:tcPr>
            <w:tcW w:w="4553" w:type="dxa"/>
            <w:tcBorders>
              <w:top w:val="nil"/>
              <w:left w:val="nil"/>
              <w:bottom w:val="single" w:sz="4" w:space="0" w:color="auto"/>
              <w:right w:val="single" w:sz="4" w:space="0" w:color="auto"/>
            </w:tcBorders>
            <w:shd w:val="clear" w:color="auto" w:fill="auto"/>
            <w:vAlign w:val="center"/>
            <w:hideMark/>
          </w:tcPr>
          <w:p w14:paraId="69A56410"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Potential re-direction of Consultant establishment</w:t>
            </w:r>
          </w:p>
        </w:tc>
        <w:tc>
          <w:tcPr>
            <w:tcW w:w="1417" w:type="dxa"/>
            <w:tcBorders>
              <w:top w:val="nil"/>
              <w:left w:val="nil"/>
              <w:bottom w:val="single" w:sz="4" w:space="0" w:color="auto"/>
              <w:right w:val="single" w:sz="4" w:space="0" w:color="auto"/>
            </w:tcBorders>
            <w:shd w:val="clear" w:color="auto" w:fill="auto"/>
            <w:vAlign w:val="center"/>
            <w:hideMark/>
          </w:tcPr>
          <w:p w14:paraId="08FCB749"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Apr-23</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621011E2"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r w:rsidR="00E16391" w:rsidRPr="004C6D20" w14:paraId="68E883FB" w14:textId="77777777" w:rsidTr="00B64F4F">
        <w:trPr>
          <w:cantSplit/>
          <w:trHeight w:val="930"/>
          <w:jc w:val="center"/>
        </w:trPr>
        <w:tc>
          <w:tcPr>
            <w:tcW w:w="2460" w:type="dxa"/>
            <w:vMerge/>
            <w:tcBorders>
              <w:top w:val="nil"/>
              <w:left w:val="single" w:sz="4" w:space="0" w:color="auto"/>
              <w:bottom w:val="single" w:sz="4" w:space="0" w:color="auto"/>
              <w:right w:val="single" w:sz="4" w:space="0" w:color="auto"/>
            </w:tcBorders>
            <w:vAlign w:val="center"/>
            <w:hideMark/>
          </w:tcPr>
          <w:p w14:paraId="747DC338"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17B73B19"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Develop PA role</w:t>
            </w:r>
          </w:p>
        </w:tc>
        <w:tc>
          <w:tcPr>
            <w:tcW w:w="4553" w:type="dxa"/>
            <w:tcBorders>
              <w:top w:val="nil"/>
              <w:left w:val="nil"/>
              <w:bottom w:val="single" w:sz="4" w:space="0" w:color="auto"/>
              <w:right w:val="single" w:sz="4" w:space="0" w:color="auto"/>
            </w:tcBorders>
            <w:shd w:val="clear" w:color="auto" w:fill="auto"/>
            <w:vAlign w:val="center"/>
            <w:hideMark/>
          </w:tcPr>
          <w:p w14:paraId="6B62FC61"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Develop training and competency documentation for narrative reporting, MDTs etc</w:t>
            </w:r>
            <w:r w:rsidRPr="004C6D20">
              <w:rPr>
                <w:rFonts w:ascii="Calibri" w:eastAsia="Times New Roman" w:hAnsi="Calibri" w:cs="Calibri"/>
                <w:color w:val="000000"/>
                <w:lang w:eastAsia="en-GB"/>
              </w:rPr>
              <w:br/>
              <w:t>Training capacity</w:t>
            </w:r>
          </w:p>
        </w:tc>
        <w:tc>
          <w:tcPr>
            <w:tcW w:w="1417" w:type="dxa"/>
            <w:tcBorders>
              <w:top w:val="nil"/>
              <w:left w:val="nil"/>
              <w:bottom w:val="single" w:sz="4" w:space="0" w:color="auto"/>
              <w:right w:val="single" w:sz="4" w:space="0" w:color="auto"/>
            </w:tcBorders>
            <w:shd w:val="clear" w:color="auto" w:fill="auto"/>
            <w:vAlign w:val="center"/>
            <w:hideMark/>
          </w:tcPr>
          <w:p w14:paraId="4F790E52"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Ongoing</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72274E01"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r w:rsidR="00E16391" w:rsidRPr="004C6D20" w14:paraId="3CE4D783" w14:textId="77777777" w:rsidTr="00B64F4F">
        <w:trPr>
          <w:cantSplit/>
          <w:trHeight w:val="650"/>
          <w:jc w:val="center"/>
        </w:trPr>
        <w:tc>
          <w:tcPr>
            <w:tcW w:w="2460" w:type="dxa"/>
            <w:vMerge/>
            <w:tcBorders>
              <w:top w:val="nil"/>
              <w:left w:val="single" w:sz="4" w:space="0" w:color="auto"/>
              <w:bottom w:val="single" w:sz="4" w:space="0" w:color="auto"/>
              <w:right w:val="single" w:sz="4" w:space="0" w:color="auto"/>
            </w:tcBorders>
            <w:vAlign w:val="center"/>
            <w:hideMark/>
          </w:tcPr>
          <w:p w14:paraId="3B1C2BB2"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42C51AA3"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Develop resilient weekend working rota for Clinical Support</w:t>
            </w:r>
          </w:p>
        </w:tc>
        <w:tc>
          <w:tcPr>
            <w:tcW w:w="4553" w:type="dxa"/>
            <w:tcBorders>
              <w:top w:val="nil"/>
              <w:left w:val="nil"/>
              <w:bottom w:val="single" w:sz="4" w:space="0" w:color="auto"/>
              <w:right w:val="single" w:sz="4" w:space="0" w:color="auto"/>
            </w:tcBorders>
            <w:shd w:val="clear" w:color="auto" w:fill="auto"/>
            <w:vAlign w:val="center"/>
            <w:hideMark/>
          </w:tcPr>
          <w:p w14:paraId="1E9BCA4A"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PA capacity (need at least 4 in post)</w:t>
            </w:r>
            <w:r w:rsidRPr="004C6D20">
              <w:rPr>
                <w:rFonts w:ascii="Calibri" w:eastAsia="Times New Roman" w:hAnsi="Calibri" w:cs="Calibri"/>
                <w:color w:val="000000"/>
                <w:lang w:eastAsia="en-GB"/>
              </w:rPr>
              <w:br/>
              <w:t>Training &amp; competency</w:t>
            </w:r>
          </w:p>
        </w:tc>
        <w:tc>
          <w:tcPr>
            <w:tcW w:w="1417" w:type="dxa"/>
            <w:tcBorders>
              <w:top w:val="nil"/>
              <w:left w:val="nil"/>
              <w:bottom w:val="single" w:sz="4" w:space="0" w:color="auto"/>
              <w:right w:val="single" w:sz="4" w:space="0" w:color="auto"/>
            </w:tcBorders>
            <w:shd w:val="clear" w:color="auto" w:fill="auto"/>
            <w:vAlign w:val="center"/>
            <w:hideMark/>
          </w:tcPr>
          <w:p w14:paraId="59AC4203"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Aug-23</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406D51B8"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r w:rsidR="00E16391" w:rsidRPr="004C6D20" w14:paraId="17E21FC0" w14:textId="77777777" w:rsidTr="00B64F4F">
        <w:trPr>
          <w:cantSplit/>
          <w:trHeight w:val="870"/>
          <w:jc w:val="center"/>
        </w:trPr>
        <w:tc>
          <w:tcPr>
            <w:tcW w:w="2460" w:type="dxa"/>
            <w:vMerge w:val="restart"/>
            <w:tcBorders>
              <w:top w:val="nil"/>
              <w:left w:val="single" w:sz="4" w:space="0" w:color="auto"/>
              <w:bottom w:val="single" w:sz="4" w:space="0" w:color="auto"/>
              <w:right w:val="single" w:sz="4" w:space="0" w:color="auto"/>
            </w:tcBorders>
            <w:shd w:val="clear" w:color="auto" w:fill="auto"/>
            <w:vAlign w:val="center"/>
            <w:hideMark/>
          </w:tcPr>
          <w:p w14:paraId="322C83FF"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Increase Clinical Biomedical Scientist presence &amp; utility</w:t>
            </w:r>
          </w:p>
        </w:tc>
        <w:tc>
          <w:tcPr>
            <w:tcW w:w="4906" w:type="dxa"/>
            <w:tcBorders>
              <w:top w:val="nil"/>
              <w:left w:val="nil"/>
              <w:bottom w:val="single" w:sz="4" w:space="0" w:color="auto"/>
              <w:right w:val="single" w:sz="4" w:space="0" w:color="auto"/>
            </w:tcBorders>
            <w:shd w:val="clear" w:color="auto" w:fill="auto"/>
            <w:vAlign w:val="center"/>
            <w:hideMark/>
          </w:tcPr>
          <w:p w14:paraId="70D0AB72"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Advertise for 1 additional Clinical Biomedical Scientist (Band 7) for N Wales</w:t>
            </w:r>
          </w:p>
        </w:tc>
        <w:tc>
          <w:tcPr>
            <w:tcW w:w="4553" w:type="dxa"/>
            <w:tcBorders>
              <w:top w:val="nil"/>
              <w:left w:val="nil"/>
              <w:bottom w:val="single" w:sz="4" w:space="0" w:color="auto"/>
              <w:right w:val="single" w:sz="4" w:space="0" w:color="auto"/>
            </w:tcBorders>
            <w:shd w:val="clear" w:color="auto" w:fill="auto"/>
            <w:vAlign w:val="center"/>
            <w:hideMark/>
          </w:tcPr>
          <w:p w14:paraId="104E1E24"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Divert funding from Consultant establishment</w:t>
            </w:r>
          </w:p>
        </w:tc>
        <w:tc>
          <w:tcPr>
            <w:tcW w:w="1417" w:type="dxa"/>
            <w:tcBorders>
              <w:top w:val="nil"/>
              <w:left w:val="nil"/>
              <w:bottom w:val="single" w:sz="4" w:space="0" w:color="auto"/>
              <w:right w:val="single" w:sz="4" w:space="0" w:color="auto"/>
            </w:tcBorders>
            <w:shd w:val="clear" w:color="auto" w:fill="auto"/>
            <w:vAlign w:val="center"/>
            <w:hideMark/>
          </w:tcPr>
          <w:p w14:paraId="1FE709F2"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Mar-23</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7D754B99"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r w:rsidR="00E16391" w:rsidRPr="004C6D20" w14:paraId="444BC9F2" w14:textId="77777777" w:rsidTr="00B64F4F">
        <w:trPr>
          <w:cantSplit/>
          <w:trHeight w:val="580"/>
          <w:jc w:val="center"/>
        </w:trPr>
        <w:tc>
          <w:tcPr>
            <w:tcW w:w="2460" w:type="dxa"/>
            <w:vMerge/>
            <w:tcBorders>
              <w:top w:val="nil"/>
              <w:left w:val="single" w:sz="4" w:space="0" w:color="auto"/>
              <w:bottom w:val="single" w:sz="4" w:space="0" w:color="auto"/>
              <w:right w:val="single" w:sz="4" w:space="0" w:color="auto"/>
            </w:tcBorders>
            <w:vAlign w:val="center"/>
            <w:hideMark/>
          </w:tcPr>
          <w:p w14:paraId="58E8C345"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74980295"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Scope appointment of additional Clinical Biomedical Scientists across the Network with Cross-cover</w:t>
            </w:r>
          </w:p>
        </w:tc>
        <w:tc>
          <w:tcPr>
            <w:tcW w:w="4553" w:type="dxa"/>
            <w:tcBorders>
              <w:top w:val="nil"/>
              <w:left w:val="nil"/>
              <w:bottom w:val="single" w:sz="4" w:space="0" w:color="auto"/>
              <w:right w:val="single" w:sz="4" w:space="0" w:color="auto"/>
            </w:tcBorders>
            <w:shd w:val="clear" w:color="auto" w:fill="auto"/>
            <w:vAlign w:val="center"/>
            <w:hideMark/>
          </w:tcPr>
          <w:p w14:paraId="06A80A24"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Source of Funding</w:t>
            </w:r>
          </w:p>
        </w:tc>
        <w:tc>
          <w:tcPr>
            <w:tcW w:w="1417" w:type="dxa"/>
            <w:tcBorders>
              <w:top w:val="nil"/>
              <w:left w:val="nil"/>
              <w:bottom w:val="single" w:sz="4" w:space="0" w:color="auto"/>
              <w:right w:val="single" w:sz="4" w:space="0" w:color="auto"/>
            </w:tcBorders>
            <w:shd w:val="clear" w:color="auto" w:fill="auto"/>
            <w:vAlign w:val="center"/>
            <w:hideMark/>
          </w:tcPr>
          <w:p w14:paraId="7799ABDD"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Aug-23</w:t>
            </w:r>
          </w:p>
        </w:tc>
        <w:tc>
          <w:tcPr>
            <w:tcW w:w="1418"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5D63449B" w14:textId="77777777" w:rsidR="00E16391" w:rsidRPr="004C6D20" w:rsidRDefault="00E16391" w:rsidP="00B64F4F">
            <w:pPr>
              <w:jc w:val="center"/>
              <w:rPr>
                <w:rFonts w:ascii="Calibri" w:eastAsia="Times New Roman" w:hAnsi="Calibri" w:cs="Calibri"/>
                <w:color w:val="9C5700"/>
                <w:lang w:eastAsia="en-GB"/>
              </w:rPr>
            </w:pPr>
            <w:r w:rsidRPr="004C6D20">
              <w:rPr>
                <w:rFonts w:ascii="Calibri" w:eastAsia="Times New Roman" w:hAnsi="Calibri" w:cs="Calibri"/>
                <w:color w:val="9C5700"/>
                <w:lang w:eastAsia="en-GB"/>
              </w:rPr>
              <w:t>Medium</w:t>
            </w:r>
          </w:p>
        </w:tc>
      </w:tr>
      <w:tr w:rsidR="00E16391" w:rsidRPr="004C6D20" w14:paraId="378B5789" w14:textId="77777777" w:rsidTr="00B64F4F">
        <w:trPr>
          <w:cantSplit/>
          <w:trHeight w:val="580"/>
          <w:jc w:val="center"/>
        </w:trPr>
        <w:tc>
          <w:tcPr>
            <w:tcW w:w="2460" w:type="dxa"/>
            <w:vMerge/>
            <w:tcBorders>
              <w:top w:val="nil"/>
              <w:left w:val="single" w:sz="4" w:space="0" w:color="auto"/>
              <w:bottom w:val="single" w:sz="4" w:space="0" w:color="auto"/>
              <w:right w:val="single" w:sz="4" w:space="0" w:color="auto"/>
            </w:tcBorders>
            <w:vAlign w:val="center"/>
            <w:hideMark/>
          </w:tcPr>
          <w:p w14:paraId="2A8F2860" w14:textId="77777777" w:rsidR="00E16391" w:rsidRPr="004C6D20" w:rsidRDefault="00E16391" w:rsidP="00B64F4F">
            <w:pPr>
              <w:rPr>
                <w:rFonts w:ascii="Calibri" w:eastAsia="Times New Roman" w:hAnsi="Calibri" w:cs="Calibri"/>
                <w:color w:val="000000"/>
                <w:lang w:eastAsia="en-GB"/>
              </w:rPr>
            </w:pPr>
          </w:p>
        </w:tc>
        <w:tc>
          <w:tcPr>
            <w:tcW w:w="4906" w:type="dxa"/>
            <w:tcBorders>
              <w:top w:val="nil"/>
              <w:left w:val="nil"/>
              <w:bottom w:val="single" w:sz="4" w:space="0" w:color="auto"/>
              <w:right w:val="single" w:sz="4" w:space="0" w:color="auto"/>
            </w:tcBorders>
            <w:shd w:val="clear" w:color="auto" w:fill="auto"/>
            <w:vAlign w:val="center"/>
            <w:hideMark/>
          </w:tcPr>
          <w:p w14:paraId="510CAE16"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Develop resilient weekend working rota for Clinical Support</w:t>
            </w:r>
          </w:p>
        </w:tc>
        <w:tc>
          <w:tcPr>
            <w:tcW w:w="4553" w:type="dxa"/>
            <w:tcBorders>
              <w:top w:val="nil"/>
              <w:left w:val="nil"/>
              <w:bottom w:val="single" w:sz="4" w:space="0" w:color="auto"/>
              <w:right w:val="single" w:sz="4" w:space="0" w:color="auto"/>
            </w:tcBorders>
            <w:shd w:val="clear" w:color="auto" w:fill="auto"/>
            <w:vAlign w:val="center"/>
            <w:hideMark/>
          </w:tcPr>
          <w:p w14:paraId="6E7F5935" w14:textId="77777777" w:rsidR="00E16391" w:rsidRPr="004C6D20" w:rsidRDefault="00E16391" w:rsidP="00B64F4F">
            <w:pPr>
              <w:rPr>
                <w:rFonts w:ascii="Calibri" w:eastAsia="Times New Roman" w:hAnsi="Calibri" w:cs="Calibri"/>
                <w:color w:val="000000"/>
                <w:lang w:eastAsia="en-GB"/>
              </w:rPr>
            </w:pPr>
            <w:r w:rsidRPr="004C6D20">
              <w:rPr>
                <w:rFonts w:ascii="Calibri" w:eastAsia="Times New Roman" w:hAnsi="Calibri" w:cs="Calibri"/>
                <w:color w:val="000000"/>
                <w:lang w:eastAsia="en-GB"/>
              </w:rPr>
              <w:t>CMBS capacity across the network</w:t>
            </w:r>
            <w:r w:rsidRPr="004C6D20">
              <w:rPr>
                <w:rFonts w:ascii="Calibri" w:eastAsia="Times New Roman" w:hAnsi="Calibri" w:cs="Calibri"/>
                <w:color w:val="000000"/>
                <w:lang w:eastAsia="en-GB"/>
              </w:rPr>
              <w:br/>
              <w:t>Training &amp; competency</w:t>
            </w:r>
          </w:p>
        </w:tc>
        <w:tc>
          <w:tcPr>
            <w:tcW w:w="1417" w:type="dxa"/>
            <w:tcBorders>
              <w:top w:val="nil"/>
              <w:left w:val="nil"/>
              <w:bottom w:val="single" w:sz="4" w:space="0" w:color="auto"/>
              <w:right w:val="single" w:sz="4" w:space="0" w:color="auto"/>
            </w:tcBorders>
            <w:shd w:val="clear" w:color="auto" w:fill="auto"/>
            <w:vAlign w:val="center"/>
            <w:hideMark/>
          </w:tcPr>
          <w:p w14:paraId="268E3094" w14:textId="77777777" w:rsidR="00E16391" w:rsidRPr="004C6D20" w:rsidRDefault="00E16391" w:rsidP="00B64F4F">
            <w:pPr>
              <w:jc w:val="center"/>
              <w:rPr>
                <w:rFonts w:ascii="Calibri" w:eastAsia="Times New Roman" w:hAnsi="Calibri" w:cs="Calibri"/>
                <w:color w:val="000000"/>
                <w:lang w:eastAsia="en-GB"/>
              </w:rPr>
            </w:pPr>
            <w:r w:rsidRPr="004C6D20">
              <w:rPr>
                <w:rFonts w:ascii="Calibri" w:eastAsia="Times New Roman" w:hAnsi="Calibri" w:cs="Calibri"/>
                <w:color w:val="000000"/>
                <w:lang w:eastAsia="en-GB"/>
              </w:rPr>
              <w:t>Aug-23</w:t>
            </w:r>
          </w:p>
        </w:tc>
        <w:tc>
          <w:tcPr>
            <w:tcW w:w="1418"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37EA6E04" w14:textId="77777777" w:rsidR="00E16391" w:rsidRPr="004C6D20" w:rsidRDefault="00E16391" w:rsidP="00B64F4F">
            <w:pPr>
              <w:jc w:val="center"/>
              <w:rPr>
                <w:rFonts w:ascii="Calibri" w:eastAsia="Times New Roman" w:hAnsi="Calibri" w:cs="Calibri"/>
                <w:color w:val="006100"/>
                <w:lang w:eastAsia="en-GB"/>
              </w:rPr>
            </w:pPr>
            <w:r w:rsidRPr="004C6D20">
              <w:rPr>
                <w:rFonts w:ascii="Calibri" w:eastAsia="Times New Roman" w:hAnsi="Calibri" w:cs="Calibri"/>
                <w:color w:val="006100"/>
                <w:lang w:eastAsia="en-GB"/>
              </w:rPr>
              <w:t>High</w:t>
            </w:r>
          </w:p>
        </w:tc>
      </w:tr>
    </w:tbl>
    <w:p w14:paraId="1F43FEE3" w14:textId="77777777" w:rsidR="00CA2575" w:rsidRDefault="00CA2575" w:rsidP="00E16391">
      <w:pPr>
        <w:spacing w:after="160" w:line="259" w:lineRule="auto"/>
        <w:rPr>
          <w:szCs w:val="24"/>
        </w:rPr>
        <w:sectPr w:rsidR="00CA2575" w:rsidSect="00CA2575">
          <w:pgSz w:w="16838" w:h="11906" w:orient="landscape"/>
          <w:pgMar w:top="1440" w:right="1440" w:bottom="1440" w:left="1440" w:header="709" w:footer="709" w:gutter="0"/>
          <w:cols w:space="708"/>
          <w:docGrid w:linePitch="360"/>
        </w:sectPr>
      </w:pPr>
    </w:p>
    <w:p w14:paraId="5F74B968" w14:textId="77777777" w:rsidR="00051E74" w:rsidRPr="001C60B5" w:rsidRDefault="00B936DE" w:rsidP="002B712E">
      <w:pPr>
        <w:pStyle w:val="Heading2"/>
        <w:numPr>
          <w:ilvl w:val="1"/>
          <w:numId w:val="19"/>
        </w:numPr>
        <w:ind w:left="567" w:hanging="567"/>
        <w:rPr>
          <w:szCs w:val="24"/>
        </w:rPr>
      </w:pPr>
      <w:r w:rsidRPr="001C60B5">
        <w:rPr>
          <w:szCs w:val="24"/>
        </w:rPr>
        <w:t>Well</w:t>
      </w:r>
      <w:r w:rsidR="00EA23FA" w:rsidRPr="001C60B5">
        <w:rPr>
          <w:szCs w:val="24"/>
        </w:rPr>
        <w:t>-</w:t>
      </w:r>
      <w:r w:rsidRPr="001C60B5">
        <w:rPr>
          <w:szCs w:val="24"/>
        </w:rPr>
        <w:t xml:space="preserve">being of Future Generations </w:t>
      </w:r>
      <w:r w:rsidR="00371966">
        <w:rPr>
          <w:szCs w:val="24"/>
        </w:rPr>
        <w:t xml:space="preserve">(Wales) </w:t>
      </w:r>
      <w:r w:rsidRPr="001C60B5">
        <w:rPr>
          <w:szCs w:val="24"/>
        </w:rPr>
        <w:t>Act</w:t>
      </w:r>
      <w:r w:rsidR="00371966">
        <w:rPr>
          <w:szCs w:val="24"/>
        </w:rPr>
        <w:t xml:space="preserve"> 2015</w:t>
      </w:r>
    </w:p>
    <w:p w14:paraId="5F74B969" w14:textId="77777777" w:rsidR="00B936DE" w:rsidRPr="001C60B5" w:rsidRDefault="00B936DE" w:rsidP="00B936DE">
      <w:pPr>
        <w:rPr>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93619" w:rsidRPr="00277F27" w14:paraId="5F74B972" w14:textId="77777777" w:rsidTr="00893619">
        <w:tc>
          <w:tcPr>
            <w:tcW w:w="3369" w:type="dxa"/>
          </w:tcPr>
          <w:p w14:paraId="5F74B970" w14:textId="77777777" w:rsidR="00893619" w:rsidRPr="00277F27" w:rsidRDefault="00893619" w:rsidP="00B64F4F">
            <w:pPr>
              <w:spacing w:before="120" w:after="120"/>
              <w:jc w:val="center"/>
              <w:rPr>
                <w:rFonts w:cs="Arial"/>
                <w:szCs w:val="24"/>
              </w:rPr>
            </w:pPr>
            <w:r w:rsidRPr="00277F27">
              <w:rPr>
                <w:rFonts w:cs="Arial"/>
                <w:noProof/>
                <w:szCs w:val="24"/>
                <w:lang w:eastAsia="en-GB"/>
              </w:rPr>
              <w:drawing>
                <wp:inline distT="0" distB="0" distL="0" distR="0" wp14:anchorId="5F74B98B" wp14:editId="5F74B98C">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22"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5F74B971" w14:textId="143D74F1" w:rsidR="00893619" w:rsidRPr="00893619" w:rsidRDefault="004F50A6" w:rsidP="00893619">
            <w:pPr>
              <w:spacing w:line="276" w:lineRule="auto"/>
              <w:rPr>
                <w:rFonts w:cs="Arial"/>
                <w:i/>
                <w:szCs w:val="24"/>
              </w:rPr>
            </w:pPr>
            <w:r>
              <w:t xml:space="preserve">A </w:t>
            </w:r>
            <w:r w:rsidR="00050617">
              <w:t>s</w:t>
            </w:r>
            <w:r w:rsidR="00F06993">
              <w:t xml:space="preserve">ustainable </w:t>
            </w:r>
            <w:r w:rsidR="00050617">
              <w:t xml:space="preserve">clinical </w:t>
            </w:r>
            <w:r w:rsidR="0081046D">
              <w:t xml:space="preserve">workforce plan </w:t>
            </w:r>
            <w:r>
              <w:t xml:space="preserve">is essential to ensure the long term viability and effectiveness of the </w:t>
            </w:r>
            <w:r w:rsidR="0081046D">
              <w:t xml:space="preserve">delivery of excellent </w:t>
            </w:r>
            <w:r w:rsidR="002071EB">
              <w:t xml:space="preserve">infection </w:t>
            </w:r>
            <w:r w:rsidR="0081046D">
              <w:t>services</w:t>
            </w:r>
            <w:r w:rsidR="002071EB">
              <w:t xml:space="preserve"> across Wales. </w:t>
            </w:r>
          </w:p>
        </w:tc>
      </w:tr>
      <w:tr w:rsidR="00893619" w:rsidRPr="00277F27" w14:paraId="5F74B975" w14:textId="77777777" w:rsidTr="00893619">
        <w:tc>
          <w:tcPr>
            <w:tcW w:w="3369" w:type="dxa"/>
          </w:tcPr>
          <w:p w14:paraId="5F74B973"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8D" wp14:editId="5F74B98E">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23"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00B698BA" w14:textId="77777777" w:rsidR="00893619" w:rsidRPr="00B254CE" w:rsidRDefault="00F06993" w:rsidP="00893619">
            <w:pPr>
              <w:spacing w:line="276" w:lineRule="auto"/>
              <w:rPr>
                <w:rFonts w:cs="Arial"/>
                <w:iCs/>
                <w:szCs w:val="24"/>
              </w:rPr>
            </w:pPr>
            <w:r w:rsidRPr="00B254CE">
              <w:rPr>
                <w:rFonts w:cs="Arial"/>
                <w:iCs/>
                <w:szCs w:val="24"/>
              </w:rPr>
              <w:t xml:space="preserve">A sustainable infection service and specialist workforce is required to ensure that the organisation can fulfil its statutory duty and contribute to the prevention and management of infection in the population </w:t>
            </w:r>
          </w:p>
          <w:p w14:paraId="5F74B974" w14:textId="16BD8C28" w:rsidR="00733220" w:rsidRPr="002C282C" w:rsidRDefault="00733220" w:rsidP="00893619">
            <w:pPr>
              <w:spacing w:line="276" w:lineRule="auto"/>
              <w:rPr>
                <w:rFonts w:cs="Arial"/>
                <w:i/>
                <w:szCs w:val="24"/>
              </w:rPr>
            </w:pPr>
          </w:p>
        </w:tc>
      </w:tr>
      <w:tr w:rsidR="00893619" w:rsidRPr="00277F27" w14:paraId="5F74B978" w14:textId="77777777" w:rsidTr="00893619">
        <w:tc>
          <w:tcPr>
            <w:tcW w:w="3369" w:type="dxa"/>
          </w:tcPr>
          <w:p w14:paraId="5F74B976"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8F" wp14:editId="5F74B990">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24"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26988ADA" w14:textId="77777777" w:rsidR="00893619" w:rsidRPr="00B254CE" w:rsidRDefault="00F06993" w:rsidP="00893619">
            <w:pPr>
              <w:spacing w:line="276" w:lineRule="auto"/>
              <w:rPr>
                <w:rFonts w:cs="Arial"/>
                <w:iCs/>
                <w:szCs w:val="24"/>
              </w:rPr>
            </w:pPr>
            <w:r w:rsidRPr="00B254CE">
              <w:rPr>
                <w:rFonts w:cs="Arial"/>
                <w:iCs/>
                <w:szCs w:val="24"/>
              </w:rPr>
              <w:t xml:space="preserve">The </w:t>
            </w:r>
            <w:r w:rsidR="002C282C" w:rsidRPr="00B254CE">
              <w:rPr>
                <w:rFonts w:cs="Arial"/>
                <w:iCs/>
                <w:szCs w:val="24"/>
              </w:rPr>
              <w:t xml:space="preserve">PHW </w:t>
            </w:r>
            <w:r w:rsidRPr="00B254CE">
              <w:rPr>
                <w:rFonts w:cs="Arial"/>
                <w:iCs/>
                <w:szCs w:val="24"/>
              </w:rPr>
              <w:t xml:space="preserve">infection service supports Health Board and Trust clinical services management </w:t>
            </w:r>
            <w:r w:rsidR="002C282C" w:rsidRPr="00B254CE">
              <w:rPr>
                <w:rFonts w:cs="Arial"/>
                <w:iCs/>
                <w:szCs w:val="24"/>
              </w:rPr>
              <w:t xml:space="preserve">and delivery </w:t>
            </w:r>
            <w:r w:rsidRPr="00B254CE">
              <w:rPr>
                <w:rFonts w:cs="Arial"/>
                <w:iCs/>
                <w:szCs w:val="24"/>
              </w:rPr>
              <w:t xml:space="preserve">across primary and secondary care. </w:t>
            </w:r>
          </w:p>
          <w:p w14:paraId="5F74B977" w14:textId="76333C2D" w:rsidR="00733220" w:rsidRPr="002C282C" w:rsidRDefault="00733220" w:rsidP="00893619">
            <w:pPr>
              <w:spacing w:line="276" w:lineRule="auto"/>
              <w:rPr>
                <w:rFonts w:cs="Arial"/>
                <w:i/>
                <w:szCs w:val="24"/>
              </w:rPr>
            </w:pPr>
          </w:p>
        </w:tc>
      </w:tr>
      <w:tr w:rsidR="00893619" w:rsidRPr="00277F27" w14:paraId="5F74B97B" w14:textId="77777777" w:rsidTr="00893619">
        <w:tc>
          <w:tcPr>
            <w:tcW w:w="3369" w:type="dxa"/>
          </w:tcPr>
          <w:p w14:paraId="5F74B979"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91" wp14:editId="5F74B992">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25"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30DFECE1" w14:textId="77777777" w:rsidR="00893619" w:rsidRPr="00B254CE" w:rsidRDefault="00EF5D5A" w:rsidP="00893619">
            <w:pPr>
              <w:spacing w:line="276" w:lineRule="auto"/>
              <w:rPr>
                <w:rFonts w:cs="Arial"/>
                <w:iCs/>
                <w:szCs w:val="24"/>
              </w:rPr>
            </w:pPr>
            <w:r w:rsidRPr="00B254CE">
              <w:rPr>
                <w:rFonts w:cs="Arial"/>
                <w:iCs/>
                <w:szCs w:val="24"/>
              </w:rPr>
              <w:t>A sustainable i</w:t>
            </w:r>
            <w:r w:rsidR="00F06993" w:rsidRPr="00B254CE">
              <w:rPr>
                <w:rFonts w:cs="Arial"/>
                <w:iCs/>
                <w:szCs w:val="24"/>
              </w:rPr>
              <w:t xml:space="preserve">nfection service and specialist workforce </w:t>
            </w:r>
            <w:r w:rsidRPr="00B254CE">
              <w:rPr>
                <w:rFonts w:cs="Arial"/>
                <w:iCs/>
                <w:szCs w:val="24"/>
              </w:rPr>
              <w:t>is required to work</w:t>
            </w:r>
            <w:r w:rsidR="00F06993" w:rsidRPr="00B254CE">
              <w:rPr>
                <w:rFonts w:cs="Arial"/>
                <w:iCs/>
                <w:szCs w:val="24"/>
              </w:rPr>
              <w:t xml:space="preserve"> in partnership with </w:t>
            </w:r>
            <w:r w:rsidRPr="00B254CE">
              <w:rPr>
                <w:rFonts w:cs="Arial"/>
                <w:iCs/>
                <w:szCs w:val="24"/>
              </w:rPr>
              <w:t xml:space="preserve">health protection, Health Boards, Local Authorities and other key stakeholders in the </w:t>
            </w:r>
            <w:r w:rsidR="002C282C" w:rsidRPr="00B254CE">
              <w:rPr>
                <w:rFonts w:cs="Arial"/>
                <w:iCs/>
                <w:szCs w:val="24"/>
              </w:rPr>
              <w:t>prevention and management of infection in the population</w:t>
            </w:r>
            <w:r w:rsidR="00893619" w:rsidRPr="00B254CE">
              <w:rPr>
                <w:rFonts w:cs="Arial"/>
                <w:iCs/>
                <w:szCs w:val="24"/>
              </w:rPr>
              <w:t xml:space="preserve"> </w:t>
            </w:r>
          </w:p>
          <w:p w14:paraId="5F74B97A" w14:textId="5666628F" w:rsidR="00733220" w:rsidRPr="002C282C" w:rsidRDefault="00733220" w:rsidP="00893619">
            <w:pPr>
              <w:spacing w:line="276" w:lineRule="auto"/>
              <w:rPr>
                <w:rFonts w:cs="Arial"/>
                <w:i/>
                <w:szCs w:val="24"/>
              </w:rPr>
            </w:pPr>
          </w:p>
        </w:tc>
      </w:tr>
      <w:tr w:rsidR="00893619" w:rsidRPr="00277F27" w14:paraId="5F74B97E" w14:textId="77777777" w:rsidTr="00893619">
        <w:tc>
          <w:tcPr>
            <w:tcW w:w="3369" w:type="dxa"/>
          </w:tcPr>
          <w:p w14:paraId="5F74B97C"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93" wp14:editId="5F74B994">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6"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5F74B97D" w14:textId="6419FB4D" w:rsidR="00893619" w:rsidRPr="00B254CE" w:rsidRDefault="002C282C" w:rsidP="00893619">
            <w:pPr>
              <w:spacing w:line="276" w:lineRule="auto"/>
              <w:rPr>
                <w:rFonts w:cs="Arial"/>
                <w:iCs/>
                <w:szCs w:val="24"/>
              </w:rPr>
            </w:pPr>
            <w:r w:rsidRPr="00B254CE">
              <w:rPr>
                <w:rFonts w:cs="Arial"/>
                <w:iCs/>
                <w:szCs w:val="24"/>
              </w:rPr>
              <w:t xml:space="preserve">Microbiology services have involved relevant business services within PHW and relevant Health Board stakeholders in the development of the infection service </w:t>
            </w:r>
          </w:p>
        </w:tc>
      </w:tr>
    </w:tbl>
    <w:p w14:paraId="5F74B97F" w14:textId="2E76FC65" w:rsidR="00E07F66" w:rsidRPr="001C60B5" w:rsidRDefault="00E07F66" w:rsidP="00E07F66">
      <w:pPr>
        <w:pStyle w:val="Heading1"/>
        <w:numPr>
          <w:ilvl w:val="0"/>
          <w:numId w:val="2"/>
        </w:numPr>
        <w:rPr>
          <w:szCs w:val="24"/>
        </w:rPr>
      </w:pPr>
      <w:r w:rsidRPr="001C60B5">
        <w:rPr>
          <w:szCs w:val="24"/>
        </w:rPr>
        <w:t>Recommendation</w:t>
      </w:r>
    </w:p>
    <w:p w14:paraId="5F74B980" w14:textId="25BD7F2B" w:rsidR="00E07F66" w:rsidRPr="001C60B5" w:rsidRDefault="00E07F66" w:rsidP="00E07F66">
      <w:pPr>
        <w:rPr>
          <w:szCs w:val="24"/>
        </w:rPr>
      </w:pPr>
    </w:p>
    <w:p w14:paraId="11029F42" w14:textId="77777777" w:rsidR="00F96E38" w:rsidRDefault="00F96E38" w:rsidP="00F96E38">
      <w:pPr>
        <w:rPr>
          <w:color w:val="000000"/>
          <w:szCs w:val="24"/>
        </w:rPr>
      </w:pPr>
      <w:bookmarkStart w:id="5" w:name="_GoBack"/>
      <w:bookmarkEnd w:id="5"/>
      <w:r>
        <w:t>T</w:t>
      </w:r>
      <w:r>
        <w:rPr>
          <w:color w:val="000000"/>
        </w:rPr>
        <w:t xml:space="preserve">he Committee is asked to: </w:t>
      </w:r>
    </w:p>
    <w:p w14:paraId="2CA46984" w14:textId="77777777" w:rsidR="00F96E38" w:rsidRDefault="00F96E38" w:rsidP="00F96E38">
      <w:pPr>
        <w:pStyle w:val="ListParagraph"/>
        <w:numPr>
          <w:ilvl w:val="0"/>
          <w:numId w:val="28"/>
        </w:numPr>
        <w:spacing w:line="276" w:lineRule="auto"/>
        <w:rPr>
          <w:rFonts w:ascii="Calibri" w:hAnsi="Calibri"/>
          <w:color w:val="000000"/>
          <w:sz w:val="22"/>
        </w:rPr>
      </w:pPr>
      <w:r>
        <w:rPr>
          <w:b/>
          <w:bCs/>
          <w:color w:val="000000"/>
        </w:rPr>
        <w:t xml:space="preserve">NOTE </w:t>
      </w:r>
      <w:r>
        <w:rPr>
          <w:color w:val="000000"/>
        </w:rPr>
        <w:t>the clinical and financial challenges relating to delivery of an excellent clinical service to North Wales</w:t>
      </w:r>
    </w:p>
    <w:p w14:paraId="3A70ABD2" w14:textId="77777777" w:rsidR="00F96E38" w:rsidRDefault="00F96E38" w:rsidP="00F96E38">
      <w:pPr>
        <w:pStyle w:val="ListParagraph"/>
        <w:numPr>
          <w:ilvl w:val="0"/>
          <w:numId w:val="28"/>
        </w:numPr>
        <w:spacing w:line="276" w:lineRule="auto"/>
        <w:rPr>
          <w:color w:val="000000"/>
          <w:sz w:val="20"/>
          <w:szCs w:val="20"/>
        </w:rPr>
      </w:pPr>
      <w:r>
        <w:rPr>
          <w:b/>
          <w:bCs/>
          <w:color w:val="000000"/>
        </w:rPr>
        <w:t xml:space="preserve">Note </w:t>
      </w:r>
      <w:r>
        <w:rPr>
          <w:color w:val="000000"/>
        </w:rPr>
        <w:t>that the Business Executive Team considered</w:t>
      </w:r>
      <w:r>
        <w:rPr>
          <w:b/>
          <w:bCs/>
          <w:color w:val="000000"/>
        </w:rPr>
        <w:t xml:space="preserve"> </w:t>
      </w:r>
      <w:r>
        <w:rPr>
          <w:color w:val="000000"/>
        </w:rPr>
        <w:t xml:space="preserve">the this paper in relation to the options for clinical service delivery in North Wales at its meeting on 8 February, and </w:t>
      </w:r>
      <w:r w:rsidRPr="00B64F4F">
        <w:rPr>
          <w:bCs/>
          <w:color w:val="000000"/>
        </w:rPr>
        <w:t>approved</w:t>
      </w:r>
      <w:r>
        <w:rPr>
          <w:b/>
          <w:bCs/>
          <w:color w:val="000000"/>
        </w:rPr>
        <w:t xml:space="preserve"> </w:t>
      </w:r>
      <w:r>
        <w:rPr>
          <w:color w:val="000000"/>
        </w:rPr>
        <w:t>and</w:t>
      </w:r>
      <w:r>
        <w:rPr>
          <w:b/>
          <w:bCs/>
          <w:color w:val="000000"/>
        </w:rPr>
        <w:t xml:space="preserve"> </w:t>
      </w:r>
      <w:r>
        <w:rPr>
          <w:color w:val="000000"/>
        </w:rPr>
        <w:t>Supported in principle</w:t>
      </w:r>
      <w:r>
        <w:rPr>
          <w:b/>
          <w:bCs/>
          <w:color w:val="000000"/>
        </w:rPr>
        <w:t xml:space="preserve"> </w:t>
      </w:r>
      <w:r>
        <w:rPr>
          <w:color w:val="000000"/>
        </w:rPr>
        <w:t xml:space="preserve">the plans for service development  </w:t>
      </w:r>
    </w:p>
    <w:p w14:paraId="3A38AF5D" w14:textId="2DDB1DBC" w:rsidR="00F96E38" w:rsidRDefault="00F96E38" w:rsidP="00F96E38">
      <w:pPr>
        <w:spacing w:after="120" w:line="276" w:lineRule="auto"/>
        <w:rPr>
          <w:szCs w:val="24"/>
        </w:rPr>
      </w:pPr>
    </w:p>
    <w:p w14:paraId="4A108DA3" w14:textId="5F5E4EF6" w:rsidR="00F96E38" w:rsidRDefault="00F96E38" w:rsidP="00F96E38">
      <w:pPr>
        <w:spacing w:after="120" w:line="276" w:lineRule="auto"/>
        <w:rPr>
          <w:szCs w:val="24"/>
        </w:rPr>
      </w:pPr>
    </w:p>
    <w:p w14:paraId="40082628" w14:textId="77777777" w:rsidR="00F96E38" w:rsidRPr="00F96E38" w:rsidRDefault="00F96E38" w:rsidP="00F96E38">
      <w:pPr>
        <w:spacing w:after="120" w:line="276" w:lineRule="auto"/>
        <w:rPr>
          <w:szCs w:val="24"/>
        </w:rPr>
        <w:sectPr w:rsidR="00F96E38" w:rsidRPr="00F96E38" w:rsidSect="00850B75">
          <w:endnotePr>
            <w:numFmt w:val="decimal"/>
          </w:endnotePr>
          <w:pgSz w:w="11906" w:h="16838"/>
          <w:pgMar w:top="709" w:right="1440" w:bottom="1440" w:left="1440" w:header="709" w:footer="386" w:gutter="0"/>
          <w:cols w:space="708"/>
          <w:docGrid w:linePitch="360"/>
        </w:sectPr>
      </w:pPr>
    </w:p>
    <w:p w14:paraId="01C38D41" w14:textId="4FB6BB24" w:rsidR="006B4DA5" w:rsidRPr="006B4DA5" w:rsidRDefault="006B4DA5" w:rsidP="006B4DA5">
      <w:pPr>
        <w:rPr>
          <w:b/>
          <w:bCs/>
          <w:color w:val="000000" w:themeColor="text1"/>
          <w:szCs w:val="24"/>
        </w:rPr>
      </w:pPr>
      <w:r w:rsidRPr="00763123">
        <w:rPr>
          <w:b/>
          <w:bCs/>
          <w:szCs w:val="24"/>
        </w:rPr>
        <w:t>APPENDIX A: Clinical Service Options N Wales</w:t>
      </w:r>
    </w:p>
    <w:tbl>
      <w:tblPr>
        <w:tblW w:w="14845" w:type="dxa"/>
        <w:jc w:val="center"/>
        <w:tblLook w:val="04A0" w:firstRow="1" w:lastRow="0" w:firstColumn="1" w:lastColumn="0" w:noHBand="0" w:noVBand="1"/>
      </w:tblPr>
      <w:tblGrid>
        <w:gridCol w:w="1685"/>
        <w:gridCol w:w="2483"/>
        <w:gridCol w:w="2425"/>
        <w:gridCol w:w="6250"/>
        <w:gridCol w:w="2550"/>
      </w:tblGrid>
      <w:tr w:rsidR="006B4DA5" w:rsidRPr="0065719E" w14:paraId="1A301EE3" w14:textId="77777777" w:rsidTr="00B64F4F">
        <w:trPr>
          <w:cantSplit/>
          <w:trHeight w:val="290"/>
          <w:tblHeader/>
          <w:jc w:val="center"/>
        </w:trPr>
        <w:tc>
          <w:tcPr>
            <w:tcW w:w="3620" w:type="dxa"/>
            <w:gridSpan w:val="2"/>
            <w:tcBorders>
              <w:top w:val="single" w:sz="4" w:space="0" w:color="auto"/>
              <w:left w:val="single" w:sz="4" w:space="0" w:color="auto"/>
              <w:bottom w:val="single" w:sz="4" w:space="0" w:color="auto"/>
              <w:right w:val="single" w:sz="4" w:space="0" w:color="auto"/>
            </w:tcBorders>
            <w:shd w:val="clear" w:color="000000" w:fill="9BC2E6"/>
            <w:noWrap/>
            <w:hideMark/>
          </w:tcPr>
          <w:p w14:paraId="460E993B" w14:textId="77777777" w:rsidR="006B4DA5" w:rsidRPr="00763123" w:rsidRDefault="006B4DA5" w:rsidP="00B64F4F">
            <w:pPr>
              <w:jc w:val="center"/>
              <w:rPr>
                <w:rFonts w:eastAsia="Times New Roman" w:cstheme="minorHAnsi"/>
                <w:b/>
                <w:bCs/>
                <w:color w:val="000000"/>
                <w:lang w:eastAsia="en-GB"/>
              </w:rPr>
            </w:pPr>
            <w:r w:rsidRPr="00763123">
              <w:rPr>
                <w:rFonts w:eastAsia="Times New Roman" w:cstheme="minorHAnsi"/>
                <w:b/>
                <w:bCs/>
                <w:color w:val="000000"/>
                <w:lang w:eastAsia="en-GB"/>
              </w:rPr>
              <w:t>Option</w:t>
            </w:r>
          </w:p>
        </w:tc>
        <w:tc>
          <w:tcPr>
            <w:tcW w:w="2425" w:type="dxa"/>
            <w:tcBorders>
              <w:top w:val="single" w:sz="4" w:space="0" w:color="auto"/>
              <w:left w:val="nil"/>
              <w:bottom w:val="single" w:sz="4" w:space="0" w:color="auto"/>
              <w:right w:val="single" w:sz="4" w:space="0" w:color="auto"/>
            </w:tcBorders>
            <w:shd w:val="clear" w:color="000000" w:fill="9BC2E6"/>
            <w:noWrap/>
            <w:vAlign w:val="center"/>
            <w:hideMark/>
          </w:tcPr>
          <w:p w14:paraId="39194321" w14:textId="77777777" w:rsidR="006B4DA5" w:rsidRPr="00763123" w:rsidRDefault="006B4DA5" w:rsidP="00B64F4F">
            <w:pPr>
              <w:jc w:val="both"/>
              <w:rPr>
                <w:rFonts w:eastAsia="Times New Roman" w:cstheme="minorHAnsi"/>
                <w:b/>
                <w:bCs/>
                <w:color w:val="000000"/>
                <w:lang w:eastAsia="en-GB"/>
              </w:rPr>
            </w:pPr>
            <w:r w:rsidRPr="00763123">
              <w:rPr>
                <w:rFonts w:eastAsia="Times New Roman" w:cstheme="minorHAnsi"/>
                <w:b/>
                <w:bCs/>
                <w:color w:val="000000"/>
                <w:lang w:eastAsia="en-GB"/>
              </w:rPr>
              <w:t>Benefits</w:t>
            </w:r>
          </w:p>
        </w:tc>
        <w:tc>
          <w:tcPr>
            <w:tcW w:w="6250" w:type="dxa"/>
            <w:tcBorders>
              <w:top w:val="single" w:sz="4" w:space="0" w:color="auto"/>
              <w:left w:val="nil"/>
              <w:bottom w:val="single" w:sz="4" w:space="0" w:color="auto"/>
              <w:right w:val="single" w:sz="4" w:space="0" w:color="auto"/>
            </w:tcBorders>
            <w:shd w:val="clear" w:color="000000" w:fill="9BC2E6"/>
            <w:noWrap/>
            <w:vAlign w:val="center"/>
            <w:hideMark/>
          </w:tcPr>
          <w:p w14:paraId="1931198A" w14:textId="77777777" w:rsidR="006B4DA5" w:rsidRPr="00763123" w:rsidRDefault="006B4DA5" w:rsidP="00B64F4F">
            <w:pPr>
              <w:jc w:val="both"/>
              <w:rPr>
                <w:rFonts w:eastAsia="Times New Roman" w:cstheme="minorHAnsi"/>
                <w:b/>
                <w:bCs/>
                <w:color w:val="000000"/>
                <w:lang w:eastAsia="en-GB"/>
              </w:rPr>
            </w:pPr>
            <w:r w:rsidRPr="00763123">
              <w:rPr>
                <w:rFonts w:eastAsia="Times New Roman" w:cstheme="minorHAnsi"/>
                <w:b/>
                <w:bCs/>
                <w:color w:val="000000"/>
                <w:lang w:eastAsia="en-GB"/>
              </w:rPr>
              <w:t>Issues</w:t>
            </w:r>
          </w:p>
        </w:tc>
        <w:tc>
          <w:tcPr>
            <w:tcW w:w="2550" w:type="dxa"/>
            <w:tcBorders>
              <w:top w:val="single" w:sz="4" w:space="0" w:color="auto"/>
              <w:left w:val="nil"/>
              <w:bottom w:val="single" w:sz="4" w:space="0" w:color="auto"/>
              <w:right w:val="single" w:sz="4" w:space="0" w:color="auto"/>
            </w:tcBorders>
            <w:shd w:val="clear" w:color="000000" w:fill="9BC2E6"/>
            <w:noWrap/>
            <w:vAlign w:val="center"/>
            <w:hideMark/>
          </w:tcPr>
          <w:p w14:paraId="0BAD80BA" w14:textId="77777777" w:rsidR="006B4DA5" w:rsidRPr="00763123" w:rsidRDefault="006B4DA5" w:rsidP="00B64F4F">
            <w:pPr>
              <w:rPr>
                <w:rFonts w:eastAsia="Times New Roman" w:cstheme="minorHAnsi"/>
                <w:b/>
                <w:bCs/>
                <w:color w:val="000000"/>
                <w:lang w:eastAsia="en-GB"/>
              </w:rPr>
            </w:pPr>
            <w:r w:rsidRPr="00763123">
              <w:rPr>
                <w:rFonts w:eastAsia="Times New Roman" w:cstheme="minorHAnsi"/>
                <w:b/>
                <w:bCs/>
                <w:color w:val="000000"/>
                <w:lang w:eastAsia="en-GB"/>
              </w:rPr>
              <w:t>Rationale</w:t>
            </w:r>
          </w:p>
        </w:tc>
      </w:tr>
      <w:tr w:rsidR="006B4DA5" w:rsidRPr="0065719E" w14:paraId="6B12F4A6" w14:textId="77777777" w:rsidTr="00B64F4F">
        <w:trPr>
          <w:cantSplit/>
          <w:trHeight w:val="2130"/>
          <w:jc w:val="center"/>
        </w:trPr>
        <w:tc>
          <w:tcPr>
            <w:tcW w:w="1696" w:type="dxa"/>
            <w:vMerge w:val="restart"/>
            <w:tcBorders>
              <w:top w:val="nil"/>
              <w:left w:val="single" w:sz="4" w:space="0" w:color="auto"/>
              <w:bottom w:val="single" w:sz="4" w:space="0" w:color="auto"/>
              <w:right w:val="single" w:sz="4" w:space="0" w:color="auto"/>
            </w:tcBorders>
            <w:shd w:val="clear" w:color="auto" w:fill="auto"/>
            <w:hideMark/>
          </w:tcPr>
          <w:p w14:paraId="431DB099" w14:textId="77777777" w:rsidR="006B4DA5" w:rsidRPr="00763123" w:rsidRDefault="006B4DA5" w:rsidP="00B64F4F">
            <w:pPr>
              <w:jc w:val="center"/>
              <w:rPr>
                <w:rFonts w:eastAsia="Times New Roman" w:cstheme="minorHAnsi"/>
                <w:b/>
                <w:bCs/>
                <w:color w:val="000000"/>
                <w:lang w:eastAsia="en-GB"/>
              </w:rPr>
            </w:pPr>
            <w:r w:rsidRPr="00763123">
              <w:rPr>
                <w:rFonts w:eastAsia="Times New Roman" w:cstheme="minorHAnsi"/>
                <w:b/>
                <w:bCs/>
                <w:color w:val="000000"/>
                <w:lang w:eastAsia="en-GB"/>
              </w:rPr>
              <w:t>Handover service to alternative supplier</w:t>
            </w:r>
          </w:p>
        </w:tc>
        <w:tc>
          <w:tcPr>
            <w:tcW w:w="1921" w:type="dxa"/>
            <w:tcBorders>
              <w:top w:val="nil"/>
              <w:left w:val="nil"/>
              <w:bottom w:val="single" w:sz="4" w:space="0" w:color="auto"/>
              <w:right w:val="single" w:sz="4" w:space="0" w:color="auto"/>
            </w:tcBorders>
            <w:shd w:val="clear" w:color="auto" w:fill="auto"/>
            <w:vAlign w:val="center"/>
            <w:hideMark/>
          </w:tcPr>
          <w:p w14:paraId="650CB805"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BCUHB</w:t>
            </w:r>
          </w:p>
        </w:tc>
        <w:tc>
          <w:tcPr>
            <w:tcW w:w="2425" w:type="dxa"/>
            <w:tcBorders>
              <w:top w:val="nil"/>
              <w:left w:val="nil"/>
              <w:bottom w:val="single" w:sz="4" w:space="0" w:color="auto"/>
              <w:right w:val="single" w:sz="4" w:space="0" w:color="auto"/>
            </w:tcBorders>
            <w:shd w:val="clear" w:color="auto" w:fill="auto"/>
            <w:vAlign w:val="center"/>
            <w:hideMark/>
          </w:tcPr>
          <w:p w14:paraId="33FC7AD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Transfer of clinical and financial risk</w:t>
            </w:r>
          </w:p>
        </w:tc>
        <w:tc>
          <w:tcPr>
            <w:tcW w:w="6250" w:type="dxa"/>
            <w:tcBorders>
              <w:top w:val="nil"/>
              <w:left w:val="nil"/>
              <w:bottom w:val="single" w:sz="4" w:space="0" w:color="auto"/>
              <w:right w:val="single" w:sz="4" w:space="0" w:color="auto"/>
            </w:tcBorders>
            <w:shd w:val="clear" w:color="auto" w:fill="auto"/>
            <w:vAlign w:val="center"/>
            <w:hideMark/>
          </w:tcPr>
          <w:p w14:paraId="78029BCB" w14:textId="77777777" w:rsidR="006B4DA5" w:rsidRPr="0065719E" w:rsidRDefault="006B4DA5" w:rsidP="006B4DA5">
            <w:pPr>
              <w:pStyle w:val="ListParagraph"/>
              <w:numPr>
                <w:ilvl w:val="0"/>
                <w:numId w:val="24"/>
              </w:numPr>
              <w:rPr>
                <w:rFonts w:eastAsia="Times New Roman" w:cstheme="minorHAnsi"/>
                <w:color w:val="000000"/>
                <w:lang w:eastAsia="en-GB"/>
              </w:rPr>
            </w:pPr>
            <w:r w:rsidRPr="0065719E">
              <w:rPr>
                <w:rFonts w:eastAsia="Times New Roman" w:cstheme="minorHAnsi"/>
                <w:color w:val="000000"/>
                <w:lang w:eastAsia="en-GB"/>
              </w:rPr>
              <w:t>No reason to suppose alternative supplier could recruit more effectively</w:t>
            </w:r>
          </w:p>
          <w:p w14:paraId="171FB256" w14:textId="77777777" w:rsidR="006B4DA5" w:rsidRPr="0065719E" w:rsidRDefault="006B4DA5" w:rsidP="006B4DA5">
            <w:pPr>
              <w:pStyle w:val="ListParagraph"/>
              <w:numPr>
                <w:ilvl w:val="0"/>
                <w:numId w:val="24"/>
              </w:numPr>
              <w:rPr>
                <w:rFonts w:eastAsia="Times New Roman" w:cstheme="minorHAnsi"/>
                <w:color w:val="000000"/>
                <w:lang w:eastAsia="en-GB"/>
              </w:rPr>
            </w:pPr>
            <w:r w:rsidRPr="0065719E">
              <w:rPr>
                <w:rFonts w:eastAsia="Times New Roman" w:cstheme="minorHAnsi"/>
                <w:color w:val="000000"/>
                <w:lang w:eastAsia="en-GB"/>
              </w:rPr>
              <w:t>Disconnect of Clinical service from laboratory diagnostic service</w:t>
            </w:r>
          </w:p>
          <w:p w14:paraId="36093CD3" w14:textId="77777777" w:rsidR="006B4DA5" w:rsidRPr="0065719E" w:rsidRDefault="006B4DA5" w:rsidP="006B4DA5">
            <w:pPr>
              <w:pStyle w:val="ListParagraph"/>
              <w:numPr>
                <w:ilvl w:val="0"/>
                <w:numId w:val="24"/>
              </w:numPr>
              <w:rPr>
                <w:rFonts w:eastAsia="Times New Roman" w:cstheme="minorHAnsi"/>
                <w:color w:val="000000"/>
                <w:lang w:eastAsia="en-GB"/>
              </w:rPr>
            </w:pPr>
            <w:r w:rsidRPr="0065719E">
              <w:rPr>
                <w:rFonts w:eastAsia="Times New Roman" w:cstheme="minorHAnsi"/>
                <w:color w:val="000000"/>
                <w:lang w:eastAsia="en-GB"/>
              </w:rPr>
              <w:t>Disconnect of Clinical Microbiology/Infection from Health Protection</w:t>
            </w:r>
          </w:p>
          <w:p w14:paraId="1B6F2B3E" w14:textId="77777777" w:rsidR="006B4DA5" w:rsidRPr="0065719E" w:rsidRDefault="006B4DA5" w:rsidP="006B4DA5">
            <w:pPr>
              <w:pStyle w:val="ListParagraph"/>
              <w:numPr>
                <w:ilvl w:val="0"/>
                <w:numId w:val="24"/>
              </w:numPr>
              <w:rPr>
                <w:rFonts w:eastAsia="Times New Roman" w:cstheme="minorHAnsi"/>
                <w:color w:val="000000"/>
                <w:lang w:eastAsia="en-GB"/>
              </w:rPr>
            </w:pPr>
            <w:r w:rsidRPr="0065719E">
              <w:rPr>
                <w:rFonts w:eastAsia="Times New Roman" w:cstheme="minorHAnsi"/>
                <w:color w:val="000000"/>
                <w:lang w:eastAsia="en-GB"/>
              </w:rPr>
              <w:t>Professionally unacceptable</w:t>
            </w:r>
          </w:p>
        </w:tc>
        <w:tc>
          <w:tcPr>
            <w:tcW w:w="2550"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12DAB308" w14:textId="77777777" w:rsidR="006B4DA5" w:rsidRPr="00763123" w:rsidRDefault="006B4DA5" w:rsidP="00B64F4F">
            <w:pPr>
              <w:rPr>
                <w:rFonts w:eastAsia="Times New Roman" w:cstheme="minorHAnsi"/>
                <w:color w:val="9C0006"/>
                <w:lang w:eastAsia="en-GB"/>
              </w:rPr>
            </w:pPr>
            <w:r w:rsidRPr="00763123">
              <w:rPr>
                <w:rFonts w:eastAsia="Times New Roman" w:cstheme="minorHAnsi"/>
                <w:color w:val="9C0006"/>
                <w:lang w:eastAsia="en-GB"/>
              </w:rPr>
              <w:t>Not supported</w:t>
            </w:r>
          </w:p>
        </w:tc>
      </w:tr>
      <w:tr w:rsidR="006B4DA5" w:rsidRPr="0065719E" w14:paraId="16F37D2C" w14:textId="77777777" w:rsidTr="00B64F4F">
        <w:trPr>
          <w:cantSplit/>
          <w:trHeight w:val="880"/>
          <w:jc w:val="center"/>
        </w:trPr>
        <w:tc>
          <w:tcPr>
            <w:tcW w:w="1696" w:type="dxa"/>
            <w:vMerge/>
            <w:tcBorders>
              <w:top w:val="nil"/>
              <w:left w:val="single" w:sz="4" w:space="0" w:color="auto"/>
              <w:bottom w:val="single" w:sz="4" w:space="0" w:color="auto"/>
              <w:right w:val="single" w:sz="4" w:space="0" w:color="auto"/>
            </w:tcBorders>
            <w:vAlign w:val="center"/>
            <w:hideMark/>
          </w:tcPr>
          <w:p w14:paraId="51406DBA" w14:textId="77777777" w:rsidR="006B4DA5" w:rsidRPr="00763123" w:rsidRDefault="006B4DA5" w:rsidP="00B64F4F">
            <w:pPr>
              <w:rPr>
                <w:rFonts w:eastAsia="Times New Roman" w:cstheme="minorHAnsi"/>
                <w:b/>
                <w:bCs/>
                <w:color w:val="000000"/>
                <w:lang w:eastAsia="en-GB"/>
              </w:rPr>
            </w:pPr>
          </w:p>
        </w:tc>
        <w:tc>
          <w:tcPr>
            <w:tcW w:w="1921" w:type="dxa"/>
            <w:vMerge w:val="restart"/>
            <w:tcBorders>
              <w:top w:val="nil"/>
              <w:left w:val="single" w:sz="4" w:space="0" w:color="auto"/>
              <w:bottom w:val="single" w:sz="4" w:space="0" w:color="auto"/>
              <w:right w:val="single" w:sz="4" w:space="0" w:color="auto"/>
            </w:tcBorders>
            <w:shd w:val="clear" w:color="auto" w:fill="auto"/>
            <w:vAlign w:val="center"/>
            <w:hideMark/>
          </w:tcPr>
          <w:p w14:paraId="2FBE684A"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xml:space="preserve">NHS England </w:t>
            </w:r>
          </w:p>
        </w:tc>
        <w:tc>
          <w:tcPr>
            <w:tcW w:w="2425" w:type="dxa"/>
            <w:vMerge w:val="restart"/>
            <w:tcBorders>
              <w:top w:val="nil"/>
              <w:left w:val="single" w:sz="4" w:space="0" w:color="auto"/>
              <w:bottom w:val="single" w:sz="4" w:space="0" w:color="auto"/>
              <w:right w:val="single" w:sz="4" w:space="0" w:color="auto"/>
            </w:tcBorders>
            <w:shd w:val="clear" w:color="auto" w:fill="auto"/>
            <w:vAlign w:val="center"/>
            <w:hideMark/>
          </w:tcPr>
          <w:p w14:paraId="36B3B20E"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Transfer of clinical and financial risk</w:t>
            </w:r>
          </w:p>
        </w:tc>
        <w:tc>
          <w:tcPr>
            <w:tcW w:w="6250" w:type="dxa"/>
            <w:tcBorders>
              <w:top w:val="nil"/>
              <w:left w:val="nil"/>
              <w:bottom w:val="single" w:sz="4" w:space="0" w:color="auto"/>
              <w:right w:val="single" w:sz="4" w:space="0" w:color="auto"/>
            </w:tcBorders>
            <w:shd w:val="clear" w:color="auto" w:fill="auto"/>
            <w:vAlign w:val="center"/>
            <w:hideMark/>
          </w:tcPr>
          <w:p w14:paraId="26C28E64"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No reason to suppose alternative supplier could recruit more effectively</w:t>
            </w:r>
          </w:p>
        </w:tc>
        <w:tc>
          <w:tcPr>
            <w:tcW w:w="2550" w:type="dxa"/>
            <w:vMerge w:val="restart"/>
            <w:tcBorders>
              <w:top w:val="single" w:sz="4" w:space="0" w:color="auto"/>
              <w:left w:val="single" w:sz="4" w:space="0" w:color="auto"/>
              <w:bottom w:val="single" w:sz="4" w:space="0" w:color="auto"/>
              <w:right w:val="single" w:sz="4" w:space="0" w:color="auto"/>
            </w:tcBorders>
            <w:shd w:val="clear" w:color="000000" w:fill="FFC7CE"/>
            <w:vAlign w:val="center"/>
            <w:hideMark/>
          </w:tcPr>
          <w:p w14:paraId="10DD5ADD" w14:textId="77777777" w:rsidR="006B4DA5" w:rsidRPr="00763123" w:rsidRDefault="006B4DA5" w:rsidP="00B64F4F">
            <w:pPr>
              <w:rPr>
                <w:rFonts w:eastAsia="Times New Roman" w:cstheme="minorHAnsi"/>
                <w:color w:val="9C0006"/>
                <w:lang w:eastAsia="en-GB"/>
              </w:rPr>
            </w:pPr>
            <w:r w:rsidRPr="00763123">
              <w:rPr>
                <w:rFonts w:eastAsia="Times New Roman" w:cstheme="minorHAnsi"/>
                <w:color w:val="9C0006"/>
                <w:lang w:eastAsia="en-GB"/>
              </w:rPr>
              <w:t>Not supported</w:t>
            </w:r>
          </w:p>
        </w:tc>
      </w:tr>
      <w:tr w:rsidR="006B4DA5" w:rsidRPr="0065719E" w14:paraId="4DD648B2" w14:textId="77777777" w:rsidTr="00B64F4F">
        <w:trPr>
          <w:cantSplit/>
          <w:trHeight w:val="450"/>
          <w:jc w:val="center"/>
        </w:trPr>
        <w:tc>
          <w:tcPr>
            <w:tcW w:w="1696" w:type="dxa"/>
            <w:vMerge/>
            <w:tcBorders>
              <w:top w:val="nil"/>
              <w:left w:val="single" w:sz="4" w:space="0" w:color="auto"/>
              <w:bottom w:val="single" w:sz="4" w:space="0" w:color="auto"/>
              <w:right w:val="single" w:sz="4" w:space="0" w:color="auto"/>
            </w:tcBorders>
            <w:vAlign w:val="center"/>
            <w:hideMark/>
          </w:tcPr>
          <w:p w14:paraId="1615ACE5" w14:textId="77777777" w:rsidR="006B4DA5" w:rsidRPr="00763123" w:rsidRDefault="006B4DA5" w:rsidP="00B64F4F">
            <w:pPr>
              <w:rPr>
                <w:rFonts w:eastAsia="Times New Roman" w:cstheme="minorHAnsi"/>
                <w:b/>
                <w:bCs/>
                <w:color w:val="000000"/>
                <w:lang w:eastAsia="en-GB"/>
              </w:rPr>
            </w:pPr>
          </w:p>
        </w:tc>
        <w:tc>
          <w:tcPr>
            <w:tcW w:w="1921" w:type="dxa"/>
            <w:vMerge/>
            <w:tcBorders>
              <w:top w:val="nil"/>
              <w:left w:val="single" w:sz="4" w:space="0" w:color="auto"/>
              <w:bottom w:val="single" w:sz="4" w:space="0" w:color="auto"/>
              <w:right w:val="single" w:sz="4" w:space="0" w:color="auto"/>
            </w:tcBorders>
            <w:vAlign w:val="center"/>
            <w:hideMark/>
          </w:tcPr>
          <w:p w14:paraId="5896919A" w14:textId="77777777" w:rsidR="006B4DA5" w:rsidRPr="00763123" w:rsidRDefault="006B4DA5" w:rsidP="00B64F4F">
            <w:pPr>
              <w:rPr>
                <w:rFonts w:eastAsia="Times New Roman" w:cstheme="minorHAnsi"/>
                <w:color w:val="000000"/>
                <w:lang w:eastAsia="en-GB"/>
              </w:rPr>
            </w:pPr>
          </w:p>
        </w:tc>
        <w:tc>
          <w:tcPr>
            <w:tcW w:w="2425" w:type="dxa"/>
            <w:vMerge/>
            <w:tcBorders>
              <w:top w:val="nil"/>
              <w:left w:val="single" w:sz="4" w:space="0" w:color="auto"/>
              <w:bottom w:val="single" w:sz="4" w:space="0" w:color="auto"/>
              <w:right w:val="single" w:sz="4" w:space="0" w:color="auto"/>
            </w:tcBorders>
            <w:vAlign w:val="center"/>
            <w:hideMark/>
          </w:tcPr>
          <w:p w14:paraId="235C9491" w14:textId="77777777" w:rsidR="006B4DA5" w:rsidRPr="00763123" w:rsidRDefault="006B4DA5" w:rsidP="00B64F4F">
            <w:pPr>
              <w:rPr>
                <w:rFonts w:eastAsia="Times New Roman" w:cstheme="minorHAnsi"/>
                <w:color w:val="000000"/>
                <w:lang w:eastAsia="en-GB"/>
              </w:rPr>
            </w:pPr>
          </w:p>
        </w:tc>
        <w:tc>
          <w:tcPr>
            <w:tcW w:w="6250" w:type="dxa"/>
            <w:tcBorders>
              <w:top w:val="nil"/>
              <w:left w:val="nil"/>
              <w:bottom w:val="single" w:sz="4" w:space="0" w:color="auto"/>
              <w:right w:val="single" w:sz="4" w:space="0" w:color="auto"/>
            </w:tcBorders>
            <w:shd w:val="clear" w:color="auto" w:fill="auto"/>
            <w:vAlign w:val="center"/>
            <w:hideMark/>
          </w:tcPr>
          <w:p w14:paraId="31BC4D6D"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No enthusiasm from suppliers</w:t>
            </w:r>
          </w:p>
        </w:tc>
        <w:tc>
          <w:tcPr>
            <w:tcW w:w="2550" w:type="dxa"/>
            <w:vMerge/>
            <w:tcBorders>
              <w:top w:val="single" w:sz="4" w:space="0" w:color="auto"/>
              <w:left w:val="single" w:sz="4" w:space="0" w:color="auto"/>
              <w:bottom w:val="single" w:sz="4" w:space="0" w:color="auto"/>
              <w:right w:val="single" w:sz="4" w:space="0" w:color="auto"/>
            </w:tcBorders>
            <w:vAlign w:val="center"/>
            <w:hideMark/>
          </w:tcPr>
          <w:p w14:paraId="1FF324C4" w14:textId="77777777" w:rsidR="006B4DA5" w:rsidRPr="00763123" w:rsidRDefault="006B4DA5" w:rsidP="00B64F4F">
            <w:pPr>
              <w:rPr>
                <w:rFonts w:eastAsia="Times New Roman" w:cstheme="minorHAnsi"/>
                <w:color w:val="9C0006"/>
                <w:lang w:eastAsia="en-GB"/>
              </w:rPr>
            </w:pPr>
          </w:p>
        </w:tc>
      </w:tr>
      <w:tr w:rsidR="006B4DA5" w:rsidRPr="0065719E" w14:paraId="4C5CF55C" w14:textId="77777777" w:rsidTr="00B64F4F">
        <w:trPr>
          <w:cantSplit/>
          <w:trHeight w:val="840"/>
          <w:jc w:val="center"/>
        </w:trPr>
        <w:tc>
          <w:tcPr>
            <w:tcW w:w="1696" w:type="dxa"/>
            <w:vMerge/>
            <w:tcBorders>
              <w:top w:val="nil"/>
              <w:left w:val="single" w:sz="4" w:space="0" w:color="auto"/>
              <w:bottom w:val="single" w:sz="4" w:space="0" w:color="auto"/>
              <w:right w:val="single" w:sz="4" w:space="0" w:color="auto"/>
            </w:tcBorders>
            <w:vAlign w:val="center"/>
            <w:hideMark/>
          </w:tcPr>
          <w:p w14:paraId="30AFB82C" w14:textId="77777777" w:rsidR="006B4DA5" w:rsidRPr="00763123" w:rsidRDefault="006B4DA5" w:rsidP="00B64F4F">
            <w:pPr>
              <w:rPr>
                <w:rFonts w:eastAsia="Times New Roman" w:cstheme="minorHAnsi"/>
                <w:b/>
                <w:bCs/>
                <w:color w:val="000000"/>
                <w:lang w:eastAsia="en-GB"/>
              </w:rPr>
            </w:pPr>
          </w:p>
        </w:tc>
        <w:tc>
          <w:tcPr>
            <w:tcW w:w="1921" w:type="dxa"/>
            <w:vMerge/>
            <w:tcBorders>
              <w:top w:val="nil"/>
              <w:left w:val="single" w:sz="4" w:space="0" w:color="auto"/>
              <w:bottom w:val="single" w:sz="4" w:space="0" w:color="auto"/>
              <w:right w:val="single" w:sz="4" w:space="0" w:color="auto"/>
            </w:tcBorders>
            <w:vAlign w:val="center"/>
            <w:hideMark/>
          </w:tcPr>
          <w:p w14:paraId="60392BDA" w14:textId="77777777" w:rsidR="006B4DA5" w:rsidRPr="00763123" w:rsidRDefault="006B4DA5" w:rsidP="00B64F4F">
            <w:pPr>
              <w:rPr>
                <w:rFonts w:eastAsia="Times New Roman" w:cstheme="minorHAnsi"/>
                <w:color w:val="000000"/>
                <w:lang w:eastAsia="en-GB"/>
              </w:rPr>
            </w:pPr>
          </w:p>
        </w:tc>
        <w:tc>
          <w:tcPr>
            <w:tcW w:w="2425" w:type="dxa"/>
            <w:vMerge/>
            <w:tcBorders>
              <w:top w:val="nil"/>
              <w:left w:val="single" w:sz="4" w:space="0" w:color="auto"/>
              <w:bottom w:val="single" w:sz="4" w:space="0" w:color="auto"/>
              <w:right w:val="single" w:sz="4" w:space="0" w:color="auto"/>
            </w:tcBorders>
            <w:vAlign w:val="center"/>
            <w:hideMark/>
          </w:tcPr>
          <w:p w14:paraId="0C54290F" w14:textId="77777777" w:rsidR="006B4DA5" w:rsidRPr="00763123" w:rsidRDefault="006B4DA5" w:rsidP="00B64F4F">
            <w:pPr>
              <w:rPr>
                <w:rFonts w:eastAsia="Times New Roman" w:cstheme="minorHAnsi"/>
                <w:color w:val="000000"/>
                <w:lang w:eastAsia="en-GB"/>
              </w:rPr>
            </w:pPr>
          </w:p>
        </w:tc>
        <w:tc>
          <w:tcPr>
            <w:tcW w:w="6250" w:type="dxa"/>
            <w:tcBorders>
              <w:top w:val="nil"/>
              <w:left w:val="nil"/>
              <w:bottom w:val="single" w:sz="4" w:space="0" w:color="auto"/>
              <w:right w:val="single" w:sz="4" w:space="0" w:color="auto"/>
            </w:tcBorders>
            <w:shd w:val="clear" w:color="auto" w:fill="auto"/>
            <w:vAlign w:val="center"/>
            <w:hideMark/>
          </w:tcPr>
          <w:p w14:paraId="13B7D648"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Disconnect of Clinical Microbiology/Infection from Health Protection</w:t>
            </w:r>
          </w:p>
        </w:tc>
        <w:tc>
          <w:tcPr>
            <w:tcW w:w="2550" w:type="dxa"/>
            <w:vMerge/>
            <w:tcBorders>
              <w:top w:val="single" w:sz="4" w:space="0" w:color="auto"/>
              <w:left w:val="single" w:sz="4" w:space="0" w:color="auto"/>
              <w:bottom w:val="single" w:sz="4" w:space="0" w:color="auto"/>
              <w:right w:val="single" w:sz="4" w:space="0" w:color="auto"/>
            </w:tcBorders>
            <w:vAlign w:val="center"/>
            <w:hideMark/>
          </w:tcPr>
          <w:p w14:paraId="0EA4339E" w14:textId="77777777" w:rsidR="006B4DA5" w:rsidRPr="00763123" w:rsidRDefault="006B4DA5" w:rsidP="00B64F4F">
            <w:pPr>
              <w:rPr>
                <w:rFonts w:eastAsia="Times New Roman" w:cstheme="minorHAnsi"/>
                <w:color w:val="9C0006"/>
                <w:lang w:eastAsia="en-GB"/>
              </w:rPr>
            </w:pPr>
          </w:p>
        </w:tc>
      </w:tr>
      <w:tr w:rsidR="006B4DA5" w:rsidRPr="0065719E" w14:paraId="1F42C913" w14:textId="77777777" w:rsidTr="00B64F4F">
        <w:trPr>
          <w:cantSplit/>
          <w:trHeight w:val="410"/>
          <w:jc w:val="center"/>
        </w:trPr>
        <w:tc>
          <w:tcPr>
            <w:tcW w:w="1696" w:type="dxa"/>
            <w:vMerge/>
            <w:tcBorders>
              <w:top w:val="nil"/>
              <w:left w:val="single" w:sz="4" w:space="0" w:color="auto"/>
              <w:bottom w:val="single" w:sz="4" w:space="0" w:color="auto"/>
              <w:right w:val="single" w:sz="4" w:space="0" w:color="auto"/>
            </w:tcBorders>
            <w:vAlign w:val="center"/>
            <w:hideMark/>
          </w:tcPr>
          <w:p w14:paraId="253DB6C5" w14:textId="77777777" w:rsidR="006B4DA5" w:rsidRPr="00763123" w:rsidRDefault="006B4DA5" w:rsidP="00B64F4F">
            <w:pPr>
              <w:rPr>
                <w:rFonts w:eastAsia="Times New Roman" w:cstheme="minorHAnsi"/>
                <w:b/>
                <w:bCs/>
                <w:color w:val="000000"/>
                <w:lang w:eastAsia="en-GB"/>
              </w:rPr>
            </w:pPr>
          </w:p>
        </w:tc>
        <w:tc>
          <w:tcPr>
            <w:tcW w:w="1921" w:type="dxa"/>
            <w:vMerge/>
            <w:tcBorders>
              <w:top w:val="nil"/>
              <w:left w:val="single" w:sz="4" w:space="0" w:color="auto"/>
              <w:bottom w:val="single" w:sz="4" w:space="0" w:color="auto"/>
              <w:right w:val="single" w:sz="4" w:space="0" w:color="auto"/>
            </w:tcBorders>
            <w:vAlign w:val="center"/>
            <w:hideMark/>
          </w:tcPr>
          <w:p w14:paraId="4B997011" w14:textId="77777777" w:rsidR="006B4DA5" w:rsidRPr="00763123" w:rsidRDefault="006B4DA5" w:rsidP="00B64F4F">
            <w:pPr>
              <w:rPr>
                <w:rFonts w:eastAsia="Times New Roman" w:cstheme="minorHAnsi"/>
                <w:color w:val="000000"/>
                <w:lang w:eastAsia="en-GB"/>
              </w:rPr>
            </w:pPr>
          </w:p>
        </w:tc>
        <w:tc>
          <w:tcPr>
            <w:tcW w:w="2425" w:type="dxa"/>
            <w:vMerge/>
            <w:tcBorders>
              <w:top w:val="nil"/>
              <w:left w:val="single" w:sz="4" w:space="0" w:color="auto"/>
              <w:bottom w:val="single" w:sz="4" w:space="0" w:color="auto"/>
              <w:right w:val="single" w:sz="4" w:space="0" w:color="auto"/>
            </w:tcBorders>
            <w:vAlign w:val="center"/>
            <w:hideMark/>
          </w:tcPr>
          <w:p w14:paraId="586D2779" w14:textId="77777777" w:rsidR="006B4DA5" w:rsidRPr="00763123" w:rsidRDefault="006B4DA5" w:rsidP="00B64F4F">
            <w:pPr>
              <w:rPr>
                <w:rFonts w:eastAsia="Times New Roman" w:cstheme="minorHAnsi"/>
                <w:color w:val="000000"/>
                <w:lang w:eastAsia="en-GB"/>
              </w:rPr>
            </w:pPr>
          </w:p>
        </w:tc>
        <w:tc>
          <w:tcPr>
            <w:tcW w:w="6250" w:type="dxa"/>
            <w:tcBorders>
              <w:top w:val="nil"/>
              <w:left w:val="nil"/>
              <w:bottom w:val="single" w:sz="4" w:space="0" w:color="auto"/>
              <w:right w:val="single" w:sz="4" w:space="0" w:color="auto"/>
            </w:tcBorders>
            <w:shd w:val="clear" w:color="auto" w:fill="auto"/>
            <w:vAlign w:val="center"/>
            <w:hideMark/>
          </w:tcPr>
          <w:p w14:paraId="6E902AFD"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Professionally unacceptable</w:t>
            </w:r>
          </w:p>
        </w:tc>
        <w:tc>
          <w:tcPr>
            <w:tcW w:w="2550" w:type="dxa"/>
            <w:vMerge/>
            <w:tcBorders>
              <w:top w:val="single" w:sz="4" w:space="0" w:color="auto"/>
              <w:left w:val="single" w:sz="4" w:space="0" w:color="auto"/>
              <w:bottom w:val="single" w:sz="4" w:space="0" w:color="auto"/>
              <w:right w:val="single" w:sz="4" w:space="0" w:color="auto"/>
            </w:tcBorders>
            <w:vAlign w:val="center"/>
            <w:hideMark/>
          </w:tcPr>
          <w:p w14:paraId="2BCE2A8A" w14:textId="77777777" w:rsidR="006B4DA5" w:rsidRPr="00763123" w:rsidRDefault="006B4DA5" w:rsidP="00B64F4F">
            <w:pPr>
              <w:rPr>
                <w:rFonts w:eastAsia="Times New Roman" w:cstheme="minorHAnsi"/>
                <w:color w:val="9C0006"/>
                <w:lang w:eastAsia="en-GB"/>
              </w:rPr>
            </w:pPr>
          </w:p>
        </w:tc>
      </w:tr>
      <w:tr w:rsidR="006B4DA5" w:rsidRPr="0065719E" w14:paraId="12D70FB6" w14:textId="77777777" w:rsidTr="00B64F4F">
        <w:trPr>
          <w:cantSplit/>
          <w:trHeight w:val="730"/>
          <w:jc w:val="center"/>
        </w:trPr>
        <w:tc>
          <w:tcPr>
            <w:tcW w:w="1696" w:type="dxa"/>
            <w:vMerge/>
            <w:tcBorders>
              <w:top w:val="nil"/>
              <w:left w:val="single" w:sz="4" w:space="0" w:color="auto"/>
              <w:bottom w:val="single" w:sz="4" w:space="0" w:color="auto"/>
              <w:right w:val="single" w:sz="4" w:space="0" w:color="auto"/>
            </w:tcBorders>
            <w:vAlign w:val="center"/>
            <w:hideMark/>
          </w:tcPr>
          <w:p w14:paraId="6028A8AE" w14:textId="77777777" w:rsidR="006B4DA5" w:rsidRPr="00763123" w:rsidRDefault="006B4DA5" w:rsidP="00B64F4F">
            <w:pPr>
              <w:rPr>
                <w:rFonts w:eastAsia="Times New Roman" w:cstheme="minorHAnsi"/>
                <w:b/>
                <w:bCs/>
                <w:color w:val="000000"/>
                <w:lang w:eastAsia="en-GB"/>
              </w:rPr>
            </w:pPr>
          </w:p>
        </w:tc>
        <w:tc>
          <w:tcPr>
            <w:tcW w:w="1921" w:type="dxa"/>
            <w:vMerge w:val="restart"/>
            <w:tcBorders>
              <w:top w:val="nil"/>
              <w:left w:val="single" w:sz="4" w:space="0" w:color="auto"/>
              <w:bottom w:val="single" w:sz="4" w:space="0" w:color="auto"/>
              <w:right w:val="single" w:sz="4" w:space="0" w:color="auto"/>
            </w:tcBorders>
            <w:shd w:val="clear" w:color="auto" w:fill="auto"/>
            <w:vAlign w:val="center"/>
            <w:hideMark/>
          </w:tcPr>
          <w:p w14:paraId="12DBFFB1"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Private supplier</w:t>
            </w:r>
          </w:p>
        </w:tc>
        <w:tc>
          <w:tcPr>
            <w:tcW w:w="2425" w:type="dxa"/>
            <w:vMerge w:val="restart"/>
            <w:tcBorders>
              <w:top w:val="nil"/>
              <w:left w:val="single" w:sz="4" w:space="0" w:color="auto"/>
              <w:bottom w:val="single" w:sz="4" w:space="0" w:color="auto"/>
              <w:right w:val="single" w:sz="4" w:space="0" w:color="auto"/>
            </w:tcBorders>
            <w:shd w:val="clear" w:color="auto" w:fill="auto"/>
            <w:vAlign w:val="center"/>
            <w:hideMark/>
          </w:tcPr>
          <w:p w14:paraId="1CECF308"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Transfer of clinical and financial risk</w:t>
            </w:r>
          </w:p>
        </w:tc>
        <w:tc>
          <w:tcPr>
            <w:tcW w:w="6250" w:type="dxa"/>
            <w:tcBorders>
              <w:top w:val="nil"/>
              <w:left w:val="nil"/>
              <w:bottom w:val="single" w:sz="4" w:space="0" w:color="auto"/>
              <w:right w:val="single" w:sz="4" w:space="0" w:color="auto"/>
            </w:tcBorders>
            <w:shd w:val="clear" w:color="auto" w:fill="auto"/>
            <w:vAlign w:val="center"/>
            <w:hideMark/>
          </w:tcPr>
          <w:p w14:paraId="4934498E"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No reason to suppose alternative supplier could recruit more effectively</w:t>
            </w:r>
          </w:p>
        </w:tc>
        <w:tc>
          <w:tcPr>
            <w:tcW w:w="2550" w:type="dxa"/>
            <w:vMerge w:val="restart"/>
            <w:tcBorders>
              <w:top w:val="single" w:sz="4" w:space="0" w:color="auto"/>
              <w:left w:val="single" w:sz="4" w:space="0" w:color="auto"/>
              <w:bottom w:val="single" w:sz="4" w:space="0" w:color="auto"/>
              <w:right w:val="single" w:sz="4" w:space="0" w:color="auto"/>
            </w:tcBorders>
            <w:shd w:val="clear" w:color="000000" w:fill="FFC7CE"/>
            <w:vAlign w:val="center"/>
            <w:hideMark/>
          </w:tcPr>
          <w:p w14:paraId="75F6A9A5" w14:textId="77777777" w:rsidR="006B4DA5" w:rsidRPr="00763123" w:rsidRDefault="006B4DA5" w:rsidP="00B64F4F">
            <w:pPr>
              <w:rPr>
                <w:rFonts w:eastAsia="Times New Roman" w:cstheme="minorHAnsi"/>
                <w:color w:val="9C0006"/>
                <w:lang w:eastAsia="en-GB"/>
              </w:rPr>
            </w:pPr>
            <w:r w:rsidRPr="00763123">
              <w:rPr>
                <w:rFonts w:eastAsia="Times New Roman" w:cstheme="minorHAnsi"/>
                <w:color w:val="9C0006"/>
                <w:lang w:eastAsia="en-GB"/>
              </w:rPr>
              <w:t>Not supported</w:t>
            </w:r>
          </w:p>
        </w:tc>
      </w:tr>
      <w:tr w:rsidR="006B4DA5" w:rsidRPr="0065719E" w14:paraId="341585B1" w14:textId="77777777" w:rsidTr="00B64F4F">
        <w:trPr>
          <w:cantSplit/>
          <w:trHeight w:val="430"/>
          <w:jc w:val="center"/>
        </w:trPr>
        <w:tc>
          <w:tcPr>
            <w:tcW w:w="1696" w:type="dxa"/>
            <w:vMerge/>
            <w:tcBorders>
              <w:top w:val="nil"/>
              <w:left w:val="single" w:sz="4" w:space="0" w:color="auto"/>
              <w:bottom w:val="single" w:sz="4" w:space="0" w:color="auto"/>
              <w:right w:val="single" w:sz="4" w:space="0" w:color="auto"/>
            </w:tcBorders>
            <w:vAlign w:val="center"/>
            <w:hideMark/>
          </w:tcPr>
          <w:p w14:paraId="5F827AD4" w14:textId="77777777" w:rsidR="006B4DA5" w:rsidRPr="00763123" w:rsidRDefault="006B4DA5" w:rsidP="00B64F4F">
            <w:pPr>
              <w:rPr>
                <w:rFonts w:eastAsia="Times New Roman" w:cstheme="minorHAnsi"/>
                <w:b/>
                <w:bCs/>
                <w:color w:val="000000"/>
                <w:lang w:eastAsia="en-GB"/>
              </w:rPr>
            </w:pPr>
          </w:p>
        </w:tc>
        <w:tc>
          <w:tcPr>
            <w:tcW w:w="1921" w:type="dxa"/>
            <w:vMerge/>
            <w:tcBorders>
              <w:top w:val="nil"/>
              <w:left w:val="single" w:sz="4" w:space="0" w:color="auto"/>
              <w:bottom w:val="single" w:sz="4" w:space="0" w:color="auto"/>
              <w:right w:val="single" w:sz="4" w:space="0" w:color="auto"/>
            </w:tcBorders>
            <w:vAlign w:val="center"/>
            <w:hideMark/>
          </w:tcPr>
          <w:p w14:paraId="2BAEFC52" w14:textId="77777777" w:rsidR="006B4DA5" w:rsidRPr="00763123" w:rsidRDefault="006B4DA5" w:rsidP="00B64F4F">
            <w:pPr>
              <w:rPr>
                <w:rFonts w:eastAsia="Times New Roman" w:cstheme="minorHAnsi"/>
                <w:color w:val="000000"/>
                <w:lang w:eastAsia="en-GB"/>
              </w:rPr>
            </w:pPr>
          </w:p>
        </w:tc>
        <w:tc>
          <w:tcPr>
            <w:tcW w:w="2425" w:type="dxa"/>
            <w:vMerge/>
            <w:tcBorders>
              <w:top w:val="nil"/>
              <w:left w:val="single" w:sz="4" w:space="0" w:color="auto"/>
              <w:bottom w:val="single" w:sz="4" w:space="0" w:color="auto"/>
              <w:right w:val="single" w:sz="4" w:space="0" w:color="auto"/>
            </w:tcBorders>
            <w:vAlign w:val="center"/>
            <w:hideMark/>
          </w:tcPr>
          <w:p w14:paraId="73129F71" w14:textId="77777777" w:rsidR="006B4DA5" w:rsidRPr="00763123" w:rsidRDefault="006B4DA5" w:rsidP="00B64F4F">
            <w:pPr>
              <w:rPr>
                <w:rFonts w:eastAsia="Times New Roman" w:cstheme="minorHAnsi"/>
                <w:color w:val="000000"/>
                <w:lang w:eastAsia="en-GB"/>
              </w:rPr>
            </w:pPr>
          </w:p>
        </w:tc>
        <w:tc>
          <w:tcPr>
            <w:tcW w:w="6250" w:type="dxa"/>
            <w:tcBorders>
              <w:top w:val="nil"/>
              <w:left w:val="nil"/>
              <w:bottom w:val="single" w:sz="4" w:space="0" w:color="auto"/>
              <w:right w:val="single" w:sz="4" w:space="0" w:color="auto"/>
            </w:tcBorders>
            <w:shd w:val="clear" w:color="auto" w:fill="auto"/>
            <w:vAlign w:val="center"/>
            <w:hideMark/>
          </w:tcPr>
          <w:p w14:paraId="2C7BA119"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No evidence that suppliers exist</w:t>
            </w:r>
          </w:p>
        </w:tc>
        <w:tc>
          <w:tcPr>
            <w:tcW w:w="2550" w:type="dxa"/>
            <w:vMerge/>
            <w:tcBorders>
              <w:top w:val="single" w:sz="4" w:space="0" w:color="auto"/>
              <w:left w:val="single" w:sz="4" w:space="0" w:color="auto"/>
              <w:bottom w:val="single" w:sz="4" w:space="0" w:color="auto"/>
              <w:right w:val="single" w:sz="4" w:space="0" w:color="auto"/>
            </w:tcBorders>
            <w:vAlign w:val="center"/>
            <w:hideMark/>
          </w:tcPr>
          <w:p w14:paraId="1DDFF70E" w14:textId="77777777" w:rsidR="006B4DA5" w:rsidRPr="00763123" w:rsidRDefault="006B4DA5" w:rsidP="00B64F4F">
            <w:pPr>
              <w:rPr>
                <w:rFonts w:eastAsia="Times New Roman" w:cstheme="minorHAnsi"/>
                <w:color w:val="9C0006"/>
                <w:lang w:eastAsia="en-GB"/>
              </w:rPr>
            </w:pPr>
          </w:p>
        </w:tc>
      </w:tr>
      <w:tr w:rsidR="006B4DA5" w:rsidRPr="0065719E" w14:paraId="68DB8172" w14:textId="77777777" w:rsidTr="00B64F4F">
        <w:trPr>
          <w:cantSplit/>
          <w:trHeight w:val="790"/>
          <w:jc w:val="center"/>
        </w:trPr>
        <w:tc>
          <w:tcPr>
            <w:tcW w:w="1696" w:type="dxa"/>
            <w:vMerge/>
            <w:tcBorders>
              <w:top w:val="nil"/>
              <w:left w:val="single" w:sz="4" w:space="0" w:color="auto"/>
              <w:bottom w:val="single" w:sz="4" w:space="0" w:color="auto"/>
              <w:right w:val="single" w:sz="4" w:space="0" w:color="auto"/>
            </w:tcBorders>
            <w:vAlign w:val="center"/>
            <w:hideMark/>
          </w:tcPr>
          <w:p w14:paraId="38B69438" w14:textId="77777777" w:rsidR="006B4DA5" w:rsidRPr="00763123" w:rsidRDefault="006B4DA5" w:rsidP="00B64F4F">
            <w:pPr>
              <w:rPr>
                <w:rFonts w:eastAsia="Times New Roman" w:cstheme="minorHAnsi"/>
                <w:b/>
                <w:bCs/>
                <w:color w:val="000000"/>
                <w:lang w:eastAsia="en-GB"/>
              </w:rPr>
            </w:pPr>
          </w:p>
        </w:tc>
        <w:tc>
          <w:tcPr>
            <w:tcW w:w="1921" w:type="dxa"/>
            <w:vMerge/>
            <w:tcBorders>
              <w:top w:val="nil"/>
              <w:left w:val="single" w:sz="4" w:space="0" w:color="auto"/>
              <w:bottom w:val="single" w:sz="4" w:space="0" w:color="auto"/>
              <w:right w:val="single" w:sz="4" w:space="0" w:color="auto"/>
            </w:tcBorders>
            <w:vAlign w:val="center"/>
            <w:hideMark/>
          </w:tcPr>
          <w:p w14:paraId="4F60F5AB" w14:textId="77777777" w:rsidR="006B4DA5" w:rsidRPr="00763123" w:rsidRDefault="006B4DA5" w:rsidP="00B64F4F">
            <w:pPr>
              <w:rPr>
                <w:rFonts w:eastAsia="Times New Roman" w:cstheme="minorHAnsi"/>
                <w:color w:val="000000"/>
                <w:lang w:eastAsia="en-GB"/>
              </w:rPr>
            </w:pPr>
          </w:p>
        </w:tc>
        <w:tc>
          <w:tcPr>
            <w:tcW w:w="2425" w:type="dxa"/>
            <w:vMerge/>
            <w:tcBorders>
              <w:top w:val="nil"/>
              <w:left w:val="single" w:sz="4" w:space="0" w:color="auto"/>
              <w:bottom w:val="single" w:sz="4" w:space="0" w:color="auto"/>
              <w:right w:val="single" w:sz="4" w:space="0" w:color="auto"/>
            </w:tcBorders>
            <w:vAlign w:val="center"/>
            <w:hideMark/>
          </w:tcPr>
          <w:p w14:paraId="55BD8C58" w14:textId="77777777" w:rsidR="006B4DA5" w:rsidRPr="00763123" w:rsidRDefault="006B4DA5" w:rsidP="00B64F4F">
            <w:pPr>
              <w:rPr>
                <w:rFonts w:eastAsia="Times New Roman" w:cstheme="minorHAnsi"/>
                <w:color w:val="000000"/>
                <w:lang w:eastAsia="en-GB"/>
              </w:rPr>
            </w:pPr>
          </w:p>
        </w:tc>
        <w:tc>
          <w:tcPr>
            <w:tcW w:w="6250" w:type="dxa"/>
            <w:tcBorders>
              <w:top w:val="nil"/>
              <w:left w:val="nil"/>
              <w:bottom w:val="single" w:sz="4" w:space="0" w:color="auto"/>
              <w:right w:val="single" w:sz="4" w:space="0" w:color="auto"/>
            </w:tcBorders>
            <w:shd w:val="clear" w:color="auto" w:fill="auto"/>
            <w:vAlign w:val="center"/>
            <w:hideMark/>
          </w:tcPr>
          <w:p w14:paraId="63BDE309"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Disconnect of Clinical Microbiology/Infection from Health Protection</w:t>
            </w:r>
          </w:p>
        </w:tc>
        <w:tc>
          <w:tcPr>
            <w:tcW w:w="2550" w:type="dxa"/>
            <w:vMerge/>
            <w:tcBorders>
              <w:top w:val="single" w:sz="4" w:space="0" w:color="auto"/>
              <w:left w:val="single" w:sz="4" w:space="0" w:color="auto"/>
              <w:bottom w:val="single" w:sz="4" w:space="0" w:color="auto"/>
              <w:right w:val="single" w:sz="4" w:space="0" w:color="auto"/>
            </w:tcBorders>
            <w:vAlign w:val="center"/>
            <w:hideMark/>
          </w:tcPr>
          <w:p w14:paraId="06BBACA9" w14:textId="77777777" w:rsidR="006B4DA5" w:rsidRPr="00763123" w:rsidRDefault="006B4DA5" w:rsidP="00B64F4F">
            <w:pPr>
              <w:rPr>
                <w:rFonts w:eastAsia="Times New Roman" w:cstheme="minorHAnsi"/>
                <w:color w:val="9C0006"/>
                <w:lang w:eastAsia="en-GB"/>
              </w:rPr>
            </w:pPr>
          </w:p>
        </w:tc>
      </w:tr>
      <w:tr w:rsidR="006B4DA5" w:rsidRPr="0065719E" w14:paraId="52E8BD16" w14:textId="77777777" w:rsidTr="00B64F4F">
        <w:trPr>
          <w:cantSplit/>
          <w:trHeight w:val="790"/>
          <w:jc w:val="center"/>
        </w:trPr>
        <w:tc>
          <w:tcPr>
            <w:tcW w:w="1696" w:type="dxa"/>
            <w:vMerge/>
            <w:tcBorders>
              <w:top w:val="nil"/>
              <w:left w:val="single" w:sz="4" w:space="0" w:color="auto"/>
              <w:bottom w:val="single" w:sz="4" w:space="0" w:color="auto"/>
              <w:right w:val="single" w:sz="4" w:space="0" w:color="auto"/>
            </w:tcBorders>
            <w:vAlign w:val="center"/>
            <w:hideMark/>
          </w:tcPr>
          <w:p w14:paraId="4801D924" w14:textId="77777777" w:rsidR="006B4DA5" w:rsidRPr="00763123" w:rsidRDefault="006B4DA5" w:rsidP="00B64F4F">
            <w:pPr>
              <w:rPr>
                <w:rFonts w:eastAsia="Times New Roman" w:cstheme="minorHAnsi"/>
                <w:b/>
                <w:bCs/>
                <w:color w:val="000000"/>
                <w:lang w:eastAsia="en-GB"/>
              </w:rPr>
            </w:pPr>
          </w:p>
        </w:tc>
        <w:tc>
          <w:tcPr>
            <w:tcW w:w="1921" w:type="dxa"/>
            <w:vMerge/>
            <w:tcBorders>
              <w:top w:val="nil"/>
              <w:left w:val="single" w:sz="4" w:space="0" w:color="auto"/>
              <w:bottom w:val="single" w:sz="4" w:space="0" w:color="auto"/>
              <w:right w:val="single" w:sz="4" w:space="0" w:color="auto"/>
            </w:tcBorders>
            <w:vAlign w:val="center"/>
            <w:hideMark/>
          </w:tcPr>
          <w:p w14:paraId="09F4150B" w14:textId="77777777" w:rsidR="006B4DA5" w:rsidRPr="00763123" w:rsidRDefault="006B4DA5" w:rsidP="00B64F4F">
            <w:pPr>
              <w:rPr>
                <w:rFonts w:eastAsia="Times New Roman" w:cstheme="minorHAnsi"/>
                <w:color w:val="000000"/>
                <w:lang w:eastAsia="en-GB"/>
              </w:rPr>
            </w:pPr>
          </w:p>
        </w:tc>
        <w:tc>
          <w:tcPr>
            <w:tcW w:w="2425" w:type="dxa"/>
            <w:vMerge/>
            <w:tcBorders>
              <w:top w:val="nil"/>
              <w:left w:val="single" w:sz="4" w:space="0" w:color="auto"/>
              <w:bottom w:val="single" w:sz="4" w:space="0" w:color="auto"/>
              <w:right w:val="single" w:sz="4" w:space="0" w:color="auto"/>
            </w:tcBorders>
            <w:vAlign w:val="center"/>
            <w:hideMark/>
          </w:tcPr>
          <w:p w14:paraId="73D80E1A" w14:textId="77777777" w:rsidR="006B4DA5" w:rsidRPr="00763123" w:rsidRDefault="006B4DA5" w:rsidP="00B64F4F">
            <w:pPr>
              <w:rPr>
                <w:rFonts w:eastAsia="Times New Roman" w:cstheme="minorHAnsi"/>
                <w:color w:val="000000"/>
                <w:lang w:eastAsia="en-GB"/>
              </w:rPr>
            </w:pPr>
          </w:p>
        </w:tc>
        <w:tc>
          <w:tcPr>
            <w:tcW w:w="6250" w:type="dxa"/>
            <w:tcBorders>
              <w:top w:val="nil"/>
              <w:left w:val="nil"/>
              <w:bottom w:val="single" w:sz="4" w:space="0" w:color="auto"/>
              <w:right w:val="single" w:sz="4" w:space="0" w:color="auto"/>
            </w:tcBorders>
            <w:shd w:val="clear" w:color="auto" w:fill="auto"/>
            <w:vAlign w:val="center"/>
            <w:hideMark/>
          </w:tcPr>
          <w:p w14:paraId="42A1E3B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Likely increased cost</w:t>
            </w:r>
          </w:p>
        </w:tc>
        <w:tc>
          <w:tcPr>
            <w:tcW w:w="2550" w:type="dxa"/>
            <w:vMerge/>
            <w:tcBorders>
              <w:top w:val="single" w:sz="4" w:space="0" w:color="auto"/>
              <w:left w:val="single" w:sz="4" w:space="0" w:color="auto"/>
              <w:bottom w:val="single" w:sz="4" w:space="0" w:color="auto"/>
              <w:right w:val="single" w:sz="4" w:space="0" w:color="auto"/>
            </w:tcBorders>
            <w:vAlign w:val="center"/>
            <w:hideMark/>
          </w:tcPr>
          <w:p w14:paraId="57AAEA3B" w14:textId="77777777" w:rsidR="006B4DA5" w:rsidRPr="00763123" w:rsidRDefault="006B4DA5" w:rsidP="00B64F4F">
            <w:pPr>
              <w:rPr>
                <w:rFonts w:eastAsia="Times New Roman" w:cstheme="minorHAnsi"/>
                <w:color w:val="9C0006"/>
                <w:lang w:eastAsia="en-GB"/>
              </w:rPr>
            </w:pPr>
          </w:p>
        </w:tc>
      </w:tr>
      <w:tr w:rsidR="006B4DA5" w:rsidRPr="0065719E" w14:paraId="3D377E22" w14:textId="77777777" w:rsidTr="00B64F4F">
        <w:trPr>
          <w:cantSplit/>
          <w:trHeight w:val="430"/>
          <w:jc w:val="center"/>
        </w:trPr>
        <w:tc>
          <w:tcPr>
            <w:tcW w:w="1696" w:type="dxa"/>
            <w:vMerge/>
            <w:tcBorders>
              <w:top w:val="nil"/>
              <w:left w:val="single" w:sz="4" w:space="0" w:color="auto"/>
              <w:bottom w:val="single" w:sz="4" w:space="0" w:color="auto"/>
              <w:right w:val="single" w:sz="4" w:space="0" w:color="auto"/>
            </w:tcBorders>
            <w:vAlign w:val="center"/>
            <w:hideMark/>
          </w:tcPr>
          <w:p w14:paraId="45AAE529" w14:textId="77777777" w:rsidR="006B4DA5" w:rsidRPr="00763123" w:rsidRDefault="006B4DA5" w:rsidP="00B64F4F">
            <w:pPr>
              <w:rPr>
                <w:rFonts w:eastAsia="Times New Roman" w:cstheme="minorHAnsi"/>
                <w:b/>
                <w:bCs/>
                <w:color w:val="000000"/>
                <w:lang w:eastAsia="en-GB"/>
              </w:rPr>
            </w:pPr>
          </w:p>
        </w:tc>
        <w:tc>
          <w:tcPr>
            <w:tcW w:w="1921" w:type="dxa"/>
            <w:vMerge/>
            <w:tcBorders>
              <w:top w:val="nil"/>
              <w:left w:val="single" w:sz="4" w:space="0" w:color="auto"/>
              <w:bottom w:val="single" w:sz="4" w:space="0" w:color="auto"/>
              <w:right w:val="single" w:sz="4" w:space="0" w:color="auto"/>
            </w:tcBorders>
            <w:vAlign w:val="center"/>
            <w:hideMark/>
          </w:tcPr>
          <w:p w14:paraId="48262C83" w14:textId="77777777" w:rsidR="006B4DA5" w:rsidRPr="00763123" w:rsidRDefault="006B4DA5" w:rsidP="00B64F4F">
            <w:pPr>
              <w:rPr>
                <w:rFonts w:eastAsia="Times New Roman" w:cstheme="minorHAnsi"/>
                <w:color w:val="000000"/>
                <w:lang w:eastAsia="en-GB"/>
              </w:rPr>
            </w:pPr>
          </w:p>
        </w:tc>
        <w:tc>
          <w:tcPr>
            <w:tcW w:w="2425" w:type="dxa"/>
            <w:vMerge/>
            <w:tcBorders>
              <w:top w:val="nil"/>
              <w:left w:val="single" w:sz="4" w:space="0" w:color="auto"/>
              <w:bottom w:val="single" w:sz="4" w:space="0" w:color="auto"/>
              <w:right w:val="single" w:sz="4" w:space="0" w:color="auto"/>
            </w:tcBorders>
            <w:vAlign w:val="center"/>
            <w:hideMark/>
          </w:tcPr>
          <w:p w14:paraId="7B867687" w14:textId="77777777" w:rsidR="006B4DA5" w:rsidRPr="00763123" w:rsidRDefault="006B4DA5" w:rsidP="00B64F4F">
            <w:pPr>
              <w:rPr>
                <w:rFonts w:eastAsia="Times New Roman" w:cstheme="minorHAnsi"/>
                <w:color w:val="000000"/>
                <w:lang w:eastAsia="en-GB"/>
              </w:rPr>
            </w:pPr>
          </w:p>
        </w:tc>
        <w:tc>
          <w:tcPr>
            <w:tcW w:w="6250" w:type="dxa"/>
            <w:tcBorders>
              <w:top w:val="nil"/>
              <w:left w:val="nil"/>
              <w:bottom w:val="single" w:sz="4" w:space="0" w:color="auto"/>
              <w:right w:val="single" w:sz="4" w:space="0" w:color="auto"/>
            </w:tcBorders>
            <w:shd w:val="clear" w:color="auto" w:fill="auto"/>
            <w:vAlign w:val="center"/>
            <w:hideMark/>
          </w:tcPr>
          <w:p w14:paraId="707E0A2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Professionally unacceptable</w:t>
            </w:r>
          </w:p>
        </w:tc>
        <w:tc>
          <w:tcPr>
            <w:tcW w:w="2550" w:type="dxa"/>
            <w:vMerge/>
            <w:tcBorders>
              <w:top w:val="single" w:sz="4" w:space="0" w:color="auto"/>
              <w:left w:val="single" w:sz="4" w:space="0" w:color="auto"/>
              <w:bottom w:val="single" w:sz="4" w:space="0" w:color="auto"/>
              <w:right w:val="single" w:sz="4" w:space="0" w:color="auto"/>
            </w:tcBorders>
            <w:vAlign w:val="center"/>
            <w:hideMark/>
          </w:tcPr>
          <w:p w14:paraId="2E5991B4" w14:textId="77777777" w:rsidR="006B4DA5" w:rsidRPr="00763123" w:rsidRDefault="006B4DA5" w:rsidP="00B64F4F">
            <w:pPr>
              <w:rPr>
                <w:rFonts w:eastAsia="Times New Roman" w:cstheme="minorHAnsi"/>
                <w:color w:val="9C0006"/>
                <w:lang w:eastAsia="en-GB"/>
              </w:rPr>
            </w:pPr>
          </w:p>
        </w:tc>
      </w:tr>
      <w:tr w:rsidR="006B4DA5" w:rsidRPr="0065719E" w14:paraId="6AD3598D" w14:textId="77777777" w:rsidTr="00B64F4F">
        <w:trPr>
          <w:cantSplit/>
          <w:trHeight w:val="860"/>
          <w:jc w:val="center"/>
        </w:trPr>
        <w:tc>
          <w:tcPr>
            <w:tcW w:w="1696" w:type="dxa"/>
            <w:vMerge w:val="restart"/>
            <w:tcBorders>
              <w:top w:val="nil"/>
              <w:left w:val="single" w:sz="4" w:space="0" w:color="auto"/>
              <w:bottom w:val="single" w:sz="4" w:space="0" w:color="auto"/>
              <w:right w:val="single" w:sz="4" w:space="0" w:color="auto"/>
            </w:tcBorders>
            <w:shd w:val="clear" w:color="auto" w:fill="auto"/>
            <w:hideMark/>
          </w:tcPr>
          <w:p w14:paraId="14EEACBB" w14:textId="77777777" w:rsidR="006B4DA5" w:rsidRPr="00763123" w:rsidRDefault="006B4DA5" w:rsidP="00B64F4F">
            <w:pPr>
              <w:jc w:val="center"/>
              <w:rPr>
                <w:rFonts w:eastAsia="Times New Roman" w:cstheme="minorHAnsi"/>
                <w:b/>
                <w:bCs/>
                <w:color w:val="000000"/>
                <w:lang w:eastAsia="en-GB"/>
              </w:rPr>
            </w:pPr>
            <w:r w:rsidRPr="00763123">
              <w:rPr>
                <w:rFonts w:eastAsia="Times New Roman" w:cstheme="minorHAnsi"/>
                <w:b/>
                <w:bCs/>
                <w:color w:val="000000"/>
                <w:lang w:eastAsia="en-GB"/>
              </w:rPr>
              <w:t>Remote Working</w:t>
            </w:r>
          </w:p>
        </w:tc>
        <w:tc>
          <w:tcPr>
            <w:tcW w:w="1921" w:type="dxa"/>
            <w:tcBorders>
              <w:top w:val="nil"/>
              <w:left w:val="nil"/>
              <w:bottom w:val="single" w:sz="4" w:space="0" w:color="auto"/>
              <w:right w:val="single" w:sz="4" w:space="0" w:color="auto"/>
            </w:tcBorders>
            <w:shd w:val="clear" w:color="auto" w:fill="auto"/>
            <w:vAlign w:val="center"/>
            <w:hideMark/>
          </w:tcPr>
          <w:p w14:paraId="23653543"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Remote working of locums</w:t>
            </w:r>
          </w:p>
        </w:tc>
        <w:tc>
          <w:tcPr>
            <w:tcW w:w="2425" w:type="dxa"/>
            <w:tcBorders>
              <w:top w:val="nil"/>
              <w:left w:val="nil"/>
              <w:bottom w:val="single" w:sz="4" w:space="0" w:color="auto"/>
              <w:right w:val="single" w:sz="4" w:space="0" w:color="auto"/>
            </w:tcBorders>
            <w:shd w:val="clear" w:color="auto" w:fill="auto"/>
            <w:vAlign w:val="center"/>
            <w:hideMark/>
          </w:tcPr>
          <w:p w14:paraId="7CB90F12"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Already exists and supports much of the service</w:t>
            </w:r>
          </w:p>
        </w:tc>
        <w:tc>
          <w:tcPr>
            <w:tcW w:w="6250" w:type="dxa"/>
            <w:tcBorders>
              <w:top w:val="nil"/>
              <w:left w:val="nil"/>
              <w:bottom w:val="single" w:sz="4" w:space="0" w:color="auto"/>
              <w:right w:val="single" w:sz="4" w:space="0" w:color="auto"/>
            </w:tcBorders>
            <w:shd w:val="clear" w:color="auto" w:fill="auto"/>
            <w:hideMark/>
          </w:tcPr>
          <w:p w14:paraId="62842D88" w14:textId="77777777" w:rsidR="006B4DA5" w:rsidRPr="00763123" w:rsidRDefault="006B4DA5" w:rsidP="00B64F4F">
            <w:pPr>
              <w:rPr>
                <w:rFonts w:eastAsia="Times New Roman" w:cstheme="minorHAnsi"/>
                <w:color w:val="000000"/>
                <w:lang w:eastAsia="en-GB"/>
              </w:rPr>
            </w:pPr>
            <w:r w:rsidRPr="0065719E">
              <w:rPr>
                <w:rFonts w:eastAsia="Times New Roman" w:cstheme="minorHAnsi"/>
                <w:color w:val="000000"/>
                <w:lang w:eastAsia="en-GB"/>
              </w:rPr>
              <w:t>Not ideal service delivery model for all elements of consultant role</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03D3AE53"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 for part of the service.</w:t>
            </w:r>
            <w:r w:rsidRPr="00763123">
              <w:rPr>
                <w:rFonts w:eastAsia="Times New Roman" w:cstheme="minorHAnsi"/>
                <w:color w:val="006100"/>
                <w:lang w:eastAsia="en-GB"/>
              </w:rPr>
              <w:br/>
              <w:t>Development required</w:t>
            </w:r>
          </w:p>
        </w:tc>
      </w:tr>
      <w:tr w:rsidR="006B4DA5" w:rsidRPr="0065719E" w14:paraId="3B7D900E" w14:textId="77777777" w:rsidTr="00B64F4F">
        <w:trPr>
          <w:cantSplit/>
          <w:trHeight w:val="1890"/>
          <w:jc w:val="center"/>
        </w:trPr>
        <w:tc>
          <w:tcPr>
            <w:tcW w:w="1696" w:type="dxa"/>
            <w:vMerge/>
            <w:tcBorders>
              <w:top w:val="nil"/>
              <w:left w:val="single" w:sz="4" w:space="0" w:color="auto"/>
              <w:bottom w:val="single" w:sz="4" w:space="0" w:color="auto"/>
              <w:right w:val="single" w:sz="4" w:space="0" w:color="auto"/>
            </w:tcBorders>
            <w:vAlign w:val="center"/>
            <w:hideMark/>
          </w:tcPr>
          <w:p w14:paraId="491F674A" w14:textId="77777777" w:rsidR="006B4DA5" w:rsidRPr="00763123" w:rsidRDefault="006B4DA5" w:rsidP="00B64F4F">
            <w:pPr>
              <w:rPr>
                <w:rFonts w:eastAsia="Times New Roman" w:cstheme="minorHAnsi"/>
                <w:b/>
                <w:bCs/>
                <w:color w:val="000000"/>
                <w:lang w:eastAsia="en-GB"/>
              </w:rPr>
            </w:pPr>
          </w:p>
        </w:tc>
        <w:tc>
          <w:tcPr>
            <w:tcW w:w="1921" w:type="dxa"/>
            <w:vMerge w:val="restart"/>
            <w:tcBorders>
              <w:top w:val="nil"/>
              <w:left w:val="single" w:sz="4" w:space="0" w:color="auto"/>
              <w:bottom w:val="single" w:sz="4" w:space="0" w:color="auto"/>
              <w:right w:val="single" w:sz="4" w:space="0" w:color="auto"/>
            </w:tcBorders>
            <w:shd w:val="clear" w:color="auto" w:fill="auto"/>
            <w:vAlign w:val="center"/>
            <w:hideMark/>
          </w:tcPr>
          <w:p w14:paraId="54CA5F78"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Remote working from existing substantive Consultants elsewhere in the network (working from home or other work locations).</w:t>
            </w:r>
          </w:p>
        </w:tc>
        <w:tc>
          <w:tcPr>
            <w:tcW w:w="2425" w:type="dxa"/>
            <w:tcBorders>
              <w:top w:val="nil"/>
              <w:left w:val="nil"/>
              <w:bottom w:val="single" w:sz="4" w:space="0" w:color="auto"/>
              <w:right w:val="single" w:sz="4" w:space="0" w:color="auto"/>
            </w:tcBorders>
            <w:shd w:val="clear" w:color="auto" w:fill="auto"/>
            <w:vAlign w:val="center"/>
            <w:hideMark/>
          </w:tcPr>
          <w:p w14:paraId="72BD5369"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Potential reduced expenditure (if reduced agency locums)</w:t>
            </w:r>
          </w:p>
        </w:tc>
        <w:tc>
          <w:tcPr>
            <w:tcW w:w="6250" w:type="dxa"/>
            <w:tcBorders>
              <w:top w:val="nil"/>
              <w:left w:val="nil"/>
              <w:bottom w:val="single" w:sz="4" w:space="0" w:color="auto"/>
              <w:right w:val="single" w:sz="4" w:space="0" w:color="auto"/>
            </w:tcBorders>
            <w:shd w:val="clear" w:color="auto" w:fill="auto"/>
            <w:vAlign w:val="center"/>
            <w:hideMark/>
          </w:tcPr>
          <w:p w14:paraId="6435D4A9"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Unable to deliver many functions (ward rounds/MDTs)</w:t>
            </w:r>
            <w:r w:rsidRPr="00763123">
              <w:rPr>
                <w:rFonts w:eastAsia="Times New Roman" w:cstheme="minorHAnsi"/>
                <w:color w:val="000000"/>
                <w:lang w:eastAsia="en-GB"/>
              </w:rPr>
              <w:br/>
              <w:t>Little spare resource elsewhere in the network</w:t>
            </w:r>
            <w:r w:rsidRPr="00763123">
              <w:rPr>
                <w:rFonts w:eastAsia="Times New Roman" w:cstheme="minorHAnsi"/>
                <w:color w:val="000000"/>
                <w:lang w:eastAsia="en-GB"/>
              </w:rPr>
              <w:br/>
              <w:t xml:space="preserve">Reduction of service levels in other part </w:t>
            </w:r>
            <w:proofErr w:type="spellStart"/>
            <w:r w:rsidRPr="00763123">
              <w:rPr>
                <w:rFonts w:eastAsia="Times New Roman" w:cstheme="minorHAnsi"/>
                <w:color w:val="000000"/>
                <w:lang w:eastAsia="en-GB"/>
              </w:rPr>
              <w:t>sof</w:t>
            </w:r>
            <w:proofErr w:type="spellEnd"/>
            <w:r w:rsidRPr="00763123">
              <w:rPr>
                <w:rFonts w:eastAsia="Times New Roman" w:cstheme="minorHAnsi"/>
                <w:color w:val="000000"/>
                <w:lang w:eastAsia="en-GB"/>
              </w:rPr>
              <w:t xml:space="preserve"> the service not professionally acceptable to colleagues</w:t>
            </w:r>
            <w:r w:rsidRPr="00763123">
              <w:rPr>
                <w:rFonts w:eastAsia="Times New Roman" w:cstheme="minorHAnsi"/>
                <w:color w:val="000000"/>
                <w:lang w:eastAsia="en-GB"/>
              </w:rPr>
              <w:br/>
              <w:t>Negative impacts on staff morale</w:t>
            </w:r>
            <w:r w:rsidRPr="00763123">
              <w:rPr>
                <w:rFonts w:eastAsia="Times New Roman" w:cstheme="minorHAnsi"/>
                <w:color w:val="000000"/>
                <w:lang w:eastAsia="en-GB"/>
              </w:rPr>
              <w:br/>
              <w:t>Requires skill development</w:t>
            </w:r>
            <w:r w:rsidRPr="00763123">
              <w:rPr>
                <w:rFonts w:eastAsia="Times New Roman" w:cstheme="minorHAnsi"/>
                <w:color w:val="000000"/>
                <w:lang w:eastAsia="en-GB"/>
              </w:rPr>
              <w:br/>
              <w:t>Requires infrastructure development</w:t>
            </w:r>
          </w:p>
        </w:tc>
        <w:tc>
          <w:tcPr>
            <w:tcW w:w="2550" w:type="dxa"/>
            <w:tcBorders>
              <w:top w:val="nil"/>
              <w:left w:val="nil"/>
              <w:bottom w:val="single" w:sz="4" w:space="0" w:color="auto"/>
              <w:right w:val="single" w:sz="4" w:space="0" w:color="auto"/>
            </w:tcBorders>
            <w:shd w:val="clear" w:color="auto" w:fill="auto"/>
            <w:vAlign w:val="center"/>
            <w:hideMark/>
          </w:tcPr>
          <w:p w14:paraId="002C386E"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Remains under consideration.</w:t>
            </w:r>
          </w:p>
        </w:tc>
      </w:tr>
      <w:tr w:rsidR="006B4DA5" w:rsidRPr="0065719E" w14:paraId="478D648E" w14:textId="77777777" w:rsidTr="00B64F4F">
        <w:trPr>
          <w:cantSplit/>
          <w:trHeight w:val="810"/>
          <w:jc w:val="center"/>
        </w:trPr>
        <w:tc>
          <w:tcPr>
            <w:tcW w:w="1696" w:type="dxa"/>
            <w:vMerge/>
            <w:tcBorders>
              <w:top w:val="nil"/>
              <w:left w:val="single" w:sz="4" w:space="0" w:color="auto"/>
              <w:bottom w:val="single" w:sz="4" w:space="0" w:color="auto"/>
              <w:right w:val="single" w:sz="4" w:space="0" w:color="auto"/>
            </w:tcBorders>
            <w:vAlign w:val="center"/>
            <w:hideMark/>
          </w:tcPr>
          <w:p w14:paraId="5B0C367D" w14:textId="77777777" w:rsidR="006B4DA5" w:rsidRPr="00763123" w:rsidRDefault="006B4DA5" w:rsidP="00B64F4F">
            <w:pPr>
              <w:rPr>
                <w:rFonts w:eastAsia="Times New Roman" w:cstheme="minorHAnsi"/>
                <w:b/>
                <w:bCs/>
                <w:color w:val="000000"/>
                <w:lang w:eastAsia="en-GB"/>
              </w:rPr>
            </w:pPr>
          </w:p>
        </w:tc>
        <w:tc>
          <w:tcPr>
            <w:tcW w:w="1921" w:type="dxa"/>
            <w:vMerge/>
            <w:tcBorders>
              <w:top w:val="nil"/>
              <w:left w:val="single" w:sz="4" w:space="0" w:color="auto"/>
              <w:bottom w:val="single" w:sz="4" w:space="0" w:color="auto"/>
              <w:right w:val="single" w:sz="4" w:space="0" w:color="auto"/>
            </w:tcBorders>
            <w:vAlign w:val="center"/>
            <w:hideMark/>
          </w:tcPr>
          <w:p w14:paraId="7E93339F" w14:textId="77777777" w:rsidR="006B4DA5" w:rsidRPr="00763123" w:rsidRDefault="006B4DA5" w:rsidP="00B64F4F">
            <w:pPr>
              <w:rPr>
                <w:rFonts w:eastAsia="Times New Roman" w:cstheme="minorHAnsi"/>
                <w:color w:val="000000"/>
                <w:lang w:eastAsia="en-GB"/>
              </w:rPr>
            </w:pPr>
          </w:p>
        </w:tc>
        <w:tc>
          <w:tcPr>
            <w:tcW w:w="2425" w:type="dxa"/>
            <w:tcBorders>
              <w:top w:val="nil"/>
              <w:left w:val="nil"/>
              <w:bottom w:val="single" w:sz="4" w:space="0" w:color="auto"/>
              <w:right w:val="single" w:sz="4" w:space="0" w:color="auto"/>
            </w:tcBorders>
            <w:shd w:val="clear" w:color="auto" w:fill="auto"/>
            <w:vAlign w:val="center"/>
            <w:hideMark/>
          </w:tcPr>
          <w:p w14:paraId="70304F46"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Greater distribution of effort and increased collaboration.</w:t>
            </w:r>
          </w:p>
        </w:tc>
        <w:tc>
          <w:tcPr>
            <w:tcW w:w="6250" w:type="dxa"/>
            <w:tcBorders>
              <w:top w:val="nil"/>
              <w:left w:val="nil"/>
              <w:bottom w:val="single" w:sz="4" w:space="0" w:color="auto"/>
              <w:right w:val="single" w:sz="4" w:space="0" w:color="auto"/>
            </w:tcBorders>
            <w:shd w:val="clear" w:color="auto" w:fill="auto"/>
            <w:vAlign w:val="center"/>
            <w:hideMark/>
          </w:tcPr>
          <w:p w14:paraId="085E1BA8"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Negative impacts on staff.</w:t>
            </w:r>
          </w:p>
        </w:tc>
        <w:tc>
          <w:tcPr>
            <w:tcW w:w="2550" w:type="dxa"/>
            <w:tcBorders>
              <w:top w:val="nil"/>
              <w:left w:val="nil"/>
              <w:bottom w:val="single" w:sz="4" w:space="0" w:color="auto"/>
              <w:right w:val="single" w:sz="4" w:space="0" w:color="auto"/>
            </w:tcBorders>
            <w:shd w:val="clear" w:color="auto" w:fill="auto"/>
            <w:vAlign w:val="center"/>
            <w:hideMark/>
          </w:tcPr>
          <w:p w14:paraId="1D57ACD0"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Unclear on uptake particularly given ongoing additional pressures across the network dealing with COVID-19.</w:t>
            </w:r>
          </w:p>
        </w:tc>
      </w:tr>
      <w:tr w:rsidR="006B4DA5" w:rsidRPr="0065719E" w14:paraId="56165FD6" w14:textId="77777777" w:rsidTr="00B64F4F">
        <w:trPr>
          <w:cantSplit/>
          <w:trHeight w:val="1890"/>
          <w:jc w:val="center"/>
        </w:trPr>
        <w:tc>
          <w:tcPr>
            <w:tcW w:w="1696" w:type="dxa"/>
            <w:vMerge/>
            <w:tcBorders>
              <w:top w:val="nil"/>
              <w:left w:val="single" w:sz="4" w:space="0" w:color="auto"/>
              <w:bottom w:val="single" w:sz="4" w:space="0" w:color="auto"/>
              <w:right w:val="single" w:sz="4" w:space="0" w:color="auto"/>
            </w:tcBorders>
            <w:vAlign w:val="center"/>
            <w:hideMark/>
          </w:tcPr>
          <w:p w14:paraId="16576FE2" w14:textId="77777777" w:rsidR="006B4DA5" w:rsidRPr="00763123" w:rsidRDefault="006B4DA5" w:rsidP="00B64F4F">
            <w:pPr>
              <w:rPr>
                <w:rFonts w:eastAsia="Times New Roman" w:cstheme="minorHAnsi"/>
                <w:b/>
                <w:bCs/>
                <w:color w:val="000000"/>
                <w:lang w:eastAsia="en-GB"/>
              </w:rPr>
            </w:pPr>
          </w:p>
        </w:tc>
        <w:tc>
          <w:tcPr>
            <w:tcW w:w="1921" w:type="dxa"/>
            <w:vMerge w:val="restart"/>
            <w:tcBorders>
              <w:top w:val="nil"/>
              <w:left w:val="single" w:sz="4" w:space="0" w:color="auto"/>
              <w:bottom w:val="single" w:sz="4" w:space="0" w:color="auto"/>
              <w:right w:val="single" w:sz="4" w:space="0" w:color="auto"/>
            </w:tcBorders>
            <w:shd w:val="clear" w:color="auto" w:fill="auto"/>
            <w:vAlign w:val="center"/>
            <w:hideMark/>
          </w:tcPr>
          <w:p w14:paraId="336BF1D7"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Remote working from Medical Trainees elsewhere in the network (working from home or other work locations).</w:t>
            </w:r>
          </w:p>
        </w:tc>
        <w:tc>
          <w:tcPr>
            <w:tcW w:w="2425" w:type="dxa"/>
            <w:tcBorders>
              <w:top w:val="nil"/>
              <w:left w:val="nil"/>
              <w:bottom w:val="single" w:sz="4" w:space="0" w:color="auto"/>
              <w:right w:val="single" w:sz="4" w:space="0" w:color="auto"/>
            </w:tcBorders>
            <w:shd w:val="clear" w:color="auto" w:fill="auto"/>
            <w:vAlign w:val="center"/>
            <w:hideMark/>
          </w:tcPr>
          <w:p w14:paraId="4F299C8C"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Potential reduced expenditure (if reduced agency locums)</w:t>
            </w:r>
            <w:r w:rsidRPr="00763123">
              <w:rPr>
                <w:rFonts w:eastAsia="Times New Roman" w:cstheme="minorHAnsi"/>
                <w:color w:val="000000"/>
                <w:lang w:eastAsia="en-GB"/>
              </w:rPr>
              <w:br/>
            </w:r>
            <w:proofErr w:type="spellStart"/>
            <w:r w:rsidRPr="00763123">
              <w:rPr>
                <w:rFonts w:eastAsia="Times New Roman" w:cstheme="minorHAnsi"/>
                <w:color w:val="000000"/>
                <w:lang w:eastAsia="en-GB"/>
              </w:rPr>
              <w:t>Expxosure</w:t>
            </w:r>
            <w:proofErr w:type="spellEnd"/>
            <w:r w:rsidRPr="00763123">
              <w:rPr>
                <w:rFonts w:eastAsia="Times New Roman" w:cstheme="minorHAnsi"/>
                <w:color w:val="000000"/>
                <w:lang w:eastAsia="en-GB"/>
              </w:rPr>
              <w:t xml:space="preserve"> of trainees to N Wales service (for potential future jobs)</w:t>
            </w:r>
            <w:r w:rsidRPr="00763123">
              <w:rPr>
                <w:rFonts w:eastAsia="Times New Roman" w:cstheme="minorHAnsi"/>
                <w:color w:val="000000"/>
                <w:lang w:eastAsia="en-GB"/>
              </w:rPr>
              <w:br/>
              <w:t>Training opportunity for remote working</w:t>
            </w:r>
          </w:p>
        </w:tc>
        <w:tc>
          <w:tcPr>
            <w:tcW w:w="6250" w:type="dxa"/>
            <w:vMerge w:val="restart"/>
            <w:tcBorders>
              <w:top w:val="nil"/>
              <w:left w:val="single" w:sz="4" w:space="0" w:color="auto"/>
              <w:bottom w:val="single" w:sz="4" w:space="0" w:color="auto"/>
              <w:right w:val="single" w:sz="4" w:space="0" w:color="auto"/>
            </w:tcBorders>
            <w:shd w:val="clear" w:color="auto" w:fill="auto"/>
            <w:vAlign w:val="center"/>
            <w:hideMark/>
          </w:tcPr>
          <w:p w14:paraId="0A677FBA"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Unable to deliver many functions (ward rounds/MDTs)</w:t>
            </w:r>
            <w:r w:rsidRPr="00763123">
              <w:rPr>
                <w:rFonts w:eastAsia="Times New Roman" w:cstheme="minorHAnsi"/>
                <w:color w:val="000000"/>
                <w:lang w:eastAsia="en-GB"/>
              </w:rPr>
              <w:br/>
              <w:t>Not currently part of the Training offer</w:t>
            </w:r>
            <w:r w:rsidRPr="00763123">
              <w:rPr>
                <w:rFonts w:eastAsia="Times New Roman" w:cstheme="minorHAnsi"/>
                <w:color w:val="000000"/>
                <w:lang w:eastAsia="en-GB"/>
              </w:rPr>
              <w:br/>
              <w:t>Requires skill development</w:t>
            </w:r>
            <w:r w:rsidRPr="00763123">
              <w:rPr>
                <w:rFonts w:eastAsia="Times New Roman" w:cstheme="minorHAnsi"/>
                <w:color w:val="000000"/>
                <w:lang w:eastAsia="en-GB"/>
              </w:rPr>
              <w:br/>
              <w:t>Requires infrastructure development</w:t>
            </w:r>
          </w:p>
        </w:tc>
        <w:tc>
          <w:tcPr>
            <w:tcW w:w="2550" w:type="dxa"/>
            <w:vMerge w:val="restart"/>
            <w:tcBorders>
              <w:top w:val="single" w:sz="4" w:space="0" w:color="auto"/>
              <w:left w:val="single" w:sz="4" w:space="0" w:color="auto"/>
              <w:bottom w:val="single" w:sz="4" w:space="0" w:color="auto"/>
              <w:right w:val="single" w:sz="4" w:space="0" w:color="auto"/>
            </w:tcBorders>
            <w:shd w:val="clear" w:color="000000" w:fill="C6EFCE"/>
            <w:vAlign w:val="center"/>
            <w:hideMark/>
          </w:tcPr>
          <w:p w14:paraId="3F9BC661"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r w:rsidRPr="00763123">
              <w:rPr>
                <w:rFonts w:eastAsia="Times New Roman" w:cstheme="minorHAnsi"/>
                <w:color w:val="006100"/>
                <w:lang w:eastAsia="en-GB"/>
              </w:rPr>
              <w:br/>
              <w:t>Plan to develop for 2023 intake in Cardiff/Swansea</w:t>
            </w:r>
          </w:p>
        </w:tc>
      </w:tr>
      <w:tr w:rsidR="006B4DA5" w:rsidRPr="0065719E" w14:paraId="7C3D11A0" w14:textId="77777777" w:rsidTr="00B64F4F">
        <w:trPr>
          <w:cantSplit/>
          <w:trHeight w:val="860"/>
          <w:jc w:val="center"/>
        </w:trPr>
        <w:tc>
          <w:tcPr>
            <w:tcW w:w="1696" w:type="dxa"/>
            <w:vMerge/>
            <w:tcBorders>
              <w:top w:val="nil"/>
              <w:left w:val="single" w:sz="4" w:space="0" w:color="auto"/>
              <w:bottom w:val="single" w:sz="4" w:space="0" w:color="auto"/>
              <w:right w:val="single" w:sz="4" w:space="0" w:color="auto"/>
            </w:tcBorders>
            <w:vAlign w:val="center"/>
            <w:hideMark/>
          </w:tcPr>
          <w:p w14:paraId="33678476" w14:textId="77777777" w:rsidR="006B4DA5" w:rsidRPr="00763123" w:rsidRDefault="006B4DA5" w:rsidP="00B64F4F">
            <w:pPr>
              <w:rPr>
                <w:rFonts w:eastAsia="Times New Roman" w:cstheme="minorHAnsi"/>
                <w:b/>
                <w:bCs/>
                <w:color w:val="000000"/>
                <w:lang w:eastAsia="en-GB"/>
              </w:rPr>
            </w:pPr>
          </w:p>
        </w:tc>
        <w:tc>
          <w:tcPr>
            <w:tcW w:w="1921" w:type="dxa"/>
            <w:vMerge/>
            <w:tcBorders>
              <w:top w:val="nil"/>
              <w:left w:val="single" w:sz="4" w:space="0" w:color="auto"/>
              <w:bottom w:val="single" w:sz="4" w:space="0" w:color="auto"/>
              <w:right w:val="single" w:sz="4" w:space="0" w:color="auto"/>
            </w:tcBorders>
            <w:vAlign w:val="center"/>
            <w:hideMark/>
          </w:tcPr>
          <w:p w14:paraId="2551760A" w14:textId="77777777" w:rsidR="006B4DA5" w:rsidRPr="00763123" w:rsidRDefault="006B4DA5" w:rsidP="00B64F4F">
            <w:pPr>
              <w:rPr>
                <w:rFonts w:eastAsia="Times New Roman" w:cstheme="minorHAnsi"/>
                <w:color w:val="000000"/>
                <w:lang w:eastAsia="en-GB"/>
              </w:rPr>
            </w:pPr>
          </w:p>
        </w:tc>
        <w:tc>
          <w:tcPr>
            <w:tcW w:w="2425" w:type="dxa"/>
            <w:tcBorders>
              <w:top w:val="nil"/>
              <w:left w:val="nil"/>
              <w:bottom w:val="single" w:sz="4" w:space="0" w:color="auto"/>
              <w:right w:val="single" w:sz="4" w:space="0" w:color="auto"/>
            </w:tcBorders>
            <w:shd w:val="clear" w:color="auto" w:fill="auto"/>
            <w:vAlign w:val="center"/>
            <w:hideMark/>
          </w:tcPr>
          <w:p w14:paraId="412A28F0"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Greater distribution of effort and increased collaboration.</w:t>
            </w:r>
          </w:p>
        </w:tc>
        <w:tc>
          <w:tcPr>
            <w:tcW w:w="6250" w:type="dxa"/>
            <w:vMerge/>
            <w:tcBorders>
              <w:top w:val="nil"/>
              <w:left w:val="single" w:sz="4" w:space="0" w:color="auto"/>
              <w:bottom w:val="single" w:sz="4" w:space="0" w:color="auto"/>
              <w:right w:val="single" w:sz="4" w:space="0" w:color="auto"/>
            </w:tcBorders>
            <w:vAlign w:val="center"/>
            <w:hideMark/>
          </w:tcPr>
          <w:p w14:paraId="097147B9" w14:textId="77777777" w:rsidR="006B4DA5" w:rsidRPr="00763123" w:rsidRDefault="006B4DA5" w:rsidP="00B64F4F">
            <w:pPr>
              <w:rPr>
                <w:rFonts w:eastAsia="Times New Roman" w:cstheme="minorHAnsi"/>
                <w:color w:val="000000"/>
                <w:lang w:eastAsia="en-GB"/>
              </w:rPr>
            </w:pPr>
          </w:p>
        </w:tc>
        <w:tc>
          <w:tcPr>
            <w:tcW w:w="2550" w:type="dxa"/>
            <w:vMerge/>
            <w:tcBorders>
              <w:top w:val="single" w:sz="4" w:space="0" w:color="auto"/>
              <w:left w:val="single" w:sz="4" w:space="0" w:color="auto"/>
              <w:bottom w:val="single" w:sz="4" w:space="0" w:color="auto"/>
              <w:right w:val="single" w:sz="4" w:space="0" w:color="auto"/>
            </w:tcBorders>
            <w:vAlign w:val="center"/>
            <w:hideMark/>
          </w:tcPr>
          <w:p w14:paraId="59D93116" w14:textId="77777777" w:rsidR="006B4DA5" w:rsidRPr="00763123" w:rsidRDefault="006B4DA5" w:rsidP="00B64F4F">
            <w:pPr>
              <w:rPr>
                <w:rFonts w:eastAsia="Times New Roman" w:cstheme="minorHAnsi"/>
                <w:color w:val="006100"/>
                <w:lang w:eastAsia="en-GB"/>
              </w:rPr>
            </w:pPr>
          </w:p>
        </w:tc>
      </w:tr>
      <w:tr w:rsidR="006B4DA5" w:rsidRPr="0065719E" w14:paraId="58AE25E5" w14:textId="77777777" w:rsidTr="00B64F4F">
        <w:trPr>
          <w:cantSplit/>
          <w:trHeight w:val="1730"/>
          <w:jc w:val="center"/>
        </w:trPr>
        <w:tc>
          <w:tcPr>
            <w:tcW w:w="1696" w:type="dxa"/>
            <w:vMerge/>
            <w:tcBorders>
              <w:top w:val="nil"/>
              <w:left w:val="single" w:sz="4" w:space="0" w:color="auto"/>
              <w:bottom w:val="single" w:sz="4" w:space="0" w:color="auto"/>
              <w:right w:val="single" w:sz="4" w:space="0" w:color="auto"/>
            </w:tcBorders>
            <w:vAlign w:val="center"/>
            <w:hideMark/>
          </w:tcPr>
          <w:p w14:paraId="4DDA11E6"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41ED7840"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Remote working from substantive Clinical Biomedical Scientists elsewhere in the network (working from home or other work locations).</w:t>
            </w:r>
          </w:p>
        </w:tc>
        <w:tc>
          <w:tcPr>
            <w:tcW w:w="2425" w:type="dxa"/>
            <w:tcBorders>
              <w:top w:val="nil"/>
              <w:left w:val="nil"/>
              <w:bottom w:val="single" w:sz="4" w:space="0" w:color="auto"/>
              <w:right w:val="single" w:sz="4" w:space="0" w:color="auto"/>
            </w:tcBorders>
            <w:shd w:val="clear" w:color="auto" w:fill="auto"/>
            <w:vAlign w:val="center"/>
            <w:hideMark/>
          </w:tcPr>
          <w:p w14:paraId="4E2B04F8"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Reduced pressure on N Wales consultant team</w:t>
            </w:r>
            <w:r w:rsidRPr="00763123">
              <w:rPr>
                <w:rFonts w:eastAsia="Times New Roman" w:cstheme="minorHAnsi"/>
                <w:color w:val="000000"/>
                <w:lang w:eastAsia="en-GB"/>
              </w:rPr>
              <w:br/>
              <w:t>Potential reduced expenditure (if reduced agency locums)</w:t>
            </w:r>
          </w:p>
        </w:tc>
        <w:tc>
          <w:tcPr>
            <w:tcW w:w="6250" w:type="dxa"/>
            <w:tcBorders>
              <w:top w:val="nil"/>
              <w:left w:val="nil"/>
              <w:bottom w:val="single" w:sz="4" w:space="0" w:color="auto"/>
              <w:right w:val="single" w:sz="4" w:space="0" w:color="auto"/>
            </w:tcBorders>
            <w:shd w:val="clear" w:color="auto" w:fill="auto"/>
            <w:vAlign w:val="center"/>
            <w:hideMark/>
          </w:tcPr>
          <w:p w14:paraId="636A7023"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Unable to deliver many functions (ward rounds/MDTs)</w:t>
            </w:r>
          </w:p>
        </w:tc>
        <w:tc>
          <w:tcPr>
            <w:tcW w:w="2550" w:type="dxa"/>
            <w:tcBorders>
              <w:top w:val="nil"/>
              <w:left w:val="nil"/>
              <w:bottom w:val="single" w:sz="4" w:space="0" w:color="auto"/>
              <w:right w:val="single" w:sz="4" w:space="0" w:color="auto"/>
            </w:tcBorders>
            <w:shd w:val="clear" w:color="auto" w:fill="auto"/>
            <w:vAlign w:val="center"/>
            <w:hideMark/>
          </w:tcPr>
          <w:p w14:paraId="055CEAF3"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Currently in place with potential for expansion</w:t>
            </w:r>
          </w:p>
        </w:tc>
      </w:tr>
      <w:tr w:rsidR="006B4DA5" w:rsidRPr="0065719E" w14:paraId="068B7EC3" w14:textId="77777777" w:rsidTr="00B64F4F">
        <w:trPr>
          <w:cantSplit/>
          <w:trHeight w:val="1730"/>
          <w:jc w:val="center"/>
        </w:trPr>
        <w:tc>
          <w:tcPr>
            <w:tcW w:w="1696" w:type="dxa"/>
            <w:vMerge w:val="restart"/>
            <w:tcBorders>
              <w:top w:val="nil"/>
              <w:left w:val="single" w:sz="4" w:space="0" w:color="auto"/>
              <w:bottom w:val="single" w:sz="4" w:space="0" w:color="auto"/>
              <w:right w:val="single" w:sz="4" w:space="0" w:color="auto"/>
            </w:tcBorders>
            <w:shd w:val="clear" w:color="auto" w:fill="auto"/>
            <w:hideMark/>
          </w:tcPr>
          <w:p w14:paraId="2BF0B62F" w14:textId="77777777" w:rsidR="006B4DA5" w:rsidRPr="00763123" w:rsidRDefault="006B4DA5" w:rsidP="00B64F4F">
            <w:pPr>
              <w:jc w:val="center"/>
              <w:rPr>
                <w:rFonts w:eastAsia="Times New Roman" w:cstheme="minorHAnsi"/>
                <w:b/>
                <w:bCs/>
                <w:color w:val="000000"/>
                <w:lang w:eastAsia="en-GB"/>
              </w:rPr>
            </w:pPr>
            <w:r w:rsidRPr="00763123">
              <w:rPr>
                <w:rFonts w:eastAsia="Times New Roman" w:cstheme="minorHAnsi"/>
                <w:b/>
                <w:bCs/>
                <w:color w:val="000000"/>
                <w:lang w:eastAsia="en-GB"/>
              </w:rPr>
              <w:t>Additional staff</w:t>
            </w:r>
          </w:p>
        </w:tc>
        <w:tc>
          <w:tcPr>
            <w:tcW w:w="1921" w:type="dxa"/>
            <w:tcBorders>
              <w:top w:val="nil"/>
              <w:left w:val="nil"/>
              <w:bottom w:val="single" w:sz="4" w:space="0" w:color="auto"/>
              <w:right w:val="single" w:sz="4" w:space="0" w:color="auto"/>
            </w:tcBorders>
            <w:shd w:val="clear" w:color="auto" w:fill="auto"/>
            <w:vAlign w:val="center"/>
            <w:hideMark/>
          </w:tcPr>
          <w:p w14:paraId="4C89E371"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Advertise for substantive consultants in Microbiology</w:t>
            </w:r>
          </w:p>
        </w:tc>
        <w:tc>
          <w:tcPr>
            <w:tcW w:w="2425" w:type="dxa"/>
            <w:tcBorders>
              <w:top w:val="nil"/>
              <w:left w:val="nil"/>
              <w:bottom w:val="single" w:sz="4" w:space="0" w:color="auto"/>
              <w:right w:val="single" w:sz="4" w:space="0" w:color="auto"/>
            </w:tcBorders>
            <w:shd w:val="clear" w:color="auto" w:fill="auto"/>
            <w:vAlign w:val="center"/>
            <w:hideMark/>
          </w:tcPr>
          <w:p w14:paraId="60E752F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Service delivery</w:t>
            </w:r>
            <w:r w:rsidRPr="00763123">
              <w:rPr>
                <w:rFonts w:eastAsia="Times New Roman" w:cstheme="minorHAnsi"/>
                <w:color w:val="000000"/>
                <w:lang w:eastAsia="en-GB"/>
              </w:rPr>
              <w:br/>
              <w:t>Reduced expenditure (if locum consultants reduced)</w:t>
            </w:r>
          </w:p>
        </w:tc>
        <w:tc>
          <w:tcPr>
            <w:tcW w:w="6250" w:type="dxa"/>
            <w:tcBorders>
              <w:top w:val="nil"/>
              <w:left w:val="nil"/>
              <w:bottom w:val="single" w:sz="4" w:space="0" w:color="auto"/>
              <w:right w:val="single" w:sz="4" w:space="0" w:color="auto"/>
            </w:tcBorders>
            <w:shd w:val="clear" w:color="auto" w:fill="auto"/>
            <w:vAlign w:val="center"/>
            <w:hideMark/>
          </w:tcPr>
          <w:p w14:paraId="2567DE86"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Previously v little success despite targeted recruitment drive</w:t>
            </w:r>
          </w:p>
        </w:tc>
        <w:tc>
          <w:tcPr>
            <w:tcW w:w="2550" w:type="dxa"/>
            <w:tcBorders>
              <w:top w:val="nil"/>
              <w:left w:val="nil"/>
              <w:bottom w:val="single" w:sz="4" w:space="0" w:color="auto"/>
              <w:right w:val="single" w:sz="4" w:space="0" w:color="auto"/>
            </w:tcBorders>
            <w:shd w:val="clear" w:color="auto" w:fill="auto"/>
            <w:vAlign w:val="center"/>
            <w:hideMark/>
          </w:tcPr>
          <w:p w14:paraId="1CD08503"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Under consideration</w:t>
            </w:r>
          </w:p>
        </w:tc>
      </w:tr>
      <w:tr w:rsidR="006B4DA5" w:rsidRPr="0065719E" w14:paraId="72B49FB2" w14:textId="77777777" w:rsidTr="00B64F4F">
        <w:trPr>
          <w:cantSplit/>
          <w:trHeight w:val="1730"/>
          <w:jc w:val="center"/>
        </w:trPr>
        <w:tc>
          <w:tcPr>
            <w:tcW w:w="1696" w:type="dxa"/>
            <w:vMerge/>
            <w:tcBorders>
              <w:top w:val="nil"/>
              <w:left w:val="single" w:sz="4" w:space="0" w:color="auto"/>
              <w:bottom w:val="single" w:sz="4" w:space="0" w:color="auto"/>
              <w:right w:val="single" w:sz="4" w:space="0" w:color="auto"/>
            </w:tcBorders>
            <w:vAlign w:val="center"/>
            <w:hideMark/>
          </w:tcPr>
          <w:p w14:paraId="308ABAEF"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55323039"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Advertise for substantive consultants in Microbiology with recruitment premia etc</w:t>
            </w:r>
          </w:p>
        </w:tc>
        <w:tc>
          <w:tcPr>
            <w:tcW w:w="2425" w:type="dxa"/>
            <w:tcBorders>
              <w:top w:val="nil"/>
              <w:left w:val="nil"/>
              <w:bottom w:val="single" w:sz="4" w:space="0" w:color="auto"/>
              <w:right w:val="single" w:sz="4" w:space="0" w:color="auto"/>
            </w:tcBorders>
            <w:shd w:val="clear" w:color="auto" w:fill="auto"/>
            <w:vAlign w:val="center"/>
            <w:hideMark/>
          </w:tcPr>
          <w:p w14:paraId="0170ECE7"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Service delivery</w:t>
            </w:r>
            <w:r w:rsidRPr="00763123">
              <w:rPr>
                <w:rFonts w:eastAsia="Times New Roman" w:cstheme="minorHAnsi"/>
                <w:color w:val="000000"/>
                <w:lang w:eastAsia="en-GB"/>
              </w:rPr>
              <w:br/>
              <w:t>Reduced expenditure (if locum consultants reduced)</w:t>
            </w:r>
          </w:p>
        </w:tc>
        <w:tc>
          <w:tcPr>
            <w:tcW w:w="6250" w:type="dxa"/>
            <w:tcBorders>
              <w:top w:val="nil"/>
              <w:left w:val="nil"/>
              <w:bottom w:val="single" w:sz="4" w:space="0" w:color="auto"/>
              <w:right w:val="single" w:sz="4" w:space="0" w:color="auto"/>
            </w:tcBorders>
            <w:shd w:val="clear" w:color="auto" w:fill="auto"/>
            <w:vAlign w:val="center"/>
            <w:hideMark/>
          </w:tcPr>
          <w:p w14:paraId="643D0680"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Uncertain success due to large differential between agency locum rates and potential size of premia</w:t>
            </w:r>
          </w:p>
        </w:tc>
        <w:tc>
          <w:tcPr>
            <w:tcW w:w="2550" w:type="dxa"/>
            <w:tcBorders>
              <w:top w:val="nil"/>
              <w:left w:val="nil"/>
              <w:bottom w:val="single" w:sz="4" w:space="0" w:color="auto"/>
              <w:right w:val="single" w:sz="4" w:space="0" w:color="auto"/>
            </w:tcBorders>
            <w:shd w:val="clear" w:color="auto" w:fill="auto"/>
            <w:vAlign w:val="center"/>
            <w:hideMark/>
          </w:tcPr>
          <w:p w14:paraId="142F3944"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Under consideration</w:t>
            </w:r>
          </w:p>
        </w:tc>
      </w:tr>
      <w:tr w:rsidR="006B4DA5" w:rsidRPr="0065719E" w14:paraId="337F828C" w14:textId="77777777" w:rsidTr="00B64F4F">
        <w:trPr>
          <w:cantSplit/>
          <w:trHeight w:val="2480"/>
          <w:jc w:val="center"/>
        </w:trPr>
        <w:tc>
          <w:tcPr>
            <w:tcW w:w="1696" w:type="dxa"/>
            <w:vMerge/>
            <w:tcBorders>
              <w:top w:val="nil"/>
              <w:left w:val="single" w:sz="4" w:space="0" w:color="auto"/>
              <w:bottom w:val="single" w:sz="4" w:space="0" w:color="auto"/>
              <w:right w:val="single" w:sz="4" w:space="0" w:color="auto"/>
            </w:tcBorders>
            <w:vAlign w:val="center"/>
            <w:hideMark/>
          </w:tcPr>
          <w:p w14:paraId="165F6022"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63F7C48D"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Collaborate with BCUHB to develop Infectious Diseases services and appointment of consultants in ID/Microbiology or ID/GIM</w:t>
            </w:r>
          </w:p>
        </w:tc>
        <w:tc>
          <w:tcPr>
            <w:tcW w:w="2425" w:type="dxa"/>
            <w:tcBorders>
              <w:top w:val="nil"/>
              <w:left w:val="nil"/>
              <w:bottom w:val="single" w:sz="4" w:space="0" w:color="auto"/>
              <w:right w:val="single" w:sz="4" w:space="0" w:color="auto"/>
            </w:tcBorders>
            <w:shd w:val="clear" w:color="auto" w:fill="auto"/>
            <w:vAlign w:val="center"/>
            <w:hideMark/>
          </w:tcPr>
          <w:p w14:paraId="333C4B03"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Service delivery &amp; improvement</w:t>
            </w:r>
            <w:r w:rsidRPr="00763123">
              <w:rPr>
                <w:rFonts w:eastAsia="Times New Roman" w:cstheme="minorHAnsi"/>
                <w:color w:val="000000"/>
                <w:lang w:eastAsia="en-GB"/>
              </w:rPr>
              <w:br/>
              <w:t>Potential to establish N Wales Medical training scheme</w:t>
            </w:r>
            <w:r w:rsidRPr="00763123">
              <w:rPr>
                <w:rFonts w:eastAsia="Times New Roman" w:cstheme="minorHAnsi"/>
                <w:color w:val="000000"/>
                <w:lang w:eastAsia="en-GB"/>
              </w:rPr>
              <w:br/>
              <w:t>Reduced expenditure (if locum consultants reduced)</w:t>
            </w:r>
          </w:p>
        </w:tc>
        <w:tc>
          <w:tcPr>
            <w:tcW w:w="6250" w:type="dxa"/>
            <w:tcBorders>
              <w:top w:val="nil"/>
              <w:left w:val="nil"/>
              <w:bottom w:val="single" w:sz="4" w:space="0" w:color="auto"/>
              <w:right w:val="single" w:sz="4" w:space="0" w:color="auto"/>
            </w:tcBorders>
            <w:shd w:val="clear" w:color="auto" w:fill="auto"/>
            <w:vAlign w:val="center"/>
            <w:hideMark/>
          </w:tcPr>
          <w:p w14:paraId="2B167A3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xml:space="preserve">Uncertain success  </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185C99A8"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r w:rsidRPr="00763123">
              <w:rPr>
                <w:rFonts w:eastAsia="Times New Roman" w:cstheme="minorHAnsi"/>
                <w:color w:val="006100"/>
                <w:lang w:eastAsia="en-GB"/>
              </w:rPr>
              <w:br/>
              <w:t>Being actively developed</w:t>
            </w:r>
          </w:p>
        </w:tc>
      </w:tr>
      <w:tr w:rsidR="006B4DA5" w:rsidRPr="0065719E" w14:paraId="0F63BCD2" w14:textId="77777777" w:rsidTr="00B64F4F">
        <w:trPr>
          <w:cantSplit/>
          <w:trHeight w:val="1730"/>
          <w:jc w:val="center"/>
        </w:trPr>
        <w:tc>
          <w:tcPr>
            <w:tcW w:w="1696" w:type="dxa"/>
            <w:vMerge/>
            <w:tcBorders>
              <w:top w:val="nil"/>
              <w:left w:val="single" w:sz="4" w:space="0" w:color="auto"/>
              <w:bottom w:val="single" w:sz="4" w:space="0" w:color="auto"/>
              <w:right w:val="single" w:sz="4" w:space="0" w:color="auto"/>
            </w:tcBorders>
            <w:vAlign w:val="center"/>
            <w:hideMark/>
          </w:tcPr>
          <w:p w14:paraId="3DBFF765"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0882C2EC"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Advertise for Consultant Clinical Scientist</w:t>
            </w:r>
          </w:p>
        </w:tc>
        <w:tc>
          <w:tcPr>
            <w:tcW w:w="2425" w:type="dxa"/>
            <w:tcBorders>
              <w:top w:val="nil"/>
              <w:left w:val="nil"/>
              <w:bottom w:val="single" w:sz="4" w:space="0" w:color="auto"/>
              <w:right w:val="single" w:sz="4" w:space="0" w:color="auto"/>
            </w:tcBorders>
            <w:shd w:val="clear" w:color="auto" w:fill="auto"/>
            <w:vAlign w:val="center"/>
            <w:hideMark/>
          </w:tcPr>
          <w:p w14:paraId="1B7C9A6C"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Service delivery &amp; development</w:t>
            </w:r>
            <w:r w:rsidRPr="00763123">
              <w:rPr>
                <w:rFonts w:eastAsia="Times New Roman" w:cstheme="minorHAnsi"/>
                <w:color w:val="000000"/>
                <w:lang w:eastAsia="en-GB"/>
              </w:rPr>
              <w:br/>
              <w:t>Reduced expenditure (if locum consultants reduced)</w:t>
            </w:r>
          </w:p>
        </w:tc>
        <w:tc>
          <w:tcPr>
            <w:tcW w:w="6250" w:type="dxa"/>
            <w:tcBorders>
              <w:top w:val="nil"/>
              <w:left w:val="nil"/>
              <w:bottom w:val="single" w:sz="4" w:space="0" w:color="auto"/>
              <w:right w:val="single" w:sz="4" w:space="0" w:color="auto"/>
            </w:tcBorders>
            <w:shd w:val="clear" w:color="auto" w:fill="auto"/>
            <w:vAlign w:val="center"/>
            <w:hideMark/>
          </w:tcPr>
          <w:p w14:paraId="163CEE0A"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Uncertain success</w:t>
            </w:r>
            <w:r w:rsidRPr="00763123">
              <w:rPr>
                <w:rFonts w:eastAsia="Times New Roman" w:cstheme="minorHAnsi"/>
                <w:color w:val="000000"/>
                <w:lang w:eastAsia="en-GB"/>
              </w:rPr>
              <w:br/>
              <w:t>Few of these in UK but numbers increasing due to MSC</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3A84B014"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r w:rsidR="006B4DA5" w:rsidRPr="0065719E" w14:paraId="05D5C539" w14:textId="77777777" w:rsidTr="00B64F4F">
        <w:trPr>
          <w:cantSplit/>
          <w:trHeight w:val="1730"/>
          <w:jc w:val="center"/>
        </w:trPr>
        <w:tc>
          <w:tcPr>
            <w:tcW w:w="1696" w:type="dxa"/>
            <w:vMerge/>
            <w:tcBorders>
              <w:top w:val="nil"/>
              <w:left w:val="single" w:sz="4" w:space="0" w:color="auto"/>
              <w:bottom w:val="single" w:sz="4" w:space="0" w:color="auto"/>
              <w:right w:val="single" w:sz="4" w:space="0" w:color="auto"/>
            </w:tcBorders>
            <w:vAlign w:val="center"/>
            <w:hideMark/>
          </w:tcPr>
          <w:p w14:paraId="004F77B2"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03AF8C02"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Advertise for Specialty doctor/clinical fellow posts</w:t>
            </w:r>
          </w:p>
        </w:tc>
        <w:tc>
          <w:tcPr>
            <w:tcW w:w="2425" w:type="dxa"/>
            <w:tcBorders>
              <w:top w:val="nil"/>
              <w:left w:val="nil"/>
              <w:bottom w:val="single" w:sz="4" w:space="0" w:color="auto"/>
              <w:right w:val="single" w:sz="4" w:space="0" w:color="auto"/>
            </w:tcBorders>
            <w:shd w:val="clear" w:color="auto" w:fill="auto"/>
            <w:vAlign w:val="center"/>
            <w:hideMark/>
          </w:tcPr>
          <w:p w14:paraId="009ADFE1"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Service delivery</w:t>
            </w:r>
            <w:r w:rsidRPr="00763123">
              <w:rPr>
                <w:rFonts w:eastAsia="Times New Roman" w:cstheme="minorHAnsi"/>
                <w:color w:val="000000"/>
                <w:lang w:eastAsia="en-GB"/>
              </w:rPr>
              <w:br/>
              <w:t>Development of future workforce</w:t>
            </w:r>
          </w:p>
        </w:tc>
        <w:tc>
          <w:tcPr>
            <w:tcW w:w="6250" w:type="dxa"/>
            <w:tcBorders>
              <w:top w:val="nil"/>
              <w:left w:val="nil"/>
              <w:bottom w:val="single" w:sz="4" w:space="0" w:color="auto"/>
              <w:right w:val="single" w:sz="4" w:space="0" w:color="auto"/>
            </w:tcBorders>
            <w:shd w:val="clear" w:color="auto" w:fill="auto"/>
            <w:vAlign w:val="center"/>
            <w:hideMark/>
          </w:tcPr>
          <w:p w14:paraId="508B7099"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xml:space="preserve">Budgetary </w:t>
            </w:r>
            <w:proofErr w:type="spellStart"/>
            <w:r w:rsidRPr="00763123">
              <w:rPr>
                <w:rFonts w:eastAsia="Times New Roman" w:cstheme="minorHAnsi"/>
                <w:color w:val="000000"/>
                <w:lang w:eastAsia="en-GB"/>
              </w:rPr>
              <w:t>felxibility</w:t>
            </w:r>
            <w:proofErr w:type="spellEnd"/>
            <w:r w:rsidRPr="00763123">
              <w:rPr>
                <w:rFonts w:eastAsia="Times New Roman" w:cstheme="minorHAnsi"/>
                <w:color w:val="000000"/>
                <w:lang w:eastAsia="en-GB"/>
              </w:rPr>
              <w:t xml:space="preserve"> required</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106B778B"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r w:rsidR="006B4DA5" w:rsidRPr="0065719E" w14:paraId="017BA14B" w14:textId="77777777" w:rsidTr="00B64F4F">
        <w:trPr>
          <w:cantSplit/>
          <w:trHeight w:val="1730"/>
          <w:jc w:val="center"/>
        </w:trPr>
        <w:tc>
          <w:tcPr>
            <w:tcW w:w="1696" w:type="dxa"/>
            <w:vMerge/>
            <w:tcBorders>
              <w:top w:val="nil"/>
              <w:left w:val="single" w:sz="4" w:space="0" w:color="auto"/>
              <w:bottom w:val="single" w:sz="4" w:space="0" w:color="auto"/>
              <w:right w:val="single" w:sz="4" w:space="0" w:color="auto"/>
            </w:tcBorders>
            <w:vAlign w:val="center"/>
            <w:hideMark/>
          </w:tcPr>
          <w:p w14:paraId="74FBD83F"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7CA3E018"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xml:space="preserve">Advertise for further </w:t>
            </w:r>
            <w:proofErr w:type="spellStart"/>
            <w:r w:rsidRPr="00763123">
              <w:rPr>
                <w:rFonts w:eastAsia="Times New Roman" w:cstheme="minorHAnsi"/>
                <w:color w:val="000000"/>
                <w:lang w:eastAsia="en-GB"/>
              </w:rPr>
              <w:t>Specilist</w:t>
            </w:r>
            <w:proofErr w:type="spellEnd"/>
            <w:r w:rsidRPr="00763123">
              <w:rPr>
                <w:rFonts w:eastAsia="Times New Roman" w:cstheme="minorHAnsi"/>
                <w:color w:val="000000"/>
                <w:lang w:eastAsia="en-GB"/>
              </w:rPr>
              <w:t xml:space="preserve"> Grade </w:t>
            </w:r>
            <w:proofErr w:type="spellStart"/>
            <w:r w:rsidRPr="00763123">
              <w:rPr>
                <w:rFonts w:eastAsia="Times New Roman" w:cstheme="minorHAnsi"/>
                <w:color w:val="000000"/>
                <w:lang w:eastAsia="en-GB"/>
              </w:rPr>
              <w:t>DOctors</w:t>
            </w:r>
            <w:proofErr w:type="spellEnd"/>
          </w:p>
        </w:tc>
        <w:tc>
          <w:tcPr>
            <w:tcW w:w="2425" w:type="dxa"/>
            <w:tcBorders>
              <w:top w:val="nil"/>
              <w:left w:val="nil"/>
              <w:bottom w:val="single" w:sz="4" w:space="0" w:color="auto"/>
              <w:right w:val="single" w:sz="4" w:space="0" w:color="auto"/>
            </w:tcBorders>
            <w:shd w:val="clear" w:color="auto" w:fill="auto"/>
            <w:vAlign w:val="center"/>
            <w:hideMark/>
          </w:tcPr>
          <w:p w14:paraId="35D8F89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Service delivery &amp; development</w:t>
            </w:r>
          </w:p>
        </w:tc>
        <w:tc>
          <w:tcPr>
            <w:tcW w:w="6250" w:type="dxa"/>
            <w:tcBorders>
              <w:top w:val="nil"/>
              <w:left w:val="nil"/>
              <w:bottom w:val="single" w:sz="4" w:space="0" w:color="auto"/>
              <w:right w:val="single" w:sz="4" w:space="0" w:color="auto"/>
            </w:tcBorders>
            <w:shd w:val="clear" w:color="auto" w:fill="auto"/>
            <w:vAlign w:val="center"/>
            <w:hideMark/>
          </w:tcPr>
          <w:p w14:paraId="5FC6C7F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 xml:space="preserve">Budgetary </w:t>
            </w:r>
            <w:proofErr w:type="spellStart"/>
            <w:r w:rsidRPr="00763123">
              <w:rPr>
                <w:rFonts w:eastAsia="Times New Roman" w:cstheme="minorHAnsi"/>
                <w:color w:val="000000"/>
                <w:lang w:eastAsia="en-GB"/>
              </w:rPr>
              <w:t>felxibility</w:t>
            </w:r>
            <w:proofErr w:type="spellEnd"/>
            <w:r w:rsidRPr="00763123">
              <w:rPr>
                <w:rFonts w:eastAsia="Times New Roman" w:cstheme="minorHAnsi"/>
                <w:color w:val="000000"/>
                <w:lang w:eastAsia="en-GB"/>
              </w:rPr>
              <w:t xml:space="preserve"> required</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67F3727A"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r w:rsidR="006B4DA5" w:rsidRPr="0065719E" w14:paraId="4422433C" w14:textId="77777777" w:rsidTr="00B64F4F">
        <w:trPr>
          <w:cantSplit/>
          <w:trHeight w:val="1010"/>
          <w:jc w:val="center"/>
        </w:trPr>
        <w:tc>
          <w:tcPr>
            <w:tcW w:w="1696" w:type="dxa"/>
            <w:vMerge/>
            <w:tcBorders>
              <w:top w:val="nil"/>
              <w:left w:val="single" w:sz="4" w:space="0" w:color="auto"/>
              <w:bottom w:val="single" w:sz="4" w:space="0" w:color="auto"/>
              <w:right w:val="single" w:sz="4" w:space="0" w:color="auto"/>
            </w:tcBorders>
            <w:vAlign w:val="center"/>
            <w:hideMark/>
          </w:tcPr>
          <w:p w14:paraId="7EE76E18"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0F77833D"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Increase number of Physician Associates</w:t>
            </w:r>
          </w:p>
        </w:tc>
        <w:tc>
          <w:tcPr>
            <w:tcW w:w="2425" w:type="dxa"/>
            <w:tcBorders>
              <w:top w:val="nil"/>
              <w:left w:val="nil"/>
              <w:bottom w:val="single" w:sz="4" w:space="0" w:color="auto"/>
              <w:right w:val="single" w:sz="4" w:space="0" w:color="auto"/>
            </w:tcBorders>
            <w:shd w:val="clear" w:color="auto" w:fill="auto"/>
            <w:vAlign w:val="center"/>
            <w:hideMark/>
          </w:tcPr>
          <w:p w14:paraId="76F26531"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Support for the Clinical service</w:t>
            </w:r>
            <w:r w:rsidRPr="00763123">
              <w:rPr>
                <w:rFonts w:eastAsia="Times New Roman" w:cstheme="minorHAnsi"/>
                <w:color w:val="000000"/>
                <w:lang w:eastAsia="en-GB"/>
              </w:rPr>
              <w:br/>
              <w:t>Make substantive recruitment to other posts more attractive.</w:t>
            </w:r>
          </w:p>
        </w:tc>
        <w:tc>
          <w:tcPr>
            <w:tcW w:w="6250" w:type="dxa"/>
            <w:tcBorders>
              <w:top w:val="nil"/>
              <w:left w:val="nil"/>
              <w:bottom w:val="single" w:sz="4" w:space="0" w:color="auto"/>
              <w:right w:val="single" w:sz="4" w:space="0" w:color="auto"/>
            </w:tcBorders>
            <w:shd w:val="clear" w:color="auto" w:fill="auto"/>
            <w:vAlign w:val="center"/>
            <w:hideMark/>
          </w:tcPr>
          <w:p w14:paraId="4C21052E"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Cannot deliver all elements of the service</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29D0A3A2"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r w:rsidRPr="00763123">
              <w:rPr>
                <w:rFonts w:eastAsia="Times New Roman" w:cstheme="minorHAnsi"/>
                <w:color w:val="006100"/>
                <w:lang w:eastAsia="en-GB"/>
              </w:rPr>
              <w:br/>
              <w:t>Plan to appoint further 2 PAs</w:t>
            </w:r>
          </w:p>
        </w:tc>
      </w:tr>
      <w:tr w:rsidR="006B4DA5" w:rsidRPr="0065719E" w14:paraId="0287E842" w14:textId="77777777" w:rsidTr="00B64F4F">
        <w:trPr>
          <w:cantSplit/>
          <w:trHeight w:val="970"/>
          <w:jc w:val="center"/>
        </w:trPr>
        <w:tc>
          <w:tcPr>
            <w:tcW w:w="1696" w:type="dxa"/>
            <w:vMerge/>
            <w:tcBorders>
              <w:top w:val="nil"/>
              <w:left w:val="single" w:sz="4" w:space="0" w:color="auto"/>
              <w:bottom w:val="single" w:sz="4" w:space="0" w:color="auto"/>
              <w:right w:val="single" w:sz="4" w:space="0" w:color="auto"/>
            </w:tcBorders>
            <w:vAlign w:val="center"/>
            <w:hideMark/>
          </w:tcPr>
          <w:p w14:paraId="717A3647"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788127B1"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Increase number of Clinical Biomedical Scientists</w:t>
            </w:r>
          </w:p>
        </w:tc>
        <w:tc>
          <w:tcPr>
            <w:tcW w:w="2425" w:type="dxa"/>
            <w:tcBorders>
              <w:top w:val="nil"/>
              <w:left w:val="nil"/>
              <w:bottom w:val="single" w:sz="4" w:space="0" w:color="auto"/>
              <w:right w:val="single" w:sz="4" w:space="0" w:color="auto"/>
            </w:tcBorders>
            <w:shd w:val="clear" w:color="auto" w:fill="auto"/>
            <w:vAlign w:val="center"/>
            <w:hideMark/>
          </w:tcPr>
          <w:p w14:paraId="0DDCB2B5"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Support for the Clinical service</w:t>
            </w:r>
            <w:r w:rsidRPr="00763123">
              <w:rPr>
                <w:rFonts w:eastAsia="Times New Roman" w:cstheme="minorHAnsi"/>
                <w:color w:val="000000"/>
                <w:lang w:eastAsia="en-GB"/>
              </w:rPr>
              <w:br/>
              <w:t>Make substantive recruitment to other posts more attractive.</w:t>
            </w:r>
          </w:p>
        </w:tc>
        <w:tc>
          <w:tcPr>
            <w:tcW w:w="6250" w:type="dxa"/>
            <w:tcBorders>
              <w:top w:val="nil"/>
              <w:left w:val="nil"/>
              <w:bottom w:val="single" w:sz="4" w:space="0" w:color="auto"/>
              <w:right w:val="single" w:sz="4" w:space="0" w:color="auto"/>
            </w:tcBorders>
            <w:shd w:val="clear" w:color="auto" w:fill="auto"/>
            <w:vAlign w:val="center"/>
            <w:hideMark/>
          </w:tcPr>
          <w:p w14:paraId="66C0718A"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Cannot deliver all elements of the service</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7FD0A647"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r w:rsidRPr="00763123">
              <w:rPr>
                <w:rFonts w:eastAsia="Times New Roman" w:cstheme="minorHAnsi"/>
                <w:color w:val="006100"/>
                <w:lang w:eastAsia="en-GB"/>
              </w:rPr>
              <w:br/>
              <w:t>Plan to appoint further 2 PAs</w:t>
            </w:r>
          </w:p>
        </w:tc>
      </w:tr>
      <w:tr w:rsidR="006B4DA5" w:rsidRPr="0065719E" w14:paraId="0994B73A" w14:textId="77777777" w:rsidTr="00B64F4F">
        <w:trPr>
          <w:cantSplit/>
          <w:trHeight w:val="1040"/>
          <w:jc w:val="center"/>
        </w:trPr>
        <w:tc>
          <w:tcPr>
            <w:tcW w:w="1696" w:type="dxa"/>
            <w:vMerge w:val="restart"/>
            <w:tcBorders>
              <w:top w:val="nil"/>
              <w:left w:val="single" w:sz="4" w:space="0" w:color="auto"/>
              <w:bottom w:val="single" w:sz="4" w:space="0" w:color="auto"/>
              <w:right w:val="single" w:sz="4" w:space="0" w:color="auto"/>
            </w:tcBorders>
            <w:shd w:val="clear" w:color="auto" w:fill="auto"/>
            <w:hideMark/>
          </w:tcPr>
          <w:p w14:paraId="32E5E632" w14:textId="77777777" w:rsidR="006B4DA5" w:rsidRPr="00763123" w:rsidRDefault="006B4DA5" w:rsidP="00B64F4F">
            <w:pPr>
              <w:jc w:val="center"/>
              <w:rPr>
                <w:rFonts w:eastAsia="Times New Roman" w:cstheme="minorHAnsi"/>
                <w:b/>
                <w:bCs/>
                <w:color w:val="000000"/>
                <w:lang w:eastAsia="en-GB"/>
              </w:rPr>
            </w:pPr>
            <w:r w:rsidRPr="00763123">
              <w:rPr>
                <w:rFonts w:eastAsia="Times New Roman" w:cstheme="minorHAnsi"/>
                <w:b/>
                <w:bCs/>
                <w:color w:val="000000"/>
                <w:lang w:eastAsia="en-GB"/>
              </w:rPr>
              <w:t>Training Posts</w:t>
            </w:r>
          </w:p>
        </w:tc>
        <w:tc>
          <w:tcPr>
            <w:tcW w:w="1921" w:type="dxa"/>
            <w:tcBorders>
              <w:top w:val="nil"/>
              <w:left w:val="nil"/>
              <w:bottom w:val="single" w:sz="4" w:space="0" w:color="auto"/>
              <w:right w:val="single" w:sz="4" w:space="0" w:color="auto"/>
            </w:tcBorders>
            <w:shd w:val="clear" w:color="auto" w:fill="auto"/>
            <w:vAlign w:val="center"/>
            <w:hideMark/>
          </w:tcPr>
          <w:p w14:paraId="38BCEB2D"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STP posts</w:t>
            </w:r>
          </w:p>
        </w:tc>
        <w:tc>
          <w:tcPr>
            <w:tcW w:w="2425" w:type="dxa"/>
            <w:tcBorders>
              <w:top w:val="nil"/>
              <w:left w:val="nil"/>
              <w:bottom w:val="single" w:sz="4" w:space="0" w:color="auto"/>
              <w:right w:val="single" w:sz="4" w:space="0" w:color="auto"/>
            </w:tcBorders>
            <w:shd w:val="clear" w:color="auto" w:fill="auto"/>
            <w:vAlign w:val="center"/>
            <w:hideMark/>
          </w:tcPr>
          <w:p w14:paraId="4296F41D"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1st stage in development pathway for consultant clinical scientists</w:t>
            </w:r>
            <w:r w:rsidRPr="00763123">
              <w:rPr>
                <w:rFonts w:eastAsia="Times New Roman" w:cstheme="minorHAnsi"/>
                <w:color w:val="000000"/>
                <w:lang w:eastAsia="en-GB"/>
              </w:rPr>
              <w:br/>
              <w:t>Service delivery &amp; development</w:t>
            </w:r>
          </w:p>
        </w:tc>
        <w:tc>
          <w:tcPr>
            <w:tcW w:w="6250" w:type="dxa"/>
            <w:tcBorders>
              <w:top w:val="nil"/>
              <w:left w:val="nil"/>
              <w:bottom w:val="single" w:sz="4" w:space="0" w:color="auto"/>
              <w:right w:val="single" w:sz="4" w:space="0" w:color="auto"/>
            </w:tcBorders>
            <w:shd w:val="clear" w:color="auto" w:fill="auto"/>
            <w:vAlign w:val="center"/>
            <w:hideMark/>
          </w:tcPr>
          <w:p w14:paraId="341FE36A"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limited current training resource in N Wales lab team</w:t>
            </w:r>
            <w:r w:rsidRPr="00763123">
              <w:rPr>
                <w:rFonts w:eastAsia="Times New Roman" w:cstheme="minorHAnsi"/>
                <w:color w:val="000000"/>
                <w:lang w:eastAsia="en-GB"/>
              </w:rPr>
              <w:br/>
              <w:t>Funding from HEIW required</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46641C0B"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r w:rsidR="006B4DA5" w:rsidRPr="0065719E" w14:paraId="4975C79F" w14:textId="77777777" w:rsidTr="00B64F4F">
        <w:trPr>
          <w:cantSplit/>
          <w:trHeight w:val="1070"/>
          <w:jc w:val="center"/>
        </w:trPr>
        <w:tc>
          <w:tcPr>
            <w:tcW w:w="1696" w:type="dxa"/>
            <w:vMerge/>
            <w:tcBorders>
              <w:top w:val="nil"/>
              <w:left w:val="single" w:sz="4" w:space="0" w:color="auto"/>
              <w:bottom w:val="single" w:sz="4" w:space="0" w:color="auto"/>
              <w:right w:val="single" w:sz="4" w:space="0" w:color="auto"/>
            </w:tcBorders>
            <w:vAlign w:val="center"/>
            <w:hideMark/>
          </w:tcPr>
          <w:p w14:paraId="2945EEC2"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7AE55546"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HSST posts</w:t>
            </w:r>
          </w:p>
        </w:tc>
        <w:tc>
          <w:tcPr>
            <w:tcW w:w="2425" w:type="dxa"/>
            <w:tcBorders>
              <w:top w:val="nil"/>
              <w:left w:val="nil"/>
              <w:bottom w:val="single" w:sz="4" w:space="0" w:color="auto"/>
              <w:right w:val="single" w:sz="4" w:space="0" w:color="auto"/>
            </w:tcBorders>
            <w:shd w:val="clear" w:color="auto" w:fill="auto"/>
            <w:vAlign w:val="center"/>
            <w:hideMark/>
          </w:tcPr>
          <w:p w14:paraId="4B05659A"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2nd stage in development pathway for consultant clinical scientists</w:t>
            </w:r>
            <w:r w:rsidRPr="00763123">
              <w:rPr>
                <w:rFonts w:eastAsia="Times New Roman" w:cstheme="minorHAnsi"/>
                <w:color w:val="000000"/>
                <w:lang w:eastAsia="en-GB"/>
              </w:rPr>
              <w:br/>
              <w:t>Service delivery &amp; development</w:t>
            </w:r>
          </w:p>
        </w:tc>
        <w:tc>
          <w:tcPr>
            <w:tcW w:w="6250" w:type="dxa"/>
            <w:tcBorders>
              <w:top w:val="nil"/>
              <w:left w:val="nil"/>
              <w:bottom w:val="single" w:sz="4" w:space="0" w:color="auto"/>
              <w:right w:val="single" w:sz="4" w:space="0" w:color="auto"/>
            </w:tcBorders>
            <w:shd w:val="clear" w:color="auto" w:fill="auto"/>
            <w:vAlign w:val="center"/>
            <w:hideMark/>
          </w:tcPr>
          <w:p w14:paraId="2917927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limited current training resource in N Wales lab team</w:t>
            </w:r>
            <w:r w:rsidRPr="00763123">
              <w:rPr>
                <w:rFonts w:eastAsia="Times New Roman" w:cstheme="minorHAnsi"/>
                <w:color w:val="000000"/>
                <w:lang w:eastAsia="en-GB"/>
              </w:rPr>
              <w:br/>
              <w:t>Funding from HEIW required</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085BEBE8"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r w:rsidR="006B4DA5" w:rsidRPr="0065719E" w14:paraId="233D01FE" w14:textId="77777777" w:rsidTr="00B64F4F">
        <w:trPr>
          <w:cantSplit/>
          <w:trHeight w:val="2030"/>
          <w:jc w:val="center"/>
        </w:trPr>
        <w:tc>
          <w:tcPr>
            <w:tcW w:w="1696" w:type="dxa"/>
            <w:vMerge/>
            <w:tcBorders>
              <w:top w:val="nil"/>
              <w:left w:val="single" w:sz="4" w:space="0" w:color="auto"/>
              <w:bottom w:val="single" w:sz="4" w:space="0" w:color="auto"/>
              <w:right w:val="single" w:sz="4" w:space="0" w:color="auto"/>
            </w:tcBorders>
            <w:vAlign w:val="center"/>
            <w:hideMark/>
          </w:tcPr>
          <w:p w14:paraId="4677FC46"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noWrap/>
            <w:vAlign w:val="center"/>
            <w:hideMark/>
          </w:tcPr>
          <w:p w14:paraId="0415D749"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Medical trainees</w:t>
            </w:r>
          </w:p>
        </w:tc>
        <w:tc>
          <w:tcPr>
            <w:tcW w:w="2425" w:type="dxa"/>
            <w:tcBorders>
              <w:top w:val="nil"/>
              <w:left w:val="nil"/>
              <w:bottom w:val="single" w:sz="4" w:space="0" w:color="auto"/>
              <w:right w:val="single" w:sz="4" w:space="0" w:color="auto"/>
            </w:tcBorders>
            <w:shd w:val="clear" w:color="auto" w:fill="auto"/>
            <w:vAlign w:val="center"/>
            <w:hideMark/>
          </w:tcPr>
          <w:p w14:paraId="54F0B46E"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Development of future workforce</w:t>
            </w:r>
          </w:p>
        </w:tc>
        <w:tc>
          <w:tcPr>
            <w:tcW w:w="6250" w:type="dxa"/>
            <w:tcBorders>
              <w:top w:val="nil"/>
              <w:left w:val="nil"/>
              <w:bottom w:val="single" w:sz="4" w:space="0" w:color="auto"/>
              <w:right w:val="single" w:sz="4" w:space="0" w:color="auto"/>
            </w:tcBorders>
            <w:shd w:val="clear" w:color="auto" w:fill="auto"/>
            <w:vAlign w:val="center"/>
            <w:hideMark/>
          </w:tcPr>
          <w:p w14:paraId="3146C08B"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Cannot deliver Infectious disease element of training within N Wales</w:t>
            </w:r>
            <w:r w:rsidRPr="00763123">
              <w:rPr>
                <w:rFonts w:eastAsia="Times New Roman" w:cstheme="minorHAnsi"/>
                <w:color w:val="000000"/>
                <w:lang w:eastAsia="en-GB"/>
              </w:rPr>
              <w:br/>
              <w:t>(HEIW rules suggest cannot deliver ID training from Cardiff or Swansea. Approach to Liverpool to support, although may lead to development of Liverpool workforce rather than N Wales. Current plan to develop ID service in N Wales for service improvement and also enabler for training delivery.)</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02557382"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r w:rsidR="006B4DA5" w:rsidRPr="0065719E" w14:paraId="75611053" w14:textId="77777777" w:rsidTr="00B64F4F">
        <w:trPr>
          <w:cantSplit/>
          <w:trHeight w:val="870"/>
          <w:jc w:val="center"/>
        </w:trPr>
        <w:tc>
          <w:tcPr>
            <w:tcW w:w="1696" w:type="dxa"/>
            <w:vMerge w:val="restart"/>
            <w:tcBorders>
              <w:top w:val="nil"/>
              <w:left w:val="single" w:sz="4" w:space="0" w:color="auto"/>
              <w:bottom w:val="single" w:sz="4" w:space="0" w:color="auto"/>
              <w:right w:val="single" w:sz="4" w:space="0" w:color="auto"/>
            </w:tcBorders>
            <w:shd w:val="clear" w:color="auto" w:fill="auto"/>
            <w:hideMark/>
          </w:tcPr>
          <w:p w14:paraId="768236DA" w14:textId="77777777" w:rsidR="006B4DA5" w:rsidRPr="00763123" w:rsidRDefault="006B4DA5" w:rsidP="00B64F4F">
            <w:pPr>
              <w:jc w:val="center"/>
              <w:rPr>
                <w:rFonts w:eastAsia="Times New Roman" w:cstheme="minorHAnsi"/>
                <w:b/>
                <w:bCs/>
                <w:color w:val="000000"/>
                <w:lang w:eastAsia="en-GB"/>
              </w:rPr>
            </w:pPr>
            <w:r w:rsidRPr="00763123">
              <w:rPr>
                <w:rFonts w:eastAsia="Times New Roman" w:cstheme="minorHAnsi"/>
                <w:b/>
                <w:bCs/>
                <w:color w:val="000000"/>
                <w:lang w:eastAsia="en-GB"/>
              </w:rPr>
              <w:t>Service redesign</w:t>
            </w:r>
          </w:p>
        </w:tc>
        <w:tc>
          <w:tcPr>
            <w:tcW w:w="1921" w:type="dxa"/>
            <w:tcBorders>
              <w:top w:val="nil"/>
              <w:left w:val="nil"/>
              <w:bottom w:val="single" w:sz="4" w:space="0" w:color="auto"/>
              <w:right w:val="single" w:sz="4" w:space="0" w:color="auto"/>
            </w:tcBorders>
            <w:shd w:val="clear" w:color="auto" w:fill="auto"/>
            <w:vAlign w:val="center"/>
            <w:hideMark/>
          </w:tcPr>
          <w:p w14:paraId="7C7F4845"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Consultant Connect (consult/telephone management system)</w:t>
            </w:r>
          </w:p>
        </w:tc>
        <w:tc>
          <w:tcPr>
            <w:tcW w:w="2425" w:type="dxa"/>
            <w:tcBorders>
              <w:top w:val="nil"/>
              <w:left w:val="nil"/>
              <w:bottom w:val="single" w:sz="4" w:space="0" w:color="auto"/>
              <w:right w:val="single" w:sz="4" w:space="0" w:color="auto"/>
            </w:tcBorders>
            <w:shd w:val="clear" w:color="auto" w:fill="auto"/>
            <w:vAlign w:val="center"/>
            <w:hideMark/>
          </w:tcPr>
          <w:p w14:paraId="3A0481AB"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Improve management of incoming consults</w:t>
            </w:r>
            <w:r w:rsidRPr="00763123">
              <w:rPr>
                <w:rFonts w:eastAsia="Times New Roman" w:cstheme="minorHAnsi"/>
                <w:color w:val="000000"/>
                <w:lang w:eastAsia="en-GB"/>
              </w:rPr>
              <w:br/>
              <w:t>Free consultant time</w:t>
            </w:r>
          </w:p>
        </w:tc>
        <w:tc>
          <w:tcPr>
            <w:tcW w:w="6250" w:type="dxa"/>
            <w:tcBorders>
              <w:top w:val="nil"/>
              <w:left w:val="nil"/>
              <w:bottom w:val="single" w:sz="4" w:space="0" w:color="auto"/>
              <w:right w:val="single" w:sz="4" w:space="0" w:color="auto"/>
            </w:tcBorders>
            <w:shd w:val="clear" w:color="auto" w:fill="auto"/>
            <w:vAlign w:val="center"/>
            <w:hideMark/>
          </w:tcPr>
          <w:p w14:paraId="59EF47AC"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Change resistance</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4B9D876C"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r w:rsidR="006B4DA5" w:rsidRPr="0065719E" w14:paraId="66FBBA28" w14:textId="77777777" w:rsidTr="00B64F4F">
        <w:trPr>
          <w:cantSplit/>
          <w:trHeight w:val="580"/>
          <w:jc w:val="center"/>
        </w:trPr>
        <w:tc>
          <w:tcPr>
            <w:tcW w:w="1696" w:type="dxa"/>
            <w:vMerge/>
            <w:tcBorders>
              <w:top w:val="nil"/>
              <w:left w:val="single" w:sz="4" w:space="0" w:color="auto"/>
              <w:bottom w:val="single" w:sz="4" w:space="0" w:color="auto"/>
              <w:right w:val="single" w:sz="4" w:space="0" w:color="auto"/>
            </w:tcBorders>
            <w:vAlign w:val="center"/>
            <w:hideMark/>
          </w:tcPr>
          <w:p w14:paraId="27BC350B"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7A4BA841"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Increase cover across N Wales</w:t>
            </w:r>
          </w:p>
        </w:tc>
        <w:tc>
          <w:tcPr>
            <w:tcW w:w="2425" w:type="dxa"/>
            <w:tcBorders>
              <w:top w:val="nil"/>
              <w:left w:val="nil"/>
              <w:bottom w:val="single" w:sz="4" w:space="0" w:color="auto"/>
              <w:right w:val="single" w:sz="4" w:space="0" w:color="auto"/>
            </w:tcBorders>
            <w:shd w:val="clear" w:color="auto" w:fill="auto"/>
            <w:vAlign w:val="center"/>
            <w:hideMark/>
          </w:tcPr>
          <w:p w14:paraId="4382CDD5"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Improve efficiency</w:t>
            </w:r>
          </w:p>
        </w:tc>
        <w:tc>
          <w:tcPr>
            <w:tcW w:w="6250" w:type="dxa"/>
            <w:tcBorders>
              <w:top w:val="nil"/>
              <w:left w:val="nil"/>
              <w:bottom w:val="single" w:sz="4" w:space="0" w:color="auto"/>
              <w:right w:val="single" w:sz="4" w:space="0" w:color="auto"/>
            </w:tcBorders>
            <w:shd w:val="clear" w:color="auto" w:fill="auto"/>
            <w:vAlign w:val="center"/>
            <w:hideMark/>
          </w:tcPr>
          <w:p w14:paraId="0C1F46EA"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Change resistance</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26F02D04"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r w:rsidR="006B4DA5" w:rsidRPr="0065719E" w14:paraId="5DC04631" w14:textId="77777777" w:rsidTr="00B64F4F">
        <w:trPr>
          <w:cantSplit/>
          <w:trHeight w:val="580"/>
          <w:jc w:val="center"/>
        </w:trPr>
        <w:tc>
          <w:tcPr>
            <w:tcW w:w="1696" w:type="dxa"/>
            <w:vMerge/>
            <w:tcBorders>
              <w:top w:val="nil"/>
              <w:left w:val="single" w:sz="4" w:space="0" w:color="auto"/>
              <w:bottom w:val="single" w:sz="4" w:space="0" w:color="auto"/>
              <w:right w:val="single" w:sz="4" w:space="0" w:color="auto"/>
            </w:tcBorders>
            <w:vAlign w:val="center"/>
            <w:hideMark/>
          </w:tcPr>
          <w:p w14:paraId="62218A37"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vAlign w:val="center"/>
            <w:hideMark/>
          </w:tcPr>
          <w:p w14:paraId="3BC03938"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Increase development of non-consultant roles</w:t>
            </w:r>
          </w:p>
        </w:tc>
        <w:tc>
          <w:tcPr>
            <w:tcW w:w="2425" w:type="dxa"/>
            <w:tcBorders>
              <w:top w:val="nil"/>
              <w:left w:val="nil"/>
              <w:bottom w:val="single" w:sz="4" w:space="0" w:color="auto"/>
              <w:right w:val="single" w:sz="4" w:space="0" w:color="auto"/>
            </w:tcBorders>
            <w:shd w:val="clear" w:color="auto" w:fill="auto"/>
            <w:vAlign w:val="center"/>
            <w:hideMark/>
          </w:tcPr>
          <w:p w14:paraId="585FFFF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Improve efficiency</w:t>
            </w:r>
          </w:p>
        </w:tc>
        <w:tc>
          <w:tcPr>
            <w:tcW w:w="6250" w:type="dxa"/>
            <w:tcBorders>
              <w:top w:val="nil"/>
              <w:left w:val="nil"/>
              <w:bottom w:val="single" w:sz="4" w:space="0" w:color="auto"/>
              <w:right w:val="single" w:sz="4" w:space="0" w:color="auto"/>
            </w:tcBorders>
            <w:shd w:val="clear" w:color="auto" w:fill="auto"/>
            <w:vAlign w:val="center"/>
            <w:hideMark/>
          </w:tcPr>
          <w:p w14:paraId="75ECADA1"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Change resistance</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13CDEB15"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r w:rsidR="006B4DA5" w:rsidRPr="0065719E" w14:paraId="0E729013" w14:textId="77777777" w:rsidTr="00B64F4F">
        <w:trPr>
          <w:cantSplit/>
          <w:trHeight w:val="290"/>
          <w:jc w:val="center"/>
        </w:trPr>
        <w:tc>
          <w:tcPr>
            <w:tcW w:w="1696" w:type="dxa"/>
            <w:vMerge/>
            <w:tcBorders>
              <w:top w:val="nil"/>
              <w:left w:val="single" w:sz="4" w:space="0" w:color="auto"/>
              <w:bottom w:val="single" w:sz="4" w:space="0" w:color="auto"/>
              <w:right w:val="single" w:sz="4" w:space="0" w:color="auto"/>
            </w:tcBorders>
            <w:vAlign w:val="center"/>
            <w:hideMark/>
          </w:tcPr>
          <w:p w14:paraId="34519D2B" w14:textId="77777777" w:rsidR="006B4DA5" w:rsidRPr="00763123" w:rsidRDefault="006B4DA5" w:rsidP="00B64F4F">
            <w:pPr>
              <w:rPr>
                <w:rFonts w:eastAsia="Times New Roman" w:cstheme="minorHAnsi"/>
                <w:b/>
                <w:bCs/>
                <w:color w:val="000000"/>
                <w:lang w:eastAsia="en-GB"/>
              </w:rPr>
            </w:pPr>
          </w:p>
        </w:tc>
        <w:tc>
          <w:tcPr>
            <w:tcW w:w="1921" w:type="dxa"/>
            <w:tcBorders>
              <w:top w:val="nil"/>
              <w:left w:val="nil"/>
              <w:bottom w:val="single" w:sz="4" w:space="0" w:color="auto"/>
              <w:right w:val="single" w:sz="4" w:space="0" w:color="auto"/>
            </w:tcBorders>
            <w:shd w:val="clear" w:color="auto" w:fill="auto"/>
            <w:noWrap/>
            <w:vAlign w:val="bottom"/>
            <w:hideMark/>
          </w:tcPr>
          <w:p w14:paraId="3A074C85"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Review OOH provision</w:t>
            </w:r>
          </w:p>
        </w:tc>
        <w:tc>
          <w:tcPr>
            <w:tcW w:w="2425" w:type="dxa"/>
            <w:tcBorders>
              <w:top w:val="nil"/>
              <w:left w:val="nil"/>
              <w:bottom w:val="single" w:sz="4" w:space="0" w:color="auto"/>
              <w:right w:val="single" w:sz="4" w:space="0" w:color="auto"/>
            </w:tcBorders>
            <w:shd w:val="clear" w:color="auto" w:fill="auto"/>
            <w:vAlign w:val="center"/>
            <w:hideMark/>
          </w:tcPr>
          <w:p w14:paraId="450F523F"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Improve efficiency</w:t>
            </w:r>
          </w:p>
        </w:tc>
        <w:tc>
          <w:tcPr>
            <w:tcW w:w="6250" w:type="dxa"/>
            <w:tcBorders>
              <w:top w:val="nil"/>
              <w:left w:val="nil"/>
              <w:bottom w:val="single" w:sz="4" w:space="0" w:color="auto"/>
              <w:right w:val="single" w:sz="4" w:space="0" w:color="auto"/>
            </w:tcBorders>
            <w:shd w:val="clear" w:color="auto" w:fill="auto"/>
            <w:vAlign w:val="center"/>
            <w:hideMark/>
          </w:tcPr>
          <w:p w14:paraId="77D3231C" w14:textId="77777777" w:rsidR="006B4DA5" w:rsidRPr="00763123" w:rsidRDefault="006B4DA5" w:rsidP="00B64F4F">
            <w:pPr>
              <w:rPr>
                <w:rFonts w:eastAsia="Times New Roman" w:cstheme="minorHAnsi"/>
                <w:color w:val="000000"/>
                <w:lang w:eastAsia="en-GB"/>
              </w:rPr>
            </w:pPr>
            <w:r w:rsidRPr="00763123">
              <w:rPr>
                <w:rFonts w:eastAsia="Times New Roman" w:cstheme="minorHAnsi"/>
                <w:color w:val="000000"/>
                <w:lang w:eastAsia="en-GB"/>
              </w:rPr>
              <w:t>Change resistance</w:t>
            </w:r>
          </w:p>
        </w:tc>
        <w:tc>
          <w:tcPr>
            <w:tcW w:w="2550"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79F6DC69" w14:textId="77777777" w:rsidR="006B4DA5" w:rsidRPr="00763123" w:rsidRDefault="006B4DA5" w:rsidP="00B64F4F">
            <w:pPr>
              <w:rPr>
                <w:rFonts w:eastAsia="Times New Roman" w:cstheme="minorHAnsi"/>
                <w:color w:val="006100"/>
                <w:lang w:eastAsia="en-GB"/>
              </w:rPr>
            </w:pPr>
            <w:r w:rsidRPr="00763123">
              <w:rPr>
                <w:rFonts w:eastAsia="Times New Roman" w:cstheme="minorHAnsi"/>
                <w:color w:val="006100"/>
                <w:lang w:eastAsia="en-GB"/>
              </w:rPr>
              <w:t>Supported</w:t>
            </w:r>
          </w:p>
        </w:tc>
      </w:tr>
    </w:tbl>
    <w:p w14:paraId="1A704B0D" w14:textId="77777777" w:rsidR="006B4DA5" w:rsidRDefault="006B4DA5" w:rsidP="006B4DA5">
      <w:pPr>
        <w:spacing w:after="160" w:line="259" w:lineRule="auto"/>
        <w:rPr>
          <w:szCs w:val="24"/>
        </w:rPr>
        <w:sectPr w:rsidR="006B4DA5" w:rsidSect="00B64F4F">
          <w:endnotePr>
            <w:numFmt w:val="decimal"/>
          </w:endnotePr>
          <w:pgSz w:w="16838" w:h="11906" w:orient="landscape"/>
          <w:pgMar w:top="1440" w:right="1440" w:bottom="1440" w:left="709" w:header="709" w:footer="386" w:gutter="0"/>
          <w:cols w:space="708"/>
          <w:docGrid w:linePitch="360"/>
        </w:sectPr>
      </w:pPr>
    </w:p>
    <w:p w14:paraId="2D75A5B7" w14:textId="77777777" w:rsidR="005B516E" w:rsidRPr="00140F75" w:rsidRDefault="005B516E" w:rsidP="005B516E">
      <w:pPr>
        <w:spacing w:after="120" w:line="276" w:lineRule="auto"/>
        <w:rPr>
          <w:color w:val="000000" w:themeColor="text1"/>
          <w:szCs w:val="24"/>
        </w:rPr>
      </w:pPr>
    </w:p>
    <w:sectPr w:rsidR="005B516E" w:rsidRPr="00140F75"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096CC0" w14:textId="77777777" w:rsidR="00B64F4F" w:rsidRDefault="00B64F4F" w:rsidP="00497F39">
      <w:r>
        <w:separator/>
      </w:r>
    </w:p>
  </w:endnote>
  <w:endnote w:type="continuationSeparator" w:id="0">
    <w:p w14:paraId="1CE6D70E" w14:textId="77777777" w:rsidR="00B64F4F" w:rsidRDefault="00B64F4F"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9"/>
      <w:gridCol w:w="3010"/>
      <w:gridCol w:w="2997"/>
    </w:tblGrid>
    <w:tr w:rsidR="00B64F4F" w:rsidRPr="00511AFF" w14:paraId="5F74B99C" w14:textId="77777777" w:rsidTr="003B7361">
      <w:tc>
        <w:tcPr>
          <w:tcW w:w="3100" w:type="dxa"/>
        </w:tcPr>
        <w:p w14:paraId="5F74B999" w14:textId="77E7B479" w:rsidR="00B64F4F" w:rsidRPr="00511AFF" w:rsidRDefault="00B64F4F" w:rsidP="0013075E">
          <w:pPr>
            <w:pStyle w:val="Footer"/>
            <w:tabs>
              <w:tab w:val="right" w:pos="9090"/>
            </w:tabs>
            <w:jc w:val="center"/>
            <w:rPr>
              <w:b/>
              <w:sz w:val="20"/>
            </w:rPr>
          </w:pPr>
          <w:r w:rsidRPr="00511AFF">
            <w:rPr>
              <w:b/>
              <w:sz w:val="20"/>
            </w:rPr>
            <w:t xml:space="preserve">Date: </w:t>
          </w:r>
          <w:r>
            <w:rPr>
              <w:sz w:val="20"/>
            </w:rPr>
            <w:t xml:space="preserve"> </w:t>
          </w:r>
          <w:r>
            <w:rPr>
              <w:color w:val="FF0000"/>
              <w:sz w:val="20"/>
            </w:rPr>
            <w:t>1st February 2023</w:t>
          </w:r>
        </w:p>
      </w:tc>
      <w:tc>
        <w:tcPr>
          <w:tcW w:w="3100" w:type="dxa"/>
        </w:tcPr>
        <w:p w14:paraId="5F74B99A" w14:textId="0F0382DE" w:rsidR="00B64F4F" w:rsidRPr="00511AFF" w:rsidRDefault="00B64F4F" w:rsidP="00961E2C">
          <w:pPr>
            <w:pStyle w:val="Footer"/>
            <w:tabs>
              <w:tab w:val="center" w:pos="1433"/>
              <w:tab w:val="right" w:pos="2866"/>
              <w:tab w:val="right" w:pos="9090"/>
            </w:tabs>
            <w:jc w:val="center"/>
            <w:rPr>
              <w:b/>
              <w:sz w:val="20"/>
            </w:rPr>
          </w:pPr>
          <w:r w:rsidRPr="00511AFF">
            <w:rPr>
              <w:b/>
              <w:sz w:val="20"/>
            </w:rPr>
            <w:t>Version:</w:t>
          </w:r>
          <w:r>
            <w:rPr>
              <w:sz w:val="20"/>
            </w:rPr>
            <w:t xml:space="preserve"> </w:t>
          </w:r>
          <w:r>
            <w:rPr>
              <w:color w:val="FF0000"/>
              <w:sz w:val="20"/>
            </w:rPr>
            <w:t>1.1</w:t>
          </w:r>
        </w:p>
      </w:tc>
      <w:tc>
        <w:tcPr>
          <w:tcW w:w="3101" w:type="dxa"/>
        </w:tcPr>
        <w:p w14:paraId="5F74B99B" w14:textId="4F186CD7" w:rsidR="00B64F4F" w:rsidRPr="00511AFF" w:rsidRDefault="00B64F4F"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F96E38">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F96E38">
            <w:rPr>
              <w:rStyle w:val="PageNumber"/>
              <w:noProof/>
              <w:sz w:val="20"/>
            </w:rPr>
            <w:t>19</w:t>
          </w:r>
          <w:r w:rsidRPr="00511AFF">
            <w:rPr>
              <w:rStyle w:val="PageNumber"/>
              <w:sz w:val="20"/>
            </w:rPr>
            <w:fldChar w:fldCharType="end"/>
          </w:r>
        </w:p>
      </w:tc>
    </w:tr>
  </w:tbl>
  <w:p w14:paraId="5F74B99D" w14:textId="77777777" w:rsidR="00B64F4F" w:rsidRPr="00FA7943" w:rsidRDefault="00B64F4F">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18682" w14:textId="77777777" w:rsidR="00B64F4F" w:rsidRDefault="00B64F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9787001"/>
      <w:docPartObj>
        <w:docPartGallery w:val="Page Numbers (Bottom of Page)"/>
        <w:docPartUnique/>
      </w:docPartObj>
    </w:sdtPr>
    <w:sdtEndPr>
      <w:rPr>
        <w:noProof/>
      </w:rPr>
    </w:sdtEndPr>
    <w:sdtContent>
      <w:p w14:paraId="50C24524" w14:textId="43485045" w:rsidR="00B64F4F" w:rsidRDefault="00B64F4F">
        <w:pPr>
          <w:pStyle w:val="Footer"/>
          <w:jc w:val="right"/>
        </w:pPr>
        <w:r>
          <w:fldChar w:fldCharType="begin"/>
        </w:r>
        <w:r>
          <w:instrText xml:space="preserve"> PAGE   \* MERGEFORMAT </w:instrText>
        </w:r>
        <w:r>
          <w:fldChar w:fldCharType="separate"/>
        </w:r>
        <w:r w:rsidR="00F96E38">
          <w:rPr>
            <w:noProof/>
          </w:rPr>
          <w:t>17</w:t>
        </w:r>
        <w:r>
          <w:rPr>
            <w:noProof/>
          </w:rPr>
          <w:fldChar w:fldCharType="end"/>
        </w:r>
      </w:p>
    </w:sdtContent>
  </w:sdt>
  <w:p w14:paraId="47E363FF" w14:textId="77777777" w:rsidR="00B64F4F" w:rsidRDefault="00B64F4F">
    <w:pPr>
      <w:pStyle w:val="Footer"/>
    </w:pPr>
    <w:r w:rsidRPr="00303243">
      <w:rPr>
        <w:rFonts w:cs="Arial"/>
        <w:noProof/>
        <w:lang w:eastAsia="en-GB"/>
      </w:rPr>
      <w:drawing>
        <wp:inline distT="0" distB="0" distL="0" distR="0" wp14:anchorId="08113FCC" wp14:editId="18C91F72">
          <wp:extent cx="1141665" cy="542925"/>
          <wp:effectExtent l="0" t="0" r="1905" b="0"/>
          <wp:docPr id="3" name="Picture 3" descr="Protecting People from Infectious and Environmental Haz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otecting People from Infectious and Environmental Hazards"/>
                  <pic:cNvPicPr>
                    <a:picLocks noChangeAspect="1" noChangeArrowheads="1"/>
                  </pic:cNvPicPr>
                </pic:nvPicPr>
                <pic:blipFill>
                  <a:blip r:embed="rId1" cstate="print"/>
                  <a:srcRect/>
                  <a:stretch>
                    <a:fillRect/>
                  </a:stretch>
                </pic:blipFill>
                <pic:spPr bwMode="auto">
                  <a:xfrm>
                    <a:off x="0" y="0"/>
                    <a:ext cx="1164543" cy="553805"/>
                  </a:xfrm>
                  <a:prstGeom prst="rect">
                    <a:avLst/>
                  </a:prstGeom>
                  <a:noFill/>
                  <a:ln w="9525">
                    <a:noFill/>
                    <a:miter lim="800000"/>
                    <a:headEnd/>
                    <a:tailEnd/>
                  </a:ln>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47151" w14:textId="77777777" w:rsidR="00B64F4F" w:rsidRDefault="00B64F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DA96AB" w14:textId="77777777" w:rsidR="00B64F4F" w:rsidRDefault="00B64F4F" w:rsidP="00497F39">
      <w:r>
        <w:separator/>
      </w:r>
    </w:p>
  </w:footnote>
  <w:footnote w:type="continuationSeparator" w:id="0">
    <w:p w14:paraId="5EE6B9DF" w14:textId="77777777" w:rsidR="00B64F4F" w:rsidRDefault="00B64F4F" w:rsidP="00497F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B0F7A" w14:textId="77777777" w:rsidR="00B64F4F" w:rsidRDefault="00B64F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5BF6" w14:textId="77777777" w:rsidR="00B64F4F" w:rsidRDefault="00B64F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AA615" w14:textId="77777777" w:rsidR="00B64F4F" w:rsidRDefault="00B64F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80FA7"/>
    <w:multiLevelType w:val="hybridMultilevel"/>
    <w:tmpl w:val="6DCCB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A35FE5"/>
    <w:multiLevelType w:val="hybridMultilevel"/>
    <w:tmpl w:val="2494AC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A4BFF"/>
    <w:multiLevelType w:val="hybridMultilevel"/>
    <w:tmpl w:val="56C41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3A576D43"/>
    <w:multiLevelType w:val="hybridMultilevel"/>
    <w:tmpl w:val="CC3CA7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254DE5"/>
    <w:multiLevelType w:val="hybridMultilevel"/>
    <w:tmpl w:val="42AC2B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43377CC"/>
    <w:multiLevelType w:val="hybridMultilevel"/>
    <w:tmpl w:val="2E0E4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6605715"/>
    <w:multiLevelType w:val="hybridMultilevel"/>
    <w:tmpl w:val="8F68F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4"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6"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2"/>
  </w:num>
  <w:num w:numId="2">
    <w:abstractNumId w:val="10"/>
  </w:num>
  <w:num w:numId="3">
    <w:abstractNumId w:val="26"/>
  </w:num>
  <w:num w:numId="4">
    <w:abstractNumId w:val="17"/>
  </w:num>
  <w:num w:numId="5">
    <w:abstractNumId w:val="1"/>
  </w:num>
  <w:num w:numId="6">
    <w:abstractNumId w:val="9"/>
  </w:num>
  <w:num w:numId="7">
    <w:abstractNumId w:val="7"/>
  </w:num>
  <w:num w:numId="8">
    <w:abstractNumId w:val="16"/>
  </w:num>
  <w:num w:numId="9">
    <w:abstractNumId w:val="21"/>
  </w:num>
  <w:num w:numId="10">
    <w:abstractNumId w:val="5"/>
  </w:num>
  <w:num w:numId="11">
    <w:abstractNumId w:val="22"/>
  </w:num>
  <w:num w:numId="12">
    <w:abstractNumId w:val="4"/>
  </w:num>
  <w:num w:numId="13">
    <w:abstractNumId w:val="11"/>
  </w:num>
  <w:num w:numId="14">
    <w:abstractNumId w:val="13"/>
  </w:num>
  <w:num w:numId="15">
    <w:abstractNumId w:val="3"/>
  </w:num>
  <w:num w:numId="16">
    <w:abstractNumId w:val="25"/>
  </w:num>
  <w:num w:numId="17">
    <w:abstractNumId w:val="20"/>
  </w:num>
  <w:num w:numId="18">
    <w:abstractNumId w:val="24"/>
  </w:num>
  <w:num w:numId="19">
    <w:abstractNumId w:val="23"/>
  </w:num>
  <w:num w:numId="20">
    <w:abstractNumId w:val="2"/>
  </w:num>
  <w:num w:numId="21">
    <w:abstractNumId w:val="0"/>
  </w:num>
  <w:num w:numId="22">
    <w:abstractNumId w:val="14"/>
  </w:num>
  <w:num w:numId="23">
    <w:abstractNumId w:val="15"/>
  </w:num>
  <w:num w:numId="24">
    <w:abstractNumId w:val="8"/>
  </w:num>
  <w:num w:numId="25">
    <w:abstractNumId w:val="6"/>
  </w:num>
  <w:num w:numId="26">
    <w:abstractNumId w:val="18"/>
  </w:num>
  <w:num w:numId="27">
    <w:abstractNumId w:val="19"/>
  </w:num>
  <w:num w:numId="28">
    <w:abstractNumId w:val="2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2771D"/>
    <w:rsid w:val="00034498"/>
    <w:rsid w:val="00050617"/>
    <w:rsid w:val="00051CDC"/>
    <w:rsid w:val="00051E74"/>
    <w:rsid w:val="0005502D"/>
    <w:rsid w:val="00057CFB"/>
    <w:rsid w:val="0009030B"/>
    <w:rsid w:val="00097ACD"/>
    <w:rsid w:val="000A3D15"/>
    <w:rsid w:val="000B306B"/>
    <w:rsid w:val="000F46F4"/>
    <w:rsid w:val="000F5A72"/>
    <w:rsid w:val="001107EE"/>
    <w:rsid w:val="00121679"/>
    <w:rsid w:val="00123FD2"/>
    <w:rsid w:val="00126327"/>
    <w:rsid w:val="001272F6"/>
    <w:rsid w:val="00127968"/>
    <w:rsid w:val="0013075E"/>
    <w:rsid w:val="00133373"/>
    <w:rsid w:val="00140F75"/>
    <w:rsid w:val="00141FC5"/>
    <w:rsid w:val="0015678D"/>
    <w:rsid w:val="00172E7F"/>
    <w:rsid w:val="001B2A97"/>
    <w:rsid w:val="001B3428"/>
    <w:rsid w:val="001B7034"/>
    <w:rsid w:val="001C02C6"/>
    <w:rsid w:val="001C305C"/>
    <w:rsid w:val="001C60B5"/>
    <w:rsid w:val="001E5B78"/>
    <w:rsid w:val="001E71F4"/>
    <w:rsid w:val="00202AB8"/>
    <w:rsid w:val="002045DC"/>
    <w:rsid w:val="002071EB"/>
    <w:rsid w:val="00211B9D"/>
    <w:rsid w:val="0021432F"/>
    <w:rsid w:val="00214BA4"/>
    <w:rsid w:val="0022713F"/>
    <w:rsid w:val="00244261"/>
    <w:rsid w:val="00250088"/>
    <w:rsid w:val="00257CD2"/>
    <w:rsid w:val="00267A2D"/>
    <w:rsid w:val="00273D26"/>
    <w:rsid w:val="002B0BC9"/>
    <w:rsid w:val="002B712E"/>
    <w:rsid w:val="002C0A83"/>
    <w:rsid w:val="002C170B"/>
    <w:rsid w:val="002C282C"/>
    <w:rsid w:val="002D11B1"/>
    <w:rsid w:val="002E6258"/>
    <w:rsid w:val="002F271F"/>
    <w:rsid w:val="003018F5"/>
    <w:rsid w:val="00304FD0"/>
    <w:rsid w:val="00305721"/>
    <w:rsid w:val="00322D2E"/>
    <w:rsid w:val="00326EC6"/>
    <w:rsid w:val="00337864"/>
    <w:rsid w:val="00345CAF"/>
    <w:rsid w:val="003461AF"/>
    <w:rsid w:val="00366B44"/>
    <w:rsid w:val="00371966"/>
    <w:rsid w:val="003A3414"/>
    <w:rsid w:val="003B40BB"/>
    <w:rsid w:val="003B7361"/>
    <w:rsid w:val="003B7B09"/>
    <w:rsid w:val="003C6952"/>
    <w:rsid w:val="003D6062"/>
    <w:rsid w:val="003F3D59"/>
    <w:rsid w:val="003F3E7F"/>
    <w:rsid w:val="0040037A"/>
    <w:rsid w:val="00400425"/>
    <w:rsid w:val="00402AF7"/>
    <w:rsid w:val="00407604"/>
    <w:rsid w:val="00427779"/>
    <w:rsid w:val="004375CA"/>
    <w:rsid w:val="0046169C"/>
    <w:rsid w:val="00466D26"/>
    <w:rsid w:val="00471A7A"/>
    <w:rsid w:val="00480353"/>
    <w:rsid w:val="004806FA"/>
    <w:rsid w:val="004939C2"/>
    <w:rsid w:val="00497F39"/>
    <w:rsid w:val="004A4626"/>
    <w:rsid w:val="004A6253"/>
    <w:rsid w:val="004B10F1"/>
    <w:rsid w:val="004B31A5"/>
    <w:rsid w:val="004B31D5"/>
    <w:rsid w:val="004D632B"/>
    <w:rsid w:val="004F24A1"/>
    <w:rsid w:val="004F50A6"/>
    <w:rsid w:val="00504A87"/>
    <w:rsid w:val="00505C08"/>
    <w:rsid w:val="00506C55"/>
    <w:rsid w:val="00512AE0"/>
    <w:rsid w:val="005167D0"/>
    <w:rsid w:val="0052328C"/>
    <w:rsid w:val="00531AA3"/>
    <w:rsid w:val="00536FA4"/>
    <w:rsid w:val="00544C9E"/>
    <w:rsid w:val="00554429"/>
    <w:rsid w:val="0055720E"/>
    <w:rsid w:val="00564789"/>
    <w:rsid w:val="005767ED"/>
    <w:rsid w:val="00577744"/>
    <w:rsid w:val="00590736"/>
    <w:rsid w:val="005B4E75"/>
    <w:rsid w:val="005B516E"/>
    <w:rsid w:val="005C7D40"/>
    <w:rsid w:val="005D5FC4"/>
    <w:rsid w:val="005E33CB"/>
    <w:rsid w:val="005E44F9"/>
    <w:rsid w:val="005F352E"/>
    <w:rsid w:val="006053B3"/>
    <w:rsid w:val="00607476"/>
    <w:rsid w:val="00610592"/>
    <w:rsid w:val="00611958"/>
    <w:rsid w:val="006310BB"/>
    <w:rsid w:val="00657B25"/>
    <w:rsid w:val="00660772"/>
    <w:rsid w:val="006632DC"/>
    <w:rsid w:val="00672175"/>
    <w:rsid w:val="00680248"/>
    <w:rsid w:val="00680CAE"/>
    <w:rsid w:val="0068275A"/>
    <w:rsid w:val="0068334E"/>
    <w:rsid w:val="006A2501"/>
    <w:rsid w:val="006B4DA5"/>
    <w:rsid w:val="006C4A51"/>
    <w:rsid w:val="006D0542"/>
    <w:rsid w:val="006F654D"/>
    <w:rsid w:val="006F6767"/>
    <w:rsid w:val="00707A41"/>
    <w:rsid w:val="007257F0"/>
    <w:rsid w:val="00733220"/>
    <w:rsid w:val="00737008"/>
    <w:rsid w:val="0074065C"/>
    <w:rsid w:val="00754449"/>
    <w:rsid w:val="007623DA"/>
    <w:rsid w:val="007774C7"/>
    <w:rsid w:val="007A4576"/>
    <w:rsid w:val="007A47F5"/>
    <w:rsid w:val="007D01C9"/>
    <w:rsid w:val="007D03B8"/>
    <w:rsid w:val="007D04C7"/>
    <w:rsid w:val="007D79E4"/>
    <w:rsid w:val="007E45DA"/>
    <w:rsid w:val="007F7EA7"/>
    <w:rsid w:val="008036D5"/>
    <w:rsid w:val="00805FAF"/>
    <w:rsid w:val="0081046D"/>
    <w:rsid w:val="00824D05"/>
    <w:rsid w:val="00832940"/>
    <w:rsid w:val="008505B3"/>
    <w:rsid w:val="00850B75"/>
    <w:rsid w:val="008524C0"/>
    <w:rsid w:val="00857182"/>
    <w:rsid w:val="00864D2E"/>
    <w:rsid w:val="008653E0"/>
    <w:rsid w:val="00872DD5"/>
    <w:rsid w:val="0087331D"/>
    <w:rsid w:val="00880111"/>
    <w:rsid w:val="008902AA"/>
    <w:rsid w:val="00890A9D"/>
    <w:rsid w:val="00893619"/>
    <w:rsid w:val="00897E7C"/>
    <w:rsid w:val="008A2D5F"/>
    <w:rsid w:val="008A5367"/>
    <w:rsid w:val="008C12E0"/>
    <w:rsid w:val="008C745A"/>
    <w:rsid w:val="008D4CCD"/>
    <w:rsid w:val="008F1F7E"/>
    <w:rsid w:val="00911572"/>
    <w:rsid w:val="00912C7B"/>
    <w:rsid w:val="00916053"/>
    <w:rsid w:val="00921F72"/>
    <w:rsid w:val="009233B4"/>
    <w:rsid w:val="00923A14"/>
    <w:rsid w:val="0093270D"/>
    <w:rsid w:val="009328E2"/>
    <w:rsid w:val="00935269"/>
    <w:rsid w:val="00961E2C"/>
    <w:rsid w:val="00962870"/>
    <w:rsid w:val="00980587"/>
    <w:rsid w:val="00980F99"/>
    <w:rsid w:val="0098365C"/>
    <w:rsid w:val="0098417F"/>
    <w:rsid w:val="009858A8"/>
    <w:rsid w:val="009878C1"/>
    <w:rsid w:val="00987E54"/>
    <w:rsid w:val="009B2519"/>
    <w:rsid w:val="009C0B0C"/>
    <w:rsid w:val="009F7F6B"/>
    <w:rsid w:val="00A06B87"/>
    <w:rsid w:val="00A250EA"/>
    <w:rsid w:val="00A25B36"/>
    <w:rsid w:val="00A279F5"/>
    <w:rsid w:val="00A34009"/>
    <w:rsid w:val="00A435F1"/>
    <w:rsid w:val="00A56D26"/>
    <w:rsid w:val="00A60C7E"/>
    <w:rsid w:val="00A60D6C"/>
    <w:rsid w:val="00AA01CD"/>
    <w:rsid w:val="00AB112A"/>
    <w:rsid w:val="00AB2818"/>
    <w:rsid w:val="00AC45EB"/>
    <w:rsid w:val="00AC5841"/>
    <w:rsid w:val="00AD7227"/>
    <w:rsid w:val="00AE3D01"/>
    <w:rsid w:val="00AF3146"/>
    <w:rsid w:val="00AF3A09"/>
    <w:rsid w:val="00B00419"/>
    <w:rsid w:val="00B254CE"/>
    <w:rsid w:val="00B47882"/>
    <w:rsid w:val="00B47936"/>
    <w:rsid w:val="00B509E3"/>
    <w:rsid w:val="00B52B29"/>
    <w:rsid w:val="00B64F4F"/>
    <w:rsid w:val="00B76629"/>
    <w:rsid w:val="00B80218"/>
    <w:rsid w:val="00B936DE"/>
    <w:rsid w:val="00B94BB0"/>
    <w:rsid w:val="00BA3E2A"/>
    <w:rsid w:val="00BC39AE"/>
    <w:rsid w:val="00BC47CE"/>
    <w:rsid w:val="00BC5B9C"/>
    <w:rsid w:val="00BF3E39"/>
    <w:rsid w:val="00C02E48"/>
    <w:rsid w:val="00C05D9F"/>
    <w:rsid w:val="00C1444B"/>
    <w:rsid w:val="00C17DDB"/>
    <w:rsid w:val="00C430E0"/>
    <w:rsid w:val="00C84EE5"/>
    <w:rsid w:val="00C87F23"/>
    <w:rsid w:val="00C9163D"/>
    <w:rsid w:val="00CA2575"/>
    <w:rsid w:val="00CA4D3A"/>
    <w:rsid w:val="00CA4DA9"/>
    <w:rsid w:val="00CA5841"/>
    <w:rsid w:val="00CA7E0D"/>
    <w:rsid w:val="00CB0E6B"/>
    <w:rsid w:val="00CC764D"/>
    <w:rsid w:val="00CD1F1D"/>
    <w:rsid w:val="00CE6807"/>
    <w:rsid w:val="00CE6EB8"/>
    <w:rsid w:val="00CF7674"/>
    <w:rsid w:val="00D16E90"/>
    <w:rsid w:val="00D25D84"/>
    <w:rsid w:val="00D26E48"/>
    <w:rsid w:val="00D330F7"/>
    <w:rsid w:val="00D34F08"/>
    <w:rsid w:val="00D41503"/>
    <w:rsid w:val="00D45A01"/>
    <w:rsid w:val="00D55785"/>
    <w:rsid w:val="00D60F40"/>
    <w:rsid w:val="00D63CB5"/>
    <w:rsid w:val="00D64BA8"/>
    <w:rsid w:val="00D713DC"/>
    <w:rsid w:val="00D74461"/>
    <w:rsid w:val="00D87080"/>
    <w:rsid w:val="00D9764E"/>
    <w:rsid w:val="00DA2383"/>
    <w:rsid w:val="00DC594E"/>
    <w:rsid w:val="00DD0246"/>
    <w:rsid w:val="00DD6603"/>
    <w:rsid w:val="00DE2218"/>
    <w:rsid w:val="00DE7DF5"/>
    <w:rsid w:val="00DF60B6"/>
    <w:rsid w:val="00E01426"/>
    <w:rsid w:val="00E02A10"/>
    <w:rsid w:val="00E07F66"/>
    <w:rsid w:val="00E11F44"/>
    <w:rsid w:val="00E16391"/>
    <w:rsid w:val="00E22141"/>
    <w:rsid w:val="00E24001"/>
    <w:rsid w:val="00E263D4"/>
    <w:rsid w:val="00E333F3"/>
    <w:rsid w:val="00E343B1"/>
    <w:rsid w:val="00E371EA"/>
    <w:rsid w:val="00E37B54"/>
    <w:rsid w:val="00E44DCD"/>
    <w:rsid w:val="00E56DBB"/>
    <w:rsid w:val="00E60CEB"/>
    <w:rsid w:val="00E805CD"/>
    <w:rsid w:val="00E92F9D"/>
    <w:rsid w:val="00E94D44"/>
    <w:rsid w:val="00EA23FA"/>
    <w:rsid w:val="00EA4379"/>
    <w:rsid w:val="00EA7F17"/>
    <w:rsid w:val="00EB0841"/>
    <w:rsid w:val="00EC6188"/>
    <w:rsid w:val="00EE1810"/>
    <w:rsid w:val="00EE7097"/>
    <w:rsid w:val="00EF229F"/>
    <w:rsid w:val="00EF5D5A"/>
    <w:rsid w:val="00EF79A6"/>
    <w:rsid w:val="00F06993"/>
    <w:rsid w:val="00F2582A"/>
    <w:rsid w:val="00F31C10"/>
    <w:rsid w:val="00F47896"/>
    <w:rsid w:val="00F479A1"/>
    <w:rsid w:val="00F53A24"/>
    <w:rsid w:val="00F77F63"/>
    <w:rsid w:val="00F8592B"/>
    <w:rsid w:val="00F95B15"/>
    <w:rsid w:val="00F96E38"/>
    <w:rsid w:val="00FA62CB"/>
    <w:rsid w:val="00FA7943"/>
    <w:rsid w:val="00FB67EB"/>
    <w:rsid w:val="00FC2859"/>
    <w:rsid w:val="00FC5FD2"/>
    <w:rsid w:val="00FC7FAC"/>
    <w:rsid w:val="00FC7FAE"/>
    <w:rsid w:val="00FD1D43"/>
    <w:rsid w:val="00FF1936"/>
    <w:rsid w:val="00FF256C"/>
    <w:rsid w:val="00FF32C2"/>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74B8E6"/>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6E38"/>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E16391"/>
    <w:rPr>
      <w:rFonts w:ascii="Verdana" w:hAnsi="Verdana"/>
      <w:sz w:val="24"/>
    </w:rPr>
  </w:style>
  <w:style w:type="paragraph" w:styleId="Revision">
    <w:name w:val="Revision"/>
    <w:hidden/>
    <w:uiPriority w:val="99"/>
    <w:semiHidden/>
    <w:rsid w:val="00AF3A09"/>
    <w:pPr>
      <w:spacing w:after="0" w:line="240" w:lineRule="auto"/>
    </w:pPr>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2011790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footer" Target="footer2.xml"/><Relationship Id="rId26"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header" Target="header2.xml"/><Relationship Id="rId25"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6.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5.png"/><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4.png"/><Relationship Id="rId27"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22232"/>
    <w:rsid w:val="00234EE6"/>
    <w:rsid w:val="003D3909"/>
    <w:rsid w:val="0045397F"/>
    <w:rsid w:val="004838BF"/>
    <w:rsid w:val="005A164A"/>
    <w:rsid w:val="00692128"/>
    <w:rsid w:val="00760EAF"/>
    <w:rsid w:val="00794F4A"/>
    <w:rsid w:val="00884126"/>
    <w:rsid w:val="00895D61"/>
    <w:rsid w:val="008C5371"/>
    <w:rsid w:val="00942F3C"/>
    <w:rsid w:val="0098440F"/>
    <w:rsid w:val="00A12BED"/>
    <w:rsid w:val="00AA293F"/>
    <w:rsid w:val="00B518DF"/>
    <w:rsid w:val="00B661DB"/>
    <w:rsid w:val="00C57D84"/>
    <w:rsid w:val="00CF449E"/>
    <w:rsid w:val="00D31F9A"/>
    <w:rsid w:val="00D42A6A"/>
    <w:rsid w:val="00DB0D83"/>
    <w:rsid w:val="00E861E6"/>
    <w:rsid w:val="00F66F0C"/>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C04374CD51A040E4BEE1F4C1F29763FE">
    <w:name w:val="C04374CD51A040E4BEE1F4C1F29763FE"/>
    <w:rsid w:val="00AA293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7BC9E4D915F0749ADEA338B94F75514" ma:contentTypeVersion="9" ma:contentTypeDescription="Create a new document." ma:contentTypeScope="" ma:versionID="285f66cd413230619bd2d9b36e9c9bd6">
  <xsd:schema xmlns:xsd="http://www.w3.org/2001/XMLSchema" xmlns:xs="http://www.w3.org/2001/XMLSchema" xmlns:p="http://schemas.microsoft.com/office/2006/metadata/properties" xmlns:ns2="0572a734-2d69-49be-9ecc-db6be90fe9fd" xmlns:ns3="b921298a-684c-4293-8d78-59e044a888ce" targetNamespace="http://schemas.microsoft.com/office/2006/metadata/properties" ma:root="true" ma:fieldsID="9ac015d0ac5c5b4436129fc757b3834b" ns2:_="" ns3:_="">
    <xsd:import namespace="0572a734-2d69-49be-9ecc-db6be90fe9fd"/>
    <xsd:import namespace="b921298a-684c-4293-8d78-59e044a888c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72a734-2d69-49be-9ecc-db6be90fe9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921298a-684c-4293-8d78-59e044a888c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e79b197d-52a2-4963-a94f-f31739bba04e}" ma:internalName="TaxCatchAll" ma:showField="CatchAllData" ma:web="b921298a-684c-4293-8d78-59e044a888c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b921298a-684c-4293-8d78-59e044a888ce">
      <Value>12</Value>
    </TaxCatchAll>
    <lcf76f155ced4ddcb4097134ff3c332f xmlns="0572a734-2d69-49be-9ecc-db6be90fe9f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DF5679-B6A8-4C11-A9BB-F1EA86889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72a734-2d69-49be-9ecc-db6be90fe9fd"/>
    <ds:schemaRef ds:uri="b921298a-684c-4293-8d78-59e044a888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3.xml><?xml version="1.0" encoding="utf-8"?>
<ds:datastoreItem xmlns:ds="http://schemas.openxmlformats.org/officeDocument/2006/customXml" ds:itemID="{8CDE4FD6-408B-48BD-A088-9C453C496D1C}">
  <ds:schemaRefs>
    <ds:schemaRef ds:uri="0572a734-2d69-49be-9ecc-db6be90fe9fd"/>
    <ds:schemaRef ds:uri="http://purl.org/dc/terms/"/>
    <ds:schemaRef ds:uri="b921298a-684c-4293-8d78-59e044a888ce"/>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AB44C619-C05A-4EB9-99E7-CB947F9A36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3626</Words>
  <Characters>20669</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24247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Liz Blayney (Public Health Wales - No. 2 Capital Quarter)</cp:lastModifiedBy>
  <cp:revision>3</cp:revision>
  <cp:lastPrinted>2017-10-16T08:46:00Z</cp:lastPrinted>
  <dcterms:created xsi:type="dcterms:W3CDTF">2023-02-09T10:41:00Z</dcterms:created>
  <dcterms:modified xsi:type="dcterms:W3CDTF">2023-02-09T10:41:00Z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0x01010037BC9E4D915F0749ADEA338B94F75514</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