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8"/>
        <w:gridCol w:w="1748"/>
        <w:gridCol w:w="1728"/>
      </w:tblGrid>
      <w:tr w:rsidR="00BC6850" w:rsidRPr="0003317B" w14:paraId="4C912971" w14:textId="77777777" w:rsidTr="00BC6850">
        <w:tc>
          <w:tcPr>
            <w:tcW w:w="5202" w:type="dxa"/>
            <w:gridSpan w:val="4"/>
            <w:vMerge w:val="restart"/>
          </w:tcPr>
          <w:p w14:paraId="4B95B167" w14:textId="77777777" w:rsidR="00BC6850" w:rsidRPr="0003317B" w:rsidRDefault="00BC6850" w:rsidP="00BC6850">
            <w:r w:rsidRPr="0003317B">
              <w:rPr>
                <w:b/>
                <w:noProof/>
                <w:lang w:eastAsia="en-GB"/>
              </w:rPr>
              <w:drawing>
                <wp:inline distT="0" distB="0" distL="0" distR="0" wp14:anchorId="11C7FB85" wp14:editId="4008C94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48C39043" w14:textId="77777777" w:rsidR="00BC6850" w:rsidRPr="0003317B" w:rsidRDefault="00BC6850" w:rsidP="00BC6850">
            <w:pPr>
              <w:jc w:val="right"/>
              <w:rPr>
                <w:b/>
                <w:szCs w:val="24"/>
              </w:rPr>
            </w:pPr>
            <w:r w:rsidRPr="0003317B">
              <w:rPr>
                <w:b/>
                <w:szCs w:val="24"/>
              </w:rPr>
              <w:t>Name of Meeting</w:t>
            </w:r>
          </w:p>
          <w:sdt>
            <w:sdtPr>
              <w:rPr>
                <w:rStyle w:val="Dropdown"/>
              </w:rPr>
              <w:alias w:val="Name of meeting"/>
              <w:tag w:val="Name of meeting"/>
              <w:id w:val="1886526"/>
              <w:placeholder>
                <w:docPart w:val="F9C3BD91BCF64A2C939070F02961D089"/>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11823DFF" w14:textId="33AA2C8C" w:rsidR="00BC6850" w:rsidRPr="0003317B" w:rsidRDefault="00723263" w:rsidP="00BC6850">
                <w:pPr>
                  <w:jc w:val="right"/>
                  <w:rPr>
                    <w:b/>
                    <w:szCs w:val="24"/>
                  </w:rPr>
                </w:pPr>
                <w:r>
                  <w:rPr>
                    <w:rStyle w:val="Dropdown"/>
                  </w:rPr>
                  <w:t>Quality, Safety and Improvement Committee</w:t>
                </w:r>
              </w:p>
            </w:sdtContent>
          </w:sdt>
        </w:tc>
      </w:tr>
      <w:tr w:rsidR="00BC6850" w:rsidRPr="0003317B" w14:paraId="62D32834" w14:textId="77777777" w:rsidTr="00BC6850">
        <w:tc>
          <w:tcPr>
            <w:tcW w:w="5202" w:type="dxa"/>
            <w:gridSpan w:val="4"/>
            <w:vMerge/>
          </w:tcPr>
          <w:p w14:paraId="77EFAAAA" w14:textId="77777777" w:rsidR="00BC6850" w:rsidRPr="0003317B" w:rsidRDefault="00BC6850" w:rsidP="00BC6850">
            <w:pPr>
              <w:rPr>
                <w:b/>
                <w:noProof/>
                <w:lang w:eastAsia="en-GB"/>
              </w:rPr>
            </w:pPr>
          </w:p>
        </w:tc>
        <w:tc>
          <w:tcPr>
            <w:tcW w:w="3814" w:type="dxa"/>
            <w:gridSpan w:val="3"/>
            <w:tcBorders>
              <w:top w:val="nil"/>
              <w:bottom w:val="nil"/>
            </w:tcBorders>
          </w:tcPr>
          <w:p w14:paraId="40733B10" w14:textId="77777777" w:rsidR="00BC6850" w:rsidRPr="00924B39" w:rsidRDefault="00BC6850" w:rsidP="00BC6850">
            <w:pPr>
              <w:jc w:val="right"/>
              <w:rPr>
                <w:b/>
              </w:rPr>
            </w:pPr>
            <w:r w:rsidRPr="00924B39">
              <w:rPr>
                <w:b/>
              </w:rPr>
              <w:t>Date of Meeting</w:t>
            </w:r>
          </w:p>
          <w:p w14:paraId="1FAD9FAB" w14:textId="49F37C48" w:rsidR="00BC6850" w:rsidRPr="00924B39" w:rsidRDefault="00723263" w:rsidP="009D06C0">
            <w:pPr>
              <w:jc w:val="right"/>
            </w:pPr>
            <w:r>
              <w:t>14</w:t>
            </w:r>
            <w:r w:rsidR="004112C1">
              <w:t xml:space="preserve"> April 2021 </w:t>
            </w:r>
          </w:p>
        </w:tc>
      </w:tr>
      <w:tr w:rsidR="00BC6850" w:rsidRPr="00B80081" w14:paraId="4A070452" w14:textId="77777777" w:rsidTr="00BC6850">
        <w:tc>
          <w:tcPr>
            <w:tcW w:w="5202" w:type="dxa"/>
            <w:gridSpan w:val="4"/>
            <w:vMerge/>
            <w:tcBorders>
              <w:bottom w:val="single" w:sz="4" w:space="0" w:color="auto"/>
            </w:tcBorders>
          </w:tcPr>
          <w:p w14:paraId="59BA3EDC" w14:textId="77777777" w:rsidR="00BC6850" w:rsidRPr="0003317B" w:rsidRDefault="00BC6850" w:rsidP="00BC6850">
            <w:pPr>
              <w:rPr>
                <w:b/>
                <w:noProof/>
                <w:lang w:eastAsia="en-GB"/>
              </w:rPr>
            </w:pPr>
          </w:p>
        </w:tc>
        <w:tc>
          <w:tcPr>
            <w:tcW w:w="3814" w:type="dxa"/>
            <w:gridSpan w:val="3"/>
            <w:tcBorders>
              <w:top w:val="nil"/>
              <w:bottom w:val="single" w:sz="4" w:space="0" w:color="auto"/>
            </w:tcBorders>
          </w:tcPr>
          <w:p w14:paraId="590A744F" w14:textId="77777777" w:rsidR="00BC6850" w:rsidRPr="00B80081" w:rsidRDefault="00BC6850" w:rsidP="00BC6850">
            <w:pPr>
              <w:jc w:val="right"/>
              <w:rPr>
                <w:b/>
              </w:rPr>
            </w:pPr>
            <w:r w:rsidRPr="00B80081">
              <w:rPr>
                <w:b/>
              </w:rPr>
              <w:t>Agenda item:</w:t>
            </w:r>
          </w:p>
          <w:p w14:paraId="011CD43E" w14:textId="1C8EB46F" w:rsidR="00BC6850" w:rsidRPr="00B80081" w:rsidRDefault="00B80081" w:rsidP="00BC6850">
            <w:pPr>
              <w:jc w:val="right"/>
            </w:pPr>
            <w:r w:rsidRPr="00B80081">
              <w:rPr>
                <w:shd w:val="clear" w:color="auto" w:fill="FFFF00"/>
              </w:rPr>
              <w:t>3.3</w:t>
            </w:r>
          </w:p>
        </w:tc>
      </w:tr>
      <w:tr w:rsidR="00EE7097" w:rsidRPr="0003317B" w14:paraId="4FD5C819" w14:textId="77777777" w:rsidTr="00BC6850">
        <w:tc>
          <w:tcPr>
            <w:tcW w:w="9016" w:type="dxa"/>
            <w:gridSpan w:val="7"/>
            <w:tcBorders>
              <w:left w:val="nil"/>
              <w:right w:val="nil"/>
            </w:tcBorders>
            <w:vAlign w:val="center"/>
          </w:tcPr>
          <w:p w14:paraId="0A3DA7AB" w14:textId="77777777" w:rsidR="003B7B09" w:rsidRPr="0003317B" w:rsidRDefault="003B7B09" w:rsidP="00D34F08">
            <w:pPr>
              <w:rPr>
                <w:b/>
                <w:sz w:val="28"/>
              </w:rPr>
            </w:pPr>
          </w:p>
          <w:p w14:paraId="7A55FCF2" w14:textId="77777777" w:rsidR="00D34F08" w:rsidRPr="0003317B" w:rsidRDefault="00D34F08" w:rsidP="00BC6850">
            <w:pPr>
              <w:jc w:val="center"/>
              <w:rPr>
                <w:b/>
                <w:sz w:val="28"/>
              </w:rPr>
            </w:pPr>
          </w:p>
        </w:tc>
      </w:tr>
      <w:tr w:rsidR="00EE7097" w:rsidRPr="0003317B" w14:paraId="244ED821" w14:textId="77777777" w:rsidTr="00BC6850">
        <w:tc>
          <w:tcPr>
            <w:tcW w:w="9016" w:type="dxa"/>
            <w:gridSpan w:val="7"/>
            <w:vAlign w:val="center"/>
          </w:tcPr>
          <w:p w14:paraId="576A4E68" w14:textId="0A593EA2" w:rsidR="00EE7097" w:rsidRPr="0003317B" w:rsidRDefault="007C3BBF" w:rsidP="00F779E6">
            <w:pPr>
              <w:jc w:val="center"/>
              <w:rPr>
                <w:b/>
                <w:sz w:val="36"/>
                <w:szCs w:val="36"/>
              </w:rPr>
            </w:pPr>
            <w:r>
              <w:rPr>
                <w:b/>
                <w:sz w:val="48"/>
                <w:szCs w:val="56"/>
              </w:rPr>
              <w:t xml:space="preserve">Putting Things Right Report Quarter </w:t>
            </w:r>
            <w:r w:rsidR="00F779E6">
              <w:rPr>
                <w:b/>
                <w:sz w:val="48"/>
                <w:szCs w:val="56"/>
              </w:rPr>
              <w:t>4</w:t>
            </w:r>
            <w:r>
              <w:rPr>
                <w:b/>
                <w:sz w:val="48"/>
                <w:szCs w:val="56"/>
              </w:rPr>
              <w:t xml:space="preserve"> 20</w:t>
            </w:r>
            <w:r w:rsidR="00A10B7C">
              <w:rPr>
                <w:b/>
                <w:sz w:val="48"/>
                <w:szCs w:val="56"/>
              </w:rPr>
              <w:t>20/2021</w:t>
            </w:r>
          </w:p>
        </w:tc>
      </w:tr>
      <w:tr w:rsidR="00EE7097" w:rsidRPr="0003317B" w14:paraId="1AC9B1CB" w14:textId="77777777" w:rsidTr="00BC6850">
        <w:tc>
          <w:tcPr>
            <w:tcW w:w="2802" w:type="dxa"/>
            <w:gridSpan w:val="2"/>
          </w:tcPr>
          <w:p w14:paraId="7FC6367D" w14:textId="77777777" w:rsidR="00EE7097" w:rsidRPr="0003317B" w:rsidRDefault="00EE7097">
            <w:pPr>
              <w:rPr>
                <w:b/>
                <w:szCs w:val="24"/>
              </w:rPr>
            </w:pPr>
            <w:r w:rsidRPr="0003317B">
              <w:rPr>
                <w:b/>
                <w:szCs w:val="24"/>
              </w:rPr>
              <w:t>Executive lead:</w:t>
            </w:r>
          </w:p>
        </w:tc>
        <w:tc>
          <w:tcPr>
            <w:tcW w:w="6214" w:type="dxa"/>
            <w:gridSpan w:val="5"/>
          </w:tcPr>
          <w:p w14:paraId="722544B4" w14:textId="77777777" w:rsidR="00EE7097" w:rsidRPr="0003317B" w:rsidRDefault="00EB5BBB">
            <w:pPr>
              <w:rPr>
                <w:color w:val="FF0000"/>
                <w:szCs w:val="24"/>
              </w:rPr>
            </w:pPr>
            <w:r w:rsidRPr="0003317B">
              <w:rPr>
                <w:szCs w:val="24"/>
              </w:rPr>
              <w:t>Rhiannon Beaumont-Wood,</w:t>
            </w:r>
            <w:r w:rsidR="00BC6850" w:rsidRPr="0003317B">
              <w:rPr>
                <w:szCs w:val="24"/>
              </w:rPr>
              <w:t xml:space="preserve"> Executive Director, Quality, Nursing and Allied Health Professionals</w:t>
            </w:r>
          </w:p>
        </w:tc>
      </w:tr>
      <w:tr w:rsidR="00EE7097" w:rsidRPr="0003317B" w14:paraId="46FC54D0" w14:textId="77777777" w:rsidTr="00BC6850">
        <w:tc>
          <w:tcPr>
            <w:tcW w:w="2802" w:type="dxa"/>
            <w:gridSpan w:val="2"/>
          </w:tcPr>
          <w:p w14:paraId="46B66AB9" w14:textId="77777777" w:rsidR="00EE7097" w:rsidRPr="0003317B" w:rsidRDefault="00EE7097">
            <w:pPr>
              <w:rPr>
                <w:b/>
                <w:szCs w:val="24"/>
              </w:rPr>
            </w:pPr>
            <w:r w:rsidRPr="0003317B">
              <w:rPr>
                <w:b/>
                <w:szCs w:val="24"/>
              </w:rPr>
              <w:t>Author:</w:t>
            </w:r>
          </w:p>
        </w:tc>
        <w:tc>
          <w:tcPr>
            <w:tcW w:w="6214" w:type="dxa"/>
            <w:gridSpan w:val="5"/>
          </w:tcPr>
          <w:p w14:paraId="5F291AF7" w14:textId="57BF2B6D" w:rsidR="00FD2CD6" w:rsidRPr="007C3BBF" w:rsidRDefault="007C3BBF" w:rsidP="00BC7A08">
            <w:pPr>
              <w:rPr>
                <w:szCs w:val="24"/>
              </w:rPr>
            </w:pPr>
            <w:r>
              <w:rPr>
                <w:szCs w:val="24"/>
              </w:rPr>
              <w:t>John Lawson, Chief Risk Officer</w:t>
            </w:r>
            <w:r w:rsidR="003700E8">
              <w:rPr>
                <w:szCs w:val="24"/>
              </w:rPr>
              <w:t>.</w:t>
            </w:r>
          </w:p>
        </w:tc>
      </w:tr>
      <w:tr w:rsidR="00EE7097" w:rsidRPr="0003317B" w14:paraId="2B78C7A6" w14:textId="77777777" w:rsidTr="00BC6850">
        <w:trPr>
          <w:trHeight w:val="149"/>
        </w:trPr>
        <w:tc>
          <w:tcPr>
            <w:tcW w:w="2802" w:type="dxa"/>
            <w:gridSpan w:val="2"/>
            <w:tcBorders>
              <w:left w:val="nil"/>
              <w:right w:val="nil"/>
            </w:tcBorders>
          </w:tcPr>
          <w:p w14:paraId="594E9CA8" w14:textId="77777777" w:rsidR="00EE7097" w:rsidRPr="0003317B" w:rsidRDefault="00EE7097">
            <w:pPr>
              <w:rPr>
                <w:b/>
                <w:sz w:val="12"/>
                <w:szCs w:val="12"/>
              </w:rPr>
            </w:pPr>
          </w:p>
        </w:tc>
        <w:tc>
          <w:tcPr>
            <w:tcW w:w="6214" w:type="dxa"/>
            <w:gridSpan w:val="5"/>
            <w:tcBorders>
              <w:left w:val="nil"/>
              <w:right w:val="nil"/>
            </w:tcBorders>
          </w:tcPr>
          <w:p w14:paraId="37DCC4DB" w14:textId="77777777" w:rsidR="00EE7097" w:rsidRPr="0003317B" w:rsidRDefault="00EE7097">
            <w:pPr>
              <w:rPr>
                <w:sz w:val="12"/>
                <w:szCs w:val="12"/>
              </w:rPr>
            </w:pPr>
          </w:p>
        </w:tc>
      </w:tr>
      <w:tr w:rsidR="00EE7097" w:rsidRPr="0003317B" w14:paraId="71A3F850" w14:textId="77777777" w:rsidTr="00BC6850">
        <w:tc>
          <w:tcPr>
            <w:tcW w:w="2802" w:type="dxa"/>
            <w:gridSpan w:val="2"/>
          </w:tcPr>
          <w:p w14:paraId="538FE6B9" w14:textId="77777777" w:rsidR="00EE7097" w:rsidRPr="0003317B" w:rsidRDefault="00EE7097">
            <w:pPr>
              <w:rPr>
                <w:b/>
                <w:szCs w:val="24"/>
              </w:rPr>
            </w:pPr>
            <w:r w:rsidRPr="0003317B">
              <w:rPr>
                <w:b/>
                <w:szCs w:val="24"/>
              </w:rPr>
              <w:t>Approval/Scrutiny route:</w:t>
            </w:r>
          </w:p>
        </w:tc>
        <w:tc>
          <w:tcPr>
            <w:tcW w:w="6214" w:type="dxa"/>
            <w:gridSpan w:val="5"/>
          </w:tcPr>
          <w:p w14:paraId="648A857A" w14:textId="77777777" w:rsidR="00EE7097" w:rsidRDefault="004112C1" w:rsidP="004112C1">
            <w:pPr>
              <w:rPr>
                <w:szCs w:val="24"/>
              </w:rPr>
            </w:pPr>
            <w:r w:rsidRPr="0003317B">
              <w:rPr>
                <w:szCs w:val="24"/>
              </w:rPr>
              <w:t>Rhiannon Beaumont-Wood, Executive Director, Quality, Nursing and Allied Health Professionals</w:t>
            </w:r>
          </w:p>
          <w:p w14:paraId="52E55243" w14:textId="77777777" w:rsidR="00723263" w:rsidRDefault="00723263" w:rsidP="004112C1">
            <w:pPr>
              <w:rPr>
                <w:szCs w:val="24"/>
              </w:rPr>
            </w:pPr>
          </w:p>
          <w:p w14:paraId="5293229E" w14:textId="1A20BF51" w:rsidR="00723263" w:rsidRPr="0003317B" w:rsidRDefault="00723263" w:rsidP="004112C1">
            <w:pPr>
              <w:rPr>
                <w:color w:val="FF0000"/>
                <w:szCs w:val="24"/>
              </w:rPr>
            </w:pPr>
            <w:r>
              <w:rPr>
                <w:szCs w:val="24"/>
              </w:rPr>
              <w:t>Provided to Business Execuitve Team 12 April 2021.</w:t>
            </w:r>
          </w:p>
        </w:tc>
      </w:tr>
      <w:tr w:rsidR="006C4A51" w:rsidRPr="0003317B" w14:paraId="7704D53D" w14:textId="77777777" w:rsidTr="00BC6850">
        <w:tc>
          <w:tcPr>
            <w:tcW w:w="9016" w:type="dxa"/>
            <w:gridSpan w:val="7"/>
            <w:tcBorders>
              <w:left w:val="nil"/>
              <w:bottom w:val="single" w:sz="4" w:space="0" w:color="auto"/>
              <w:right w:val="nil"/>
            </w:tcBorders>
          </w:tcPr>
          <w:p w14:paraId="3A7A0B00" w14:textId="77777777" w:rsidR="006C4A51" w:rsidRPr="0003317B" w:rsidRDefault="006C4A51">
            <w:pPr>
              <w:rPr>
                <w:b/>
                <w:sz w:val="12"/>
                <w:szCs w:val="12"/>
              </w:rPr>
            </w:pPr>
          </w:p>
        </w:tc>
      </w:tr>
      <w:tr w:rsidR="005B4E75" w:rsidRPr="0003317B" w14:paraId="2AEEAE15" w14:textId="77777777" w:rsidTr="00BC6850">
        <w:tc>
          <w:tcPr>
            <w:tcW w:w="9016" w:type="dxa"/>
            <w:gridSpan w:val="7"/>
            <w:tcBorders>
              <w:left w:val="single" w:sz="4" w:space="0" w:color="auto"/>
              <w:right w:val="single" w:sz="4" w:space="0" w:color="auto"/>
            </w:tcBorders>
          </w:tcPr>
          <w:p w14:paraId="0F7587FD" w14:textId="77777777" w:rsidR="005B4E75" w:rsidRPr="0003317B" w:rsidRDefault="005B4E75">
            <w:pPr>
              <w:rPr>
                <w:b/>
                <w:szCs w:val="24"/>
              </w:rPr>
            </w:pPr>
            <w:r w:rsidRPr="0003317B">
              <w:rPr>
                <w:b/>
                <w:szCs w:val="24"/>
              </w:rPr>
              <w:t>Purpose</w:t>
            </w:r>
          </w:p>
        </w:tc>
      </w:tr>
      <w:tr w:rsidR="005B4E75" w:rsidRPr="0003317B" w14:paraId="0B4C494C" w14:textId="77777777" w:rsidTr="00BC6850">
        <w:tc>
          <w:tcPr>
            <w:tcW w:w="9016" w:type="dxa"/>
            <w:gridSpan w:val="7"/>
            <w:tcBorders>
              <w:left w:val="single" w:sz="4" w:space="0" w:color="auto"/>
              <w:right w:val="single" w:sz="4" w:space="0" w:color="auto"/>
            </w:tcBorders>
          </w:tcPr>
          <w:p w14:paraId="219925CF" w14:textId="498DC7F6" w:rsidR="007C3BBF" w:rsidRPr="007C3BBF" w:rsidRDefault="007C3BBF" w:rsidP="007259AE">
            <w:pPr>
              <w:spacing w:after="200"/>
            </w:pPr>
            <w:r>
              <w:t xml:space="preserve">This paper </w:t>
            </w:r>
            <w:r w:rsidR="006E0174">
              <w:t xml:space="preserve">introduces the Putting Things Right </w:t>
            </w:r>
            <w:r>
              <w:t>report</w:t>
            </w:r>
            <w:r w:rsidR="00025123">
              <w:t xml:space="preserve"> for Quarter </w:t>
            </w:r>
            <w:r w:rsidR="007259AE">
              <w:t>4</w:t>
            </w:r>
            <w:r w:rsidR="00025123">
              <w:t>, 20</w:t>
            </w:r>
            <w:r w:rsidR="00A10B7C">
              <w:t>20-2021</w:t>
            </w:r>
            <w:r w:rsidR="00025123">
              <w:t>.</w:t>
            </w:r>
            <w:r w:rsidR="006E0174">
              <w:t xml:space="preserve"> </w:t>
            </w:r>
          </w:p>
        </w:tc>
      </w:tr>
      <w:tr w:rsidR="005B4E75" w:rsidRPr="0003317B" w14:paraId="308B8C91" w14:textId="77777777" w:rsidTr="00BC6850">
        <w:tc>
          <w:tcPr>
            <w:tcW w:w="9016" w:type="dxa"/>
            <w:gridSpan w:val="7"/>
            <w:tcBorders>
              <w:left w:val="nil"/>
              <w:right w:val="nil"/>
            </w:tcBorders>
          </w:tcPr>
          <w:p w14:paraId="08A4ACF3" w14:textId="77777777" w:rsidR="005B4E75" w:rsidRPr="0003317B" w:rsidRDefault="005B4E75">
            <w:pPr>
              <w:rPr>
                <w:b/>
                <w:sz w:val="12"/>
                <w:szCs w:val="12"/>
              </w:rPr>
            </w:pPr>
          </w:p>
        </w:tc>
      </w:tr>
      <w:tr w:rsidR="00EE7097" w:rsidRPr="0003317B" w14:paraId="2F89F5A7" w14:textId="77777777" w:rsidTr="00BC6850">
        <w:tc>
          <w:tcPr>
            <w:tcW w:w="9016" w:type="dxa"/>
            <w:gridSpan w:val="7"/>
          </w:tcPr>
          <w:p w14:paraId="749C698B" w14:textId="77777777" w:rsidR="00EE7097" w:rsidRPr="0003317B" w:rsidRDefault="0013075E" w:rsidP="00BC6850">
            <w:pPr>
              <w:rPr>
                <w:b/>
                <w:szCs w:val="24"/>
              </w:rPr>
            </w:pPr>
            <w:r w:rsidRPr="0003317B">
              <w:rPr>
                <w:b/>
                <w:szCs w:val="24"/>
              </w:rPr>
              <w:t>Recommendation:</w:t>
            </w:r>
            <w:r w:rsidR="00E07F66" w:rsidRPr="0003317B">
              <w:rPr>
                <w:b/>
                <w:szCs w:val="24"/>
              </w:rPr>
              <w:t xml:space="preserve"> </w:t>
            </w:r>
          </w:p>
        </w:tc>
      </w:tr>
      <w:tr w:rsidR="005B4E75" w:rsidRPr="0003317B" w14:paraId="736F3567" w14:textId="77777777" w:rsidTr="00BC6850">
        <w:tc>
          <w:tcPr>
            <w:tcW w:w="1848" w:type="dxa"/>
            <w:tcBorders>
              <w:bottom w:val="single" w:sz="4" w:space="0" w:color="auto"/>
            </w:tcBorders>
          </w:tcPr>
          <w:p w14:paraId="5AA1E0C2" w14:textId="77777777" w:rsidR="005B4E75" w:rsidRPr="0003317B" w:rsidRDefault="005B4E75" w:rsidP="00D34F08">
            <w:pPr>
              <w:jc w:val="center"/>
              <w:rPr>
                <w:szCs w:val="24"/>
              </w:rPr>
            </w:pPr>
            <w:r w:rsidRPr="0003317B">
              <w:rPr>
                <w:szCs w:val="24"/>
              </w:rPr>
              <w:t>APPROVE</w:t>
            </w:r>
          </w:p>
          <w:p w14:paraId="0F384B32" w14:textId="78B17AA1" w:rsidR="005B4E75" w:rsidRPr="0003317B" w:rsidRDefault="00723263" w:rsidP="00BB2654">
            <w:pPr>
              <w:jc w:val="center"/>
              <w:rPr>
                <w:szCs w:val="24"/>
              </w:rPr>
            </w:pPr>
            <w:r>
              <w:rPr>
                <w:szCs w:val="24"/>
              </w:rPr>
              <w:fldChar w:fldCharType="begin">
                <w:ffData>
                  <w:name w:val=""/>
                  <w:enabled w:val="0"/>
                  <w:calcOnExit w:val="0"/>
                  <w:checkBox>
                    <w:sizeAuto/>
                    <w:default w:val="0"/>
                  </w:checkBox>
                </w:ffData>
              </w:fldChar>
            </w:r>
            <w:r>
              <w:rPr>
                <w:szCs w:val="24"/>
              </w:rPr>
              <w:instrText xml:space="preserve"> FORMCHECKBOX </w:instrText>
            </w:r>
            <w:r w:rsidR="00B80081">
              <w:rPr>
                <w:szCs w:val="24"/>
              </w:rPr>
            </w:r>
            <w:r w:rsidR="00B80081">
              <w:rPr>
                <w:szCs w:val="24"/>
              </w:rPr>
              <w:fldChar w:fldCharType="separate"/>
            </w:r>
            <w:r>
              <w:rPr>
                <w:szCs w:val="24"/>
              </w:rPr>
              <w:fldChar w:fldCharType="end"/>
            </w:r>
          </w:p>
        </w:tc>
        <w:tc>
          <w:tcPr>
            <w:tcW w:w="1848" w:type="dxa"/>
            <w:gridSpan w:val="2"/>
            <w:tcBorders>
              <w:bottom w:val="single" w:sz="4" w:space="0" w:color="auto"/>
            </w:tcBorders>
          </w:tcPr>
          <w:p w14:paraId="7DA97309" w14:textId="77777777" w:rsidR="005B4E75" w:rsidRPr="0003317B" w:rsidRDefault="005B4E75" w:rsidP="00D34F08">
            <w:pPr>
              <w:jc w:val="center"/>
              <w:rPr>
                <w:szCs w:val="24"/>
              </w:rPr>
            </w:pPr>
            <w:r w:rsidRPr="0003317B">
              <w:rPr>
                <w:szCs w:val="24"/>
              </w:rPr>
              <w:t>CONSIDER</w:t>
            </w:r>
          </w:p>
          <w:p w14:paraId="68AF111C" w14:textId="77777777" w:rsidR="005B4E75" w:rsidRPr="0003317B" w:rsidRDefault="00BB2654" w:rsidP="00BB2654">
            <w:pPr>
              <w:jc w:val="center"/>
              <w:rPr>
                <w:szCs w:val="24"/>
              </w:rPr>
            </w:pPr>
            <w:r w:rsidRPr="0003317B">
              <w:rPr>
                <w:szCs w:val="24"/>
              </w:rPr>
              <w:fldChar w:fldCharType="begin">
                <w:ffData>
                  <w:name w:val="Check1"/>
                  <w:enabled/>
                  <w:calcOnExit w:val="0"/>
                  <w:checkBox>
                    <w:sizeAuto/>
                    <w:default w:val="1"/>
                  </w:checkBox>
                </w:ffData>
              </w:fldChar>
            </w:r>
            <w:r w:rsidRPr="0003317B">
              <w:rPr>
                <w:szCs w:val="24"/>
              </w:rPr>
              <w:instrText xml:space="preserve"> FORMCHECKBOX </w:instrText>
            </w:r>
            <w:r w:rsidR="00B80081">
              <w:rPr>
                <w:szCs w:val="24"/>
              </w:rPr>
            </w:r>
            <w:r w:rsidR="00B80081">
              <w:rPr>
                <w:szCs w:val="24"/>
              </w:rPr>
              <w:fldChar w:fldCharType="separate"/>
            </w:r>
            <w:r w:rsidRPr="0003317B">
              <w:rPr>
                <w:szCs w:val="24"/>
              </w:rPr>
              <w:fldChar w:fldCharType="end"/>
            </w:r>
          </w:p>
        </w:tc>
        <w:tc>
          <w:tcPr>
            <w:tcW w:w="1844" w:type="dxa"/>
            <w:gridSpan w:val="2"/>
            <w:tcBorders>
              <w:bottom w:val="single" w:sz="4" w:space="0" w:color="auto"/>
            </w:tcBorders>
          </w:tcPr>
          <w:p w14:paraId="1F304E4B" w14:textId="77777777" w:rsidR="005B4E75" w:rsidRPr="0003317B" w:rsidRDefault="005B4E75" w:rsidP="00D34F08">
            <w:pPr>
              <w:jc w:val="center"/>
              <w:rPr>
                <w:szCs w:val="24"/>
              </w:rPr>
            </w:pPr>
            <w:r w:rsidRPr="0003317B">
              <w:rPr>
                <w:szCs w:val="24"/>
              </w:rPr>
              <w:t>RECOMMEND</w:t>
            </w:r>
          </w:p>
          <w:p w14:paraId="1B385509" w14:textId="77777777" w:rsidR="005B4E75" w:rsidRPr="0003317B" w:rsidRDefault="00BD4DD2" w:rsidP="00D34F08">
            <w:pPr>
              <w:jc w:val="center"/>
              <w:rPr>
                <w:szCs w:val="24"/>
              </w:rPr>
            </w:pPr>
            <w:r w:rsidRPr="0003317B">
              <w:rPr>
                <w:szCs w:val="24"/>
              </w:rPr>
              <w:fldChar w:fldCharType="begin">
                <w:ffData>
                  <w:name w:val="Check3"/>
                  <w:enabled w:val="0"/>
                  <w:calcOnExit w:val="0"/>
                  <w:checkBox>
                    <w:sizeAuto/>
                    <w:default w:val="0"/>
                  </w:checkBox>
                </w:ffData>
              </w:fldChar>
            </w:r>
            <w:r w:rsidRPr="0003317B">
              <w:rPr>
                <w:szCs w:val="24"/>
              </w:rPr>
              <w:instrText xml:space="preserve"> </w:instrText>
            </w:r>
            <w:bookmarkStart w:id="0" w:name="Check3"/>
            <w:r w:rsidRPr="0003317B">
              <w:rPr>
                <w:szCs w:val="24"/>
              </w:rPr>
              <w:instrText xml:space="preserve">FORMCHECKBOX </w:instrText>
            </w:r>
            <w:r w:rsidR="00B80081">
              <w:rPr>
                <w:szCs w:val="24"/>
              </w:rPr>
            </w:r>
            <w:r w:rsidR="00B80081">
              <w:rPr>
                <w:szCs w:val="24"/>
              </w:rPr>
              <w:fldChar w:fldCharType="separate"/>
            </w:r>
            <w:r w:rsidRPr="0003317B">
              <w:rPr>
                <w:szCs w:val="24"/>
              </w:rPr>
              <w:fldChar w:fldCharType="end"/>
            </w:r>
            <w:bookmarkEnd w:id="0"/>
          </w:p>
        </w:tc>
        <w:tc>
          <w:tcPr>
            <w:tcW w:w="1748" w:type="dxa"/>
            <w:tcBorders>
              <w:bottom w:val="single" w:sz="4" w:space="0" w:color="auto"/>
            </w:tcBorders>
          </w:tcPr>
          <w:p w14:paraId="5B23002D" w14:textId="77777777" w:rsidR="005B4E75" w:rsidRPr="0003317B" w:rsidRDefault="005B4E75" w:rsidP="00D34F08">
            <w:pPr>
              <w:jc w:val="center"/>
              <w:rPr>
                <w:szCs w:val="24"/>
              </w:rPr>
            </w:pPr>
            <w:r w:rsidRPr="0003317B">
              <w:rPr>
                <w:szCs w:val="24"/>
              </w:rPr>
              <w:t>ADOPT</w:t>
            </w:r>
          </w:p>
          <w:p w14:paraId="68CAAA3E" w14:textId="77777777" w:rsidR="005B4E75" w:rsidRPr="0003317B" w:rsidRDefault="004C4347" w:rsidP="00D34F08">
            <w:pPr>
              <w:jc w:val="center"/>
              <w:rPr>
                <w:szCs w:val="24"/>
              </w:rPr>
            </w:pPr>
            <w:r w:rsidRPr="0003317B">
              <w:rPr>
                <w:szCs w:val="24"/>
              </w:rPr>
              <w:fldChar w:fldCharType="begin">
                <w:ffData>
                  <w:name w:val="Check4"/>
                  <w:enabled/>
                  <w:calcOnExit w:val="0"/>
                  <w:checkBox>
                    <w:sizeAuto/>
                    <w:default w:val="0"/>
                  </w:checkBox>
                </w:ffData>
              </w:fldChar>
            </w:r>
            <w:bookmarkStart w:id="1" w:name="Check4"/>
            <w:r w:rsidR="005B4E75" w:rsidRPr="0003317B">
              <w:rPr>
                <w:szCs w:val="24"/>
              </w:rPr>
              <w:instrText xml:space="preserve"> FORMCHECKBOX </w:instrText>
            </w:r>
            <w:r w:rsidR="00B80081">
              <w:rPr>
                <w:szCs w:val="24"/>
              </w:rPr>
            </w:r>
            <w:r w:rsidR="00B80081">
              <w:rPr>
                <w:szCs w:val="24"/>
              </w:rPr>
              <w:fldChar w:fldCharType="separate"/>
            </w:r>
            <w:r w:rsidRPr="0003317B">
              <w:rPr>
                <w:szCs w:val="24"/>
              </w:rPr>
              <w:fldChar w:fldCharType="end"/>
            </w:r>
            <w:bookmarkEnd w:id="1"/>
          </w:p>
        </w:tc>
        <w:tc>
          <w:tcPr>
            <w:tcW w:w="1728" w:type="dxa"/>
            <w:tcBorders>
              <w:bottom w:val="single" w:sz="4" w:space="0" w:color="auto"/>
            </w:tcBorders>
          </w:tcPr>
          <w:p w14:paraId="41F1FBF1" w14:textId="77777777" w:rsidR="005B4E75" w:rsidRPr="0003317B" w:rsidRDefault="00EB5BBB" w:rsidP="00D34F08">
            <w:pPr>
              <w:jc w:val="center"/>
              <w:rPr>
                <w:szCs w:val="24"/>
              </w:rPr>
            </w:pPr>
            <w:r w:rsidRPr="0003317B">
              <w:rPr>
                <w:szCs w:val="24"/>
              </w:rPr>
              <w:t>Assurance</w:t>
            </w:r>
          </w:p>
          <w:p w14:paraId="7B5B2A35" w14:textId="3C4DCCA7" w:rsidR="005B4E75" w:rsidRPr="0003317B" w:rsidRDefault="00723263" w:rsidP="00D34F08">
            <w:pPr>
              <w:jc w:val="center"/>
              <w:rPr>
                <w:szCs w:val="24"/>
              </w:rPr>
            </w:pPr>
            <w:r>
              <w:rPr>
                <w:szCs w:val="24"/>
              </w:rPr>
              <w:fldChar w:fldCharType="begin">
                <w:ffData>
                  <w:name w:val="Check5"/>
                  <w:enabled/>
                  <w:calcOnExit w:val="0"/>
                  <w:checkBox>
                    <w:sizeAuto/>
                    <w:default w:val="1"/>
                  </w:checkBox>
                </w:ffData>
              </w:fldChar>
            </w:r>
            <w:bookmarkStart w:id="2" w:name="Check5"/>
            <w:r>
              <w:rPr>
                <w:szCs w:val="24"/>
              </w:rPr>
              <w:instrText xml:space="preserve"> FORMCHECKBOX </w:instrText>
            </w:r>
            <w:r w:rsidR="00B80081">
              <w:rPr>
                <w:szCs w:val="24"/>
              </w:rPr>
            </w:r>
            <w:r w:rsidR="00B80081">
              <w:rPr>
                <w:szCs w:val="24"/>
              </w:rPr>
              <w:fldChar w:fldCharType="separate"/>
            </w:r>
            <w:r>
              <w:rPr>
                <w:szCs w:val="24"/>
              </w:rPr>
              <w:fldChar w:fldCharType="end"/>
            </w:r>
            <w:bookmarkEnd w:id="2"/>
          </w:p>
        </w:tc>
      </w:tr>
      <w:tr w:rsidR="00EE7097" w:rsidRPr="0003317B" w14:paraId="77EE7775" w14:textId="77777777" w:rsidTr="00BC6850">
        <w:tc>
          <w:tcPr>
            <w:tcW w:w="9016" w:type="dxa"/>
            <w:gridSpan w:val="7"/>
            <w:tcBorders>
              <w:bottom w:val="single" w:sz="4" w:space="0" w:color="auto"/>
            </w:tcBorders>
          </w:tcPr>
          <w:p w14:paraId="0C609DE4" w14:textId="46801759" w:rsidR="00EE7097" w:rsidRPr="0003317B" w:rsidRDefault="00EE7097" w:rsidP="007D03B8">
            <w:pPr>
              <w:rPr>
                <w:szCs w:val="24"/>
              </w:rPr>
            </w:pPr>
            <w:r w:rsidRPr="0003317B">
              <w:rPr>
                <w:szCs w:val="24"/>
              </w:rPr>
              <w:t xml:space="preserve">The </w:t>
            </w:r>
            <w:r w:rsidR="00723263">
              <w:rPr>
                <w:szCs w:val="24"/>
              </w:rPr>
              <w:t>Committee</w:t>
            </w:r>
            <w:r w:rsidR="00924B39">
              <w:rPr>
                <w:szCs w:val="24"/>
              </w:rPr>
              <w:t xml:space="preserve"> is asked to:</w:t>
            </w:r>
          </w:p>
          <w:p w14:paraId="7195F5D6" w14:textId="77777777" w:rsidR="00BC6850" w:rsidRPr="0003317B" w:rsidRDefault="00BC6850" w:rsidP="007D03B8">
            <w:pPr>
              <w:rPr>
                <w:szCs w:val="24"/>
              </w:rPr>
            </w:pPr>
          </w:p>
          <w:p w14:paraId="210513EC" w14:textId="2B93FAC0" w:rsidR="00EE7097" w:rsidRDefault="00BC7A08" w:rsidP="0013075E">
            <w:pPr>
              <w:pStyle w:val="ListParagraph"/>
              <w:numPr>
                <w:ilvl w:val="0"/>
                <w:numId w:val="17"/>
              </w:numPr>
              <w:ind w:left="851" w:hanging="567"/>
              <w:rPr>
                <w:szCs w:val="24"/>
              </w:rPr>
            </w:pPr>
            <w:r w:rsidRPr="003F4A6E">
              <w:rPr>
                <w:b/>
                <w:szCs w:val="24"/>
              </w:rPr>
              <w:t>Consider</w:t>
            </w:r>
            <w:r w:rsidRPr="0003317B">
              <w:rPr>
                <w:szCs w:val="24"/>
              </w:rPr>
              <w:t xml:space="preserve"> the report</w:t>
            </w:r>
            <w:r w:rsidR="00723263">
              <w:rPr>
                <w:szCs w:val="24"/>
              </w:rPr>
              <w:t xml:space="preserve"> and take</w:t>
            </w:r>
            <w:r w:rsidR="00723263" w:rsidRPr="00723263">
              <w:rPr>
                <w:b/>
                <w:szCs w:val="24"/>
              </w:rPr>
              <w:t xml:space="preserve"> assurance</w:t>
            </w:r>
            <w:r w:rsidR="00723263">
              <w:rPr>
                <w:szCs w:val="24"/>
              </w:rPr>
              <w:t xml:space="preserve"> in relation to Putting Things Right. </w:t>
            </w:r>
          </w:p>
          <w:p w14:paraId="5AD9FDE7" w14:textId="77777777" w:rsidR="00916053" w:rsidRPr="004112C1" w:rsidRDefault="00916053" w:rsidP="004112C1">
            <w:pPr>
              <w:rPr>
                <w:szCs w:val="24"/>
              </w:rPr>
            </w:pPr>
          </w:p>
        </w:tc>
      </w:tr>
    </w:tbl>
    <w:p w14:paraId="1269BCF7" w14:textId="77777777" w:rsidR="00916053" w:rsidRPr="0003317B" w:rsidRDefault="00916053">
      <w:r w:rsidRPr="0003317B">
        <w:br w:type="page"/>
      </w:r>
    </w:p>
    <w:tbl>
      <w:tblPr>
        <w:tblStyle w:val="TableGrid"/>
        <w:tblW w:w="0" w:type="auto"/>
        <w:tblLook w:val="04A0" w:firstRow="1" w:lastRow="0" w:firstColumn="1" w:lastColumn="0" w:noHBand="0" w:noVBand="1"/>
      </w:tblPr>
      <w:tblGrid>
        <w:gridCol w:w="3192"/>
        <w:gridCol w:w="5834"/>
      </w:tblGrid>
      <w:tr w:rsidR="00D713DC" w:rsidRPr="0003317B" w14:paraId="28A87CB3" w14:textId="77777777" w:rsidTr="00480353">
        <w:tc>
          <w:tcPr>
            <w:tcW w:w="9026" w:type="dxa"/>
            <w:gridSpan w:val="2"/>
            <w:tcBorders>
              <w:left w:val="nil"/>
              <w:right w:val="nil"/>
            </w:tcBorders>
            <w:shd w:val="clear" w:color="auto" w:fill="auto"/>
          </w:tcPr>
          <w:p w14:paraId="7D831423" w14:textId="77777777" w:rsidR="00D713DC" w:rsidRPr="0003317B" w:rsidRDefault="00D713DC">
            <w:pPr>
              <w:rPr>
                <w:b/>
                <w:sz w:val="12"/>
                <w:szCs w:val="12"/>
              </w:rPr>
            </w:pPr>
          </w:p>
        </w:tc>
      </w:tr>
      <w:tr w:rsidR="00EE7097" w:rsidRPr="0003317B" w14:paraId="6F03745F" w14:textId="77777777" w:rsidTr="00480353">
        <w:tc>
          <w:tcPr>
            <w:tcW w:w="9026" w:type="dxa"/>
            <w:gridSpan w:val="2"/>
            <w:shd w:val="clear" w:color="auto" w:fill="F2F2F2" w:themeFill="background1" w:themeFillShade="F2"/>
          </w:tcPr>
          <w:p w14:paraId="62C4ADC6" w14:textId="77777777" w:rsidR="00EE7097" w:rsidRPr="0003317B" w:rsidRDefault="00EE7097" w:rsidP="00680248">
            <w:pPr>
              <w:rPr>
                <w:szCs w:val="24"/>
              </w:rPr>
            </w:pPr>
            <w:r w:rsidRPr="0003317B">
              <w:rPr>
                <w:b/>
                <w:szCs w:val="24"/>
              </w:rPr>
              <w:t xml:space="preserve">Link to Public Health Wales </w:t>
            </w:r>
            <w:hyperlink r:id="rId12" w:history="1">
              <w:r w:rsidRPr="0003317B">
                <w:rPr>
                  <w:rStyle w:val="Hyperlink"/>
                  <w:b/>
                  <w:szCs w:val="24"/>
                </w:rPr>
                <w:t>Strategic Plan</w:t>
              </w:r>
            </w:hyperlink>
          </w:p>
          <w:p w14:paraId="2E4B8176" w14:textId="77777777" w:rsidR="00EE7097" w:rsidRPr="0003317B" w:rsidRDefault="00EE7097" w:rsidP="00680248">
            <w:pPr>
              <w:rPr>
                <w:szCs w:val="24"/>
              </w:rPr>
            </w:pPr>
          </w:p>
          <w:p w14:paraId="21B2615D" w14:textId="77777777" w:rsidR="00EE7097" w:rsidRPr="0003317B" w:rsidRDefault="00EE7097" w:rsidP="00CA5841">
            <w:pPr>
              <w:rPr>
                <w:bCs/>
                <w:szCs w:val="24"/>
              </w:rPr>
            </w:pPr>
            <w:r w:rsidRPr="0003317B">
              <w:rPr>
                <w:szCs w:val="24"/>
              </w:rPr>
              <w:t>Public Health Wales has an agreed strategic plan</w:t>
            </w:r>
            <w:r w:rsidR="00EB0841" w:rsidRPr="0003317B">
              <w:rPr>
                <w:szCs w:val="24"/>
              </w:rPr>
              <w:t>,</w:t>
            </w:r>
            <w:r w:rsidR="00C05D9F" w:rsidRPr="0003317B">
              <w:rPr>
                <w:szCs w:val="24"/>
              </w:rPr>
              <w:t xml:space="preserve"> which has identified seven strategic priorities.  </w:t>
            </w:r>
          </w:p>
          <w:p w14:paraId="534DE9ED" w14:textId="77777777" w:rsidR="0013075E" w:rsidRPr="0003317B" w:rsidRDefault="0013075E" w:rsidP="00EE7097">
            <w:pPr>
              <w:rPr>
                <w:bCs/>
                <w:szCs w:val="24"/>
              </w:rPr>
            </w:pPr>
          </w:p>
          <w:p w14:paraId="6F140B53" w14:textId="77777777" w:rsidR="00EE7097" w:rsidRPr="0003317B" w:rsidRDefault="00EE7097" w:rsidP="00FD2CD6">
            <w:pPr>
              <w:rPr>
                <w:szCs w:val="24"/>
              </w:rPr>
            </w:pPr>
            <w:r w:rsidRPr="0003317B">
              <w:rPr>
                <w:b/>
                <w:szCs w:val="24"/>
              </w:rPr>
              <w:t xml:space="preserve">This report contributes to </w:t>
            </w:r>
            <w:r w:rsidR="00571361" w:rsidRPr="0003317B">
              <w:rPr>
                <w:b/>
                <w:szCs w:val="24"/>
              </w:rPr>
              <w:t>all strategic priorities</w:t>
            </w:r>
            <w:r w:rsidR="00FD2CD6" w:rsidRPr="0003317B">
              <w:rPr>
                <w:szCs w:val="24"/>
              </w:rPr>
              <w:t>.</w:t>
            </w:r>
          </w:p>
        </w:tc>
      </w:tr>
      <w:tr w:rsidR="00EE7097" w:rsidRPr="0003317B" w14:paraId="4115A0D0" w14:textId="77777777" w:rsidTr="00480353">
        <w:tc>
          <w:tcPr>
            <w:tcW w:w="9026" w:type="dxa"/>
            <w:gridSpan w:val="2"/>
            <w:tcBorders>
              <w:left w:val="nil"/>
              <w:right w:val="nil"/>
            </w:tcBorders>
            <w:shd w:val="clear" w:color="auto" w:fill="auto"/>
          </w:tcPr>
          <w:p w14:paraId="72945F36" w14:textId="77777777" w:rsidR="00EE7097" w:rsidRPr="0003317B" w:rsidRDefault="00EE7097" w:rsidP="00211B9D">
            <w:pPr>
              <w:rPr>
                <w:b/>
                <w:sz w:val="12"/>
                <w:szCs w:val="12"/>
              </w:rPr>
            </w:pPr>
          </w:p>
        </w:tc>
      </w:tr>
      <w:tr w:rsidR="00EE7097" w:rsidRPr="0003317B" w14:paraId="65C2CBF6" w14:textId="77777777" w:rsidTr="00480353">
        <w:tc>
          <w:tcPr>
            <w:tcW w:w="9026" w:type="dxa"/>
            <w:gridSpan w:val="2"/>
            <w:shd w:val="clear" w:color="auto" w:fill="F2F2F2" w:themeFill="background1" w:themeFillShade="F2"/>
          </w:tcPr>
          <w:p w14:paraId="75C731B0" w14:textId="77777777" w:rsidR="00EE7097" w:rsidRPr="0003317B" w:rsidRDefault="00EE7097" w:rsidP="00211B9D">
            <w:pPr>
              <w:rPr>
                <w:i/>
                <w:color w:val="FF0000"/>
                <w:szCs w:val="24"/>
              </w:rPr>
            </w:pPr>
            <w:r w:rsidRPr="0003317B">
              <w:rPr>
                <w:b/>
                <w:szCs w:val="24"/>
              </w:rPr>
              <w:t xml:space="preserve">Summary impact analysis </w:t>
            </w:r>
            <w:r w:rsidRPr="0003317B">
              <w:rPr>
                <w:i/>
                <w:color w:val="FF0000"/>
                <w:szCs w:val="24"/>
              </w:rPr>
              <w:t xml:space="preserve"> </w:t>
            </w:r>
          </w:p>
          <w:p w14:paraId="75CA1CE1" w14:textId="77777777" w:rsidR="00EE7097" w:rsidRPr="0003317B" w:rsidRDefault="00EE7097" w:rsidP="00CA5841">
            <w:pPr>
              <w:rPr>
                <w:color w:val="FF0000"/>
                <w:szCs w:val="24"/>
              </w:rPr>
            </w:pPr>
          </w:p>
        </w:tc>
      </w:tr>
      <w:tr w:rsidR="00EE7097" w:rsidRPr="0003317B" w14:paraId="0F952077" w14:textId="77777777" w:rsidTr="00480353">
        <w:tc>
          <w:tcPr>
            <w:tcW w:w="3192" w:type="dxa"/>
          </w:tcPr>
          <w:p w14:paraId="7D178FAE" w14:textId="77777777" w:rsidR="00EE7097" w:rsidRPr="0003317B" w:rsidRDefault="00EE7097" w:rsidP="00097ACD">
            <w:pPr>
              <w:rPr>
                <w:b/>
                <w:szCs w:val="24"/>
              </w:rPr>
            </w:pPr>
            <w:r w:rsidRPr="0003317B">
              <w:rPr>
                <w:b/>
                <w:szCs w:val="24"/>
              </w:rPr>
              <w:t>Equality and Health Impact Assessment</w:t>
            </w:r>
          </w:p>
        </w:tc>
        <w:tc>
          <w:tcPr>
            <w:tcW w:w="5834" w:type="dxa"/>
          </w:tcPr>
          <w:p w14:paraId="0BEFF4F5" w14:textId="77777777" w:rsidR="00EE7097" w:rsidRPr="0003317B" w:rsidRDefault="00BC6850" w:rsidP="00097ACD">
            <w:pPr>
              <w:rPr>
                <w:i/>
                <w:color w:val="FF0000"/>
                <w:szCs w:val="24"/>
              </w:rPr>
            </w:pPr>
            <w:r w:rsidRPr="0003317B">
              <w:rPr>
                <w:szCs w:val="24"/>
              </w:rPr>
              <w:t>An Equality and Health Impact Assessment is not necessary as no decision is required.</w:t>
            </w:r>
          </w:p>
        </w:tc>
      </w:tr>
      <w:tr w:rsidR="003A3414" w:rsidRPr="0003317B" w14:paraId="6252CCAA" w14:textId="77777777" w:rsidTr="00480353">
        <w:tc>
          <w:tcPr>
            <w:tcW w:w="3192" w:type="dxa"/>
          </w:tcPr>
          <w:p w14:paraId="670B3751" w14:textId="77777777" w:rsidR="003A3414" w:rsidRPr="0003317B" w:rsidRDefault="003A3414">
            <w:pPr>
              <w:rPr>
                <w:b/>
                <w:szCs w:val="24"/>
              </w:rPr>
            </w:pPr>
            <w:r w:rsidRPr="0003317B">
              <w:rPr>
                <w:b/>
                <w:szCs w:val="24"/>
              </w:rPr>
              <w:t>Risk and Assurance</w:t>
            </w:r>
          </w:p>
        </w:tc>
        <w:tc>
          <w:tcPr>
            <w:tcW w:w="5834" w:type="dxa"/>
            <w:tcBorders>
              <w:bottom w:val="single" w:sz="4" w:space="0" w:color="auto"/>
            </w:tcBorders>
          </w:tcPr>
          <w:p w14:paraId="34560035" w14:textId="77777777" w:rsidR="003A3414" w:rsidRPr="0003317B" w:rsidRDefault="00BC6850" w:rsidP="003A3414">
            <w:pPr>
              <w:rPr>
                <w:color w:val="FF0000"/>
                <w:szCs w:val="24"/>
              </w:rPr>
            </w:pPr>
            <w:r w:rsidRPr="0003317B">
              <w:rPr>
                <w:szCs w:val="24"/>
              </w:rPr>
              <w:t>N/A</w:t>
            </w:r>
          </w:p>
        </w:tc>
      </w:tr>
      <w:tr w:rsidR="00EE7097" w:rsidRPr="0003317B" w14:paraId="3A808754" w14:textId="77777777" w:rsidTr="00480353">
        <w:trPr>
          <w:trHeight w:val="1030"/>
        </w:trPr>
        <w:tc>
          <w:tcPr>
            <w:tcW w:w="3192" w:type="dxa"/>
            <w:vMerge w:val="restart"/>
          </w:tcPr>
          <w:p w14:paraId="1D8286AD" w14:textId="77777777" w:rsidR="00EE7097" w:rsidRPr="0003317B" w:rsidRDefault="00EE7097">
            <w:pPr>
              <w:rPr>
                <w:b/>
                <w:szCs w:val="24"/>
              </w:rPr>
            </w:pPr>
            <w:r w:rsidRPr="0003317B">
              <w:rPr>
                <w:b/>
                <w:szCs w:val="24"/>
              </w:rPr>
              <w:t>Health and Care Standards</w:t>
            </w:r>
          </w:p>
        </w:tc>
        <w:tc>
          <w:tcPr>
            <w:tcW w:w="5834" w:type="dxa"/>
            <w:tcBorders>
              <w:bottom w:val="nil"/>
            </w:tcBorders>
          </w:tcPr>
          <w:p w14:paraId="33756A6C" w14:textId="77777777" w:rsidR="00EE7097" w:rsidRPr="0003317B" w:rsidRDefault="00EE7097" w:rsidP="00126327">
            <w:pPr>
              <w:rPr>
                <w:szCs w:val="24"/>
              </w:rPr>
            </w:pPr>
            <w:r w:rsidRPr="0003317B">
              <w:rPr>
                <w:szCs w:val="24"/>
              </w:rPr>
              <w:t xml:space="preserve">This report supports and/or takes into account the </w:t>
            </w:r>
            <w:hyperlink r:id="rId13" w:history="1">
              <w:r w:rsidRPr="0003317B">
                <w:rPr>
                  <w:rStyle w:val="Hyperlink"/>
                  <w:color w:val="0000FF"/>
                  <w:szCs w:val="24"/>
                </w:rPr>
                <w:t>Health and Care Standards for NHS Wales</w:t>
              </w:r>
            </w:hyperlink>
            <w:r w:rsidRPr="0003317B">
              <w:rPr>
                <w:szCs w:val="24"/>
              </w:rPr>
              <w:t xml:space="preserve"> Quality Themes</w:t>
            </w:r>
            <w:r w:rsidRPr="0003317B">
              <w:rPr>
                <w:i/>
                <w:color w:val="FF0000"/>
                <w:szCs w:val="24"/>
              </w:rPr>
              <w:t xml:space="preserve"> </w:t>
            </w:r>
          </w:p>
        </w:tc>
      </w:tr>
      <w:tr w:rsidR="00BA3E2A" w:rsidRPr="0003317B" w14:paraId="471820E8" w14:textId="77777777" w:rsidTr="00480353">
        <w:trPr>
          <w:trHeight w:val="281"/>
        </w:trPr>
        <w:tc>
          <w:tcPr>
            <w:tcW w:w="3192" w:type="dxa"/>
            <w:vMerge/>
          </w:tcPr>
          <w:p w14:paraId="6FD4700A" w14:textId="77777777" w:rsidR="00BA3E2A" w:rsidRPr="0003317B" w:rsidRDefault="00BA3E2A">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B5E75E7293A34274978C09F7D4B5735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43DB1742" w14:textId="77777777" w:rsidR="00BA3E2A" w:rsidRPr="0003317B" w:rsidRDefault="00BC6850" w:rsidP="00BA3E2A">
                <w:pPr>
                  <w:ind w:left="436"/>
                  <w:rPr>
                    <w:szCs w:val="24"/>
                  </w:rPr>
                </w:pPr>
                <w:r w:rsidRPr="0003317B">
                  <w:rPr>
                    <w:rStyle w:val="Dropdown"/>
                  </w:rPr>
                  <w:t>Governance, Leadership and Accountability</w:t>
                </w:r>
              </w:p>
            </w:sdtContent>
          </w:sdt>
        </w:tc>
      </w:tr>
      <w:tr w:rsidR="00EE7097" w:rsidRPr="0003317B" w14:paraId="317DD595" w14:textId="77777777" w:rsidTr="00480353">
        <w:trPr>
          <w:trHeight w:val="277"/>
        </w:trPr>
        <w:tc>
          <w:tcPr>
            <w:tcW w:w="3192" w:type="dxa"/>
            <w:vMerge/>
          </w:tcPr>
          <w:p w14:paraId="03B34DA2" w14:textId="77777777" w:rsidR="00EE7097" w:rsidRPr="0003317B"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10B6022B" w14:textId="77777777" w:rsidR="00EE7097" w:rsidRPr="0003317B" w:rsidRDefault="00BC6850" w:rsidP="00BA3E2A">
                <w:pPr>
                  <w:ind w:left="436"/>
                  <w:rPr>
                    <w:szCs w:val="24"/>
                  </w:rPr>
                </w:pPr>
                <w:r w:rsidRPr="0003317B">
                  <w:rPr>
                    <w:rStyle w:val="Dropdown"/>
                  </w:rPr>
                  <w:t>Person Centred Care</w:t>
                </w:r>
              </w:p>
            </w:sdtContent>
          </w:sdt>
        </w:tc>
      </w:tr>
      <w:tr w:rsidR="00EE7097" w:rsidRPr="0003317B" w14:paraId="0EAD5557" w14:textId="77777777" w:rsidTr="00480353">
        <w:trPr>
          <w:trHeight w:val="353"/>
        </w:trPr>
        <w:tc>
          <w:tcPr>
            <w:tcW w:w="3192" w:type="dxa"/>
            <w:vMerge/>
          </w:tcPr>
          <w:p w14:paraId="4377842E" w14:textId="77777777" w:rsidR="00EE7097" w:rsidRPr="0003317B"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B16A463" w14:textId="77777777" w:rsidR="00EE7097" w:rsidRPr="0003317B" w:rsidRDefault="00BC6850" w:rsidP="00BA3E2A">
                <w:pPr>
                  <w:ind w:left="436"/>
                  <w:rPr>
                    <w:szCs w:val="24"/>
                  </w:rPr>
                </w:pPr>
                <w:r w:rsidRPr="0003317B">
                  <w:rPr>
                    <w:rStyle w:val="Dropdown"/>
                  </w:rPr>
                  <w:t>Theme 1 - Staying Healthy</w:t>
                </w:r>
              </w:p>
            </w:sdtContent>
          </w:sdt>
        </w:tc>
      </w:tr>
      <w:tr w:rsidR="00EE7097" w:rsidRPr="0003317B" w14:paraId="0B13CE13" w14:textId="77777777" w:rsidTr="00480353">
        <w:tc>
          <w:tcPr>
            <w:tcW w:w="3192" w:type="dxa"/>
          </w:tcPr>
          <w:p w14:paraId="2AAFA93F" w14:textId="77777777" w:rsidR="00EE7097" w:rsidRPr="0003317B" w:rsidRDefault="00EE7097">
            <w:pPr>
              <w:rPr>
                <w:b/>
                <w:szCs w:val="24"/>
              </w:rPr>
            </w:pPr>
            <w:r w:rsidRPr="0003317B">
              <w:rPr>
                <w:b/>
                <w:szCs w:val="24"/>
              </w:rPr>
              <w:t>Financial implications</w:t>
            </w:r>
          </w:p>
        </w:tc>
        <w:tc>
          <w:tcPr>
            <w:tcW w:w="5834" w:type="dxa"/>
          </w:tcPr>
          <w:p w14:paraId="2FFCAA08" w14:textId="0B1EC931" w:rsidR="00EE7097" w:rsidRPr="0003317B" w:rsidRDefault="00AF4716" w:rsidP="00AF4716">
            <w:pPr>
              <w:rPr>
                <w:szCs w:val="24"/>
              </w:rPr>
            </w:pPr>
            <w:r>
              <w:rPr>
                <w:szCs w:val="24"/>
              </w:rPr>
              <w:t>There are significant risks in failing to manage the ‘Putting Things Right’ process effectively, including the risk to service users and staff because of failing to learn lessons from events, and the financial and legal sanctions possible from causing avoidable harm.</w:t>
            </w:r>
          </w:p>
        </w:tc>
      </w:tr>
      <w:tr w:rsidR="00EE7097" w:rsidRPr="0003317B" w14:paraId="44D3AB81" w14:textId="77777777" w:rsidTr="00480353">
        <w:tc>
          <w:tcPr>
            <w:tcW w:w="3192" w:type="dxa"/>
          </w:tcPr>
          <w:p w14:paraId="11D5683A" w14:textId="77777777" w:rsidR="00EE7097" w:rsidRPr="0003317B" w:rsidRDefault="00EE7097">
            <w:pPr>
              <w:rPr>
                <w:b/>
                <w:szCs w:val="24"/>
              </w:rPr>
            </w:pPr>
            <w:r w:rsidRPr="0003317B">
              <w:rPr>
                <w:b/>
                <w:szCs w:val="24"/>
              </w:rPr>
              <w:t xml:space="preserve">People implications </w:t>
            </w:r>
          </w:p>
        </w:tc>
        <w:tc>
          <w:tcPr>
            <w:tcW w:w="5834" w:type="dxa"/>
            <w:tcBorders>
              <w:bottom w:val="single" w:sz="4" w:space="0" w:color="auto"/>
            </w:tcBorders>
          </w:tcPr>
          <w:p w14:paraId="430C2AD3" w14:textId="77777777" w:rsidR="00EE7097" w:rsidRPr="0003317B" w:rsidRDefault="00BC6850" w:rsidP="007D03B8">
            <w:pPr>
              <w:rPr>
                <w:color w:val="FF0000"/>
                <w:szCs w:val="24"/>
              </w:rPr>
            </w:pPr>
            <w:r w:rsidRPr="0003317B">
              <w:rPr>
                <w:szCs w:val="24"/>
              </w:rPr>
              <w:t>N/A</w:t>
            </w:r>
          </w:p>
        </w:tc>
      </w:tr>
    </w:tbl>
    <w:p w14:paraId="07675F50" w14:textId="77777777" w:rsidR="007D03B8" w:rsidRPr="0003317B" w:rsidRDefault="007D03B8" w:rsidP="004112C1">
      <w:pPr>
        <w:pStyle w:val="ListBullet"/>
        <w:ind w:left="0"/>
        <w:rPr>
          <w:b/>
          <w:color w:val="FF0000"/>
          <w:szCs w:val="24"/>
        </w:rPr>
        <w:sectPr w:rsidR="007D03B8" w:rsidRPr="0003317B" w:rsidSect="008902AA">
          <w:footerReference w:type="default" r:id="rId14"/>
          <w:footerReference w:type="first" r:id="rId15"/>
          <w:pgSz w:w="11906" w:h="16838"/>
          <w:pgMar w:top="1440" w:right="1440" w:bottom="1440" w:left="1440" w:header="708" w:footer="708" w:gutter="0"/>
          <w:cols w:space="708"/>
          <w:docGrid w:linePitch="360"/>
        </w:sectPr>
      </w:pPr>
    </w:p>
    <w:p w14:paraId="23C045AC" w14:textId="77777777" w:rsidR="00BB2654" w:rsidRDefault="00BB2654" w:rsidP="00BE74B7">
      <w:pPr>
        <w:pStyle w:val="Heading1"/>
      </w:pPr>
      <w:r w:rsidRPr="0003317B">
        <w:lastRenderedPageBreak/>
        <w:t xml:space="preserve">Introduction </w:t>
      </w:r>
    </w:p>
    <w:p w14:paraId="223DA783" w14:textId="77777777" w:rsidR="00BE74B7" w:rsidRDefault="00BE74B7" w:rsidP="00BE74B7"/>
    <w:p w14:paraId="324FFFC4" w14:textId="77777777" w:rsidR="00561F2C" w:rsidRPr="003700E8" w:rsidRDefault="00401EB8" w:rsidP="0054402B">
      <w:pPr>
        <w:rPr>
          <w:b/>
          <w:i/>
        </w:rPr>
      </w:pPr>
      <w:r w:rsidRPr="003700E8">
        <w:rPr>
          <w:b/>
          <w:i/>
        </w:rPr>
        <w:t>The Putting Things Right (PTR) report</w:t>
      </w:r>
    </w:p>
    <w:p w14:paraId="4213DE5D" w14:textId="77777777" w:rsidR="00FB76F3" w:rsidRDefault="00FB76F3" w:rsidP="0054402B"/>
    <w:p w14:paraId="13D047B4" w14:textId="1C5409C6" w:rsidR="00983CD2" w:rsidRDefault="00983CD2" w:rsidP="00435B09">
      <w:pPr>
        <w:jc w:val="both"/>
      </w:pPr>
      <w:r>
        <w:t>Public Health Wales is currently operating in an extraordinary environment as a result of the Covid-19 emergency for which it is the lead agency. All efforts are currently focussed on supporting the response to the emergency and this report should be viewed in that context.</w:t>
      </w:r>
    </w:p>
    <w:p w14:paraId="183239B9" w14:textId="77777777" w:rsidR="00983CD2" w:rsidRDefault="00983CD2" w:rsidP="00435B09">
      <w:pPr>
        <w:jc w:val="both"/>
      </w:pPr>
    </w:p>
    <w:p w14:paraId="0F467FAA" w14:textId="35BF3BFC" w:rsidR="009746BE" w:rsidRDefault="00097451" w:rsidP="00435B09">
      <w:pPr>
        <w:jc w:val="both"/>
      </w:pPr>
      <w:r>
        <w:t>W</w:t>
      </w:r>
      <w:r w:rsidRPr="00D318B4">
        <w:t>ith a shift of emphasis on Integrated Goverance</w:t>
      </w:r>
      <w:r>
        <w:t xml:space="preserve"> </w:t>
      </w:r>
      <w:r w:rsidR="009746BE">
        <w:t>we</w:t>
      </w:r>
      <w:r w:rsidR="00DA1870">
        <w:t xml:space="preserve"> are</w:t>
      </w:r>
      <w:r w:rsidR="009746BE">
        <w:t xml:space="preserve"> continuing to </w:t>
      </w:r>
      <w:r w:rsidR="00C06B7B">
        <w:t>it</w:t>
      </w:r>
      <w:r w:rsidR="00961ED3">
        <w:t>erati</w:t>
      </w:r>
      <w:r w:rsidR="00C06B7B">
        <w:t xml:space="preserve">vely adapt the </w:t>
      </w:r>
      <w:r>
        <w:t xml:space="preserve">PTR </w:t>
      </w:r>
      <w:r w:rsidR="00C06B7B">
        <w:t xml:space="preserve">report and align it </w:t>
      </w:r>
      <w:r w:rsidRPr="00D318B4">
        <w:t xml:space="preserve">more firmly within the broader Risk management domain </w:t>
      </w:r>
      <w:r w:rsidR="009746BE">
        <w:t>in seeking to provide assurance to the Committee.</w:t>
      </w:r>
    </w:p>
    <w:p w14:paraId="6C6D751D" w14:textId="77777777" w:rsidR="00401EB8" w:rsidRDefault="00401EB8" w:rsidP="00435B09">
      <w:pPr>
        <w:jc w:val="both"/>
      </w:pPr>
    </w:p>
    <w:p w14:paraId="3E32D970" w14:textId="34AF1594" w:rsidR="00401EB8" w:rsidRDefault="00401EB8" w:rsidP="00435B09">
      <w:pPr>
        <w:jc w:val="both"/>
      </w:pPr>
      <w:r>
        <w:t xml:space="preserve">As such, the PTR report is intended to provide the narrative analysis to the data contained </w:t>
      </w:r>
      <w:r w:rsidR="008C5B91">
        <w:t>with</w:t>
      </w:r>
      <w:r>
        <w:t xml:space="preserve">in the </w:t>
      </w:r>
      <w:r w:rsidR="002F576E">
        <w:t>Performance</w:t>
      </w:r>
      <w:r w:rsidR="00A712B2">
        <w:t xml:space="preserve"> and</w:t>
      </w:r>
      <w:r w:rsidR="002F576E">
        <w:t xml:space="preserve"> Assurance</w:t>
      </w:r>
      <w:r w:rsidR="009746BE">
        <w:t xml:space="preserve"> </w:t>
      </w:r>
      <w:r>
        <w:t xml:space="preserve">dashboard. The report is in iterative development </w:t>
      </w:r>
      <w:r w:rsidR="00097451">
        <w:t xml:space="preserve">and </w:t>
      </w:r>
      <w:r>
        <w:t xml:space="preserve">some of the data </w:t>
      </w:r>
      <w:r w:rsidR="00097451">
        <w:t xml:space="preserve">is </w:t>
      </w:r>
      <w:r>
        <w:t xml:space="preserve">not yet available </w:t>
      </w:r>
      <w:r w:rsidR="00097451">
        <w:t xml:space="preserve">as it </w:t>
      </w:r>
      <w:r w:rsidR="009924E1">
        <w:t>is</w:t>
      </w:r>
      <w:r w:rsidR="00097451">
        <w:t xml:space="preserve"> </w:t>
      </w:r>
      <w:r>
        <w:t xml:space="preserve">only now starting to emerge from Datix as the Quality Control process is implemented. Where data are presented in the report </w:t>
      </w:r>
      <w:r w:rsidR="009746BE">
        <w:t xml:space="preserve">it is </w:t>
      </w:r>
      <w:r>
        <w:t xml:space="preserve">accurate, and where </w:t>
      </w:r>
      <w:r w:rsidR="009746BE">
        <w:t xml:space="preserve">it is </w:t>
      </w:r>
      <w:r>
        <w:t xml:space="preserve">not yet available this has been made clear. </w:t>
      </w:r>
    </w:p>
    <w:p w14:paraId="3FCC79ED" w14:textId="77777777" w:rsidR="00401EB8" w:rsidRDefault="00401EB8" w:rsidP="0054402B"/>
    <w:p w14:paraId="226E4394" w14:textId="77777777" w:rsidR="00FB76F3" w:rsidRDefault="00FB76F3" w:rsidP="0054402B">
      <w:r>
        <w:t>The PTR report is divided into sections</w:t>
      </w:r>
      <w:r w:rsidR="009A455B">
        <w:t>:</w:t>
      </w:r>
    </w:p>
    <w:p w14:paraId="7B234D5E" w14:textId="77777777" w:rsidR="009A455B" w:rsidRDefault="009A455B" w:rsidP="0054402B"/>
    <w:p w14:paraId="145C0FBA" w14:textId="77777777" w:rsidR="009A455B" w:rsidRDefault="009A455B" w:rsidP="0054402B">
      <w:r>
        <w:t xml:space="preserve">Section 1 – </w:t>
      </w:r>
      <w:r w:rsidR="004C2BC3">
        <w:t>Summary of p</w:t>
      </w:r>
      <w:r>
        <w:t>erformance against Tier 1 targets</w:t>
      </w:r>
    </w:p>
    <w:p w14:paraId="2AD420B9" w14:textId="77777777" w:rsidR="009A455B" w:rsidRDefault="009A455B" w:rsidP="0054402B"/>
    <w:p w14:paraId="730E4204" w14:textId="77F5FBFC" w:rsidR="009A455B" w:rsidRDefault="009A455B" w:rsidP="0054402B">
      <w:r>
        <w:t xml:space="preserve">Section </w:t>
      </w:r>
      <w:r w:rsidR="00E53D80">
        <w:t>2</w:t>
      </w:r>
      <w:r>
        <w:t xml:space="preserve"> – </w:t>
      </w:r>
      <w:r w:rsidR="00363CD4">
        <w:t xml:space="preserve">Incident Management </w:t>
      </w:r>
    </w:p>
    <w:p w14:paraId="050791DC" w14:textId="77777777" w:rsidR="009A455B" w:rsidRDefault="009A455B" w:rsidP="0054402B"/>
    <w:p w14:paraId="0E7368E3" w14:textId="4DAE9D1B" w:rsidR="009A455B" w:rsidRDefault="009A455B" w:rsidP="0054402B">
      <w:r>
        <w:t xml:space="preserve">Section </w:t>
      </w:r>
      <w:r w:rsidR="00E53D80">
        <w:t>3</w:t>
      </w:r>
      <w:r>
        <w:t xml:space="preserve"> – </w:t>
      </w:r>
      <w:r w:rsidR="00363CD4">
        <w:t>Claims Management</w:t>
      </w:r>
    </w:p>
    <w:p w14:paraId="7C8B7645" w14:textId="77777777" w:rsidR="00363CD4" w:rsidRDefault="00363CD4" w:rsidP="0054402B"/>
    <w:p w14:paraId="0D4542E9" w14:textId="0D9F4C31" w:rsidR="00363CD4" w:rsidRDefault="00363CD4" w:rsidP="00363CD4">
      <w:r>
        <w:t xml:space="preserve">Section </w:t>
      </w:r>
      <w:r w:rsidR="00E53D80">
        <w:t>4</w:t>
      </w:r>
      <w:r>
        <w:t xml:space="preserve"> – Improvement Actions</w:t>
      </w:r>
    </w:p>
    <w:p w14:paraId="570C7905" w14:textId="77777777" w:rsidR="003F6A0F" w:rsidRDefault="003F6A0F" w:rsidP="0054402B"/>
    <w:p w14:paraId="148B9CBF" w14:textId="62341D22" w:rsidR="00401EB8" w:rsidRDefault="00561F2C" w:rsidP="00ED2495">
      <w:r>
        <w:t xml:space="preserve">Each section provides the data, and (with the exception of Section 1) a narrative to accompany it and explain identified improvement actions. </w:t>
      </w:r>
    </w:p>
    <w:p w14:paraId="4B08FC64" w14:textId="77777777" w:rsidR="00E803C1" w:rsidRDefault="00E803C1" w:rsidP="006E0174">
      <w:r>
        <w:br w:type="page"/>
      </w:r>
    </w:p>
    <w:p w14:paraId="32C75A3A" w14:textId="2A3B8616" w:rsidR="00E803C1" w:rsidRDefault="00FB76F3" w:rsidP="00FB76F3">
      <w:pPr>
        <w:pStyle w:val="Heading1"/>
      </w:pPr>
      <w:r>
        <w:lastRenderedPageBreak/>
        <w:t xml:space="preserve">Section 1 </w:t>
      </w:r>
      <w:r w:rsidR="004C2BC3">
        <w:t>–</w:t>
      </w:r>
      <w:r w:rsidR="00C67592">
        <w:t>P</w:t>
      </w:r>
      <w:r w:rsidR="00E803C1">
        <w:t>erformance against tier 1 targets</w:t>
      </w:r>
    </w:p>
    <w:p w14:paraId="24DD2B01" w14:textId="77777777" w:rsidR="00FB76F3" w:rsidRDefault="00FB76F3" w:rsidP="00FB76F3"/>
    <w:p w14:paraId="53C78739" w14:textId="281CD89D" w:rsidR="00FB76F3" w:rsidRPr="00BB6797" w:rsidRDefault="0057070F" w:rsidP="00FB76F3">
      <w:pPr>
        <w:rPr>
          <w:b/>
        </w:rPr>
      </w:pPr>
      <w:r>
        <w:rPr>
          <w:b/>
        </w:rPr>
        <w:t>1.1</w:t>
      </w:r>
      <w:r>
        <w:rPr>
          <w:b/>
        </w:rPr>
        <w:tab/>
        <w:t>Serious</w:t>
      </w:r>
      <w:r w:rsidR="00C67592" w:rsidRPr="00BB6797">
        <w:rPr>
          <w:b/>
        </w:rPr>
        <w:t xml:space="preserve"> Incidents</w:t>
      </w:r>
      <w:r>
        <w:rPr>
          <w:b/>
        </w:rPr>
        <w:t xml:space="preserve"> / Never events</w:t>
      </w:r>
    </w:p>
    <w:p w14:paraId="67AC5A82" w14:textId="056346E8" w:rsidR="00C67592" w:rsidRDefault="00C67592" w:rsidP="00FB76F3"/>
    <w:p w14:paraId="5649666E" w14:textId="77777777" w:rsidR="0057070F" w:rsidRDefault="00C67592" w:rsidP="00FB76F3">
      <w:r>
        <w:t>This section contains a brief summary of Serious Incidents / No Surp</w:t>
      </w:r>
      <w:r w:rsidR="0057070F">
        <w:t>rises / Never Event submissions.</w:t>
      </w:r>
    </w:p>
    <w:p w14:paraId="0CE94478" w14:textId="77777777" w:rsidR="0057070F" w:rsidRDefault="0057070F" w:rsidP="00FB76F3"/>
    <w:p w14:paraId="4CA3DF9D" w14:textId="659E7980" w:rsidR="00C67592" w:rsidRDefault="0057070F" w:rsidP="00FB76F3">
      <w:r>
        <w:t>There is no longer a Tier 1 target for closure of incidents but performance is reported against the previous 60 day target.</w:t>
      </w:r>
      <w:r w:rsidR="00B8182F">
        <w:t xml:space="preserve">  </w:t>
      </w:r>
    </w:p>
    <w:p w14:paraId="5BA68B86" w14:textId="77777777" w:rsidR="00C67592" w:rsidRPr="00FB76F3" w:rsidRDefault="00C67592" w:rsidP="00FB76F3"/>
    <w:tbl>
      <w:tblPr>
        <w:tblStyle w:val="TableGrid"/>
        <w:tblW w:w="0" w:type="auto"/>
        <w:tblLook w:val="04A0" w:firstRow="1" w:lastRow="0" w:firstColumn="1" w:lastColumn="0" w:noHBand="0" w:noVBand="1"/>
      </w:tblPr>
      <w:tblGrid>
        <w:gridCol w:w="4957"/>
        <w:gridCol w:w="850"/>
        <w:gridCol w:w="1276"/>
        <w:gridCol w:w="709"/>
        <w:gridCol w:w="1283"/>
      </w:tblGrid>
      <w:tr w:rsidR="00ED7733" w14:paraId="08615222" w14:textId="25E945A2" w:rsidTr="0057070F">
        <w:trPr>
          <w:cantSplit/>
          <w:trHeight w:val="1782"/>
        </w:trPr>
        <w:tc>
          <w:tcPr>
            <w:tcW w:w="4957" w:type="dxa"/>
            <w:shd w:val="clear" w:color="auto" w:fill="D9D9D9" w:themeFill="background1" w:themeFillShade="D9"/>
          </w:tcPr>
          <w:p w14:paraId="17B5B024" w14:textId="1C3A6A40" w:rsidR="00ED7733" w:rsidRDefault="00ED7733" w:rsidP="002C7690">
            <w:r>
              <w:t>Measure</w:t>
            </w:r>
          </w:p>
        </w:tc>
        <w:tc>
          <w:tcPr>
            <w:tcW w:w="850" w:type="dxa"/>
            <w:shd w:val="clear" w:color="auto" w:fill="D9D9D9" w:themeFill="background1" w:themeFillShade="D9"/>
            <w:textDirection w:val="btLr"/>
          </w:tcPr>
          <w:p w14:paraId="30332421" w14:textId="0BA8025D" w:rsidR="00ED7733" w:rsidRDefault="00ED7733" w:rsidP="00ED7733">
            <w:pPr>
              <w:ind w:left="113" w:right="113"/>
              <w:jc w:val="center"/>
            </w:pPr>
            <w:r>
              <w:t xml:space="preserve">Number this </w:t>
            </w:r>
            <w:r w:rsidR="00B33B94">
              <w:t>qtr.</w:t>
            </w:r>
          </w:p>
        </w:tc>
        <w:tc>
          <w:tcPr>
            <w:tcW w:w="1276" w:type="dxa"/>
            <w:shd w:val="clear" w:color="auto" w:fill="D9D9D9" w:themeFill="background1" w:themeFillShade="D9"/>
            <w:textDirection w:val="btLr"/>
          </w:tcPr>
          <w:p w14:paraId="14755CD9" w14:textId="1544B904" w:rsidR="00ED7733" w:rsidRDefault="00ED7733" w:rsidP="00ED7733">
            <w:pPr>
              <w:ind w:left="113" w:right="113"/>
              <w:jc w:val="center"/>
            </w:pPr>
            <w:r>
              <w:t>Closure performance</w:t>
            </w:r>
          </w:p>
        </w:tc>
        <w:tc>
          <w:tcPr>
            <w:tcW w:w="709" w:type="dxa"/>
            <w:shd w:val="clear" w:color="auto" w:fill="D9D9D9" w:themeFill="background1" w:themeFillShade="D9"/>
            <w:textDirection w:val="btLr"/>
          </w:tcPr>
          <w:p w14:paraId="0B6EDE22" w14:textId="476F5B9D" w:rsidR="00ED7733" w:rsidRDefault="00ED7733" w:rsidP="00ED7733">
            <w:pPr>
              <w:ind w:left="113" w:right="113"/>
              <w:jc w:val="center"/>
            </w:pPr>
            <w:r>
              <w:t xml:space="preserve">Number prev. </w:t>
            </w:r>
            <w:r w:rsidR="00B33B94">
              <w:t>qtr.</w:t>
            </w:r>
          </w:p>
        </w:tc>
        <w:tc>
          <w:tcPr>
            <w:tcW w:w="1283" w:type="dxa"/>
            <w:shd w:val="clear" w:color="auto" w:fill="D9D9D9" w:themeFill="background1" w:themeFillShade="D9"/>
            <w:textDirection w:val="btLr"/>
          </w:tcPr>
          <w:p w14:paraId="01211BE4" w14:textId="7A8650A3" w:rsidR="00ED7733" w:rsidRDefault="00ED7733" w:rsidP="00ED7733">
            <w:pPr>
              <w:ind w:left="113" w:right="113"/>
              <w:jc w:val="center"/>
            </w:pPr>
            <w:r>
              <w:t>Closure performance</w:t>
            </w:r>
          </w:p>
        </w:tc>
      </w:tr>
      <w:tr w:rsidR="00ED7733" w14:paraId="19617465" w14:textId="25700FC1" w:rsidTr="0057070F">
        <w:tc>
          <w:tcPr>
            <w:tcW w:w="4957" w:type="dxa"/>
          </w:tcPr>
          <w:p w14:paraId="4B5F8A89" w14:textId="77777777" w:rsidR="00ED7733" w:rsidRDefault="00ED7733" w:rsidP="002C7690">
            <w:r>
              <w:t>Serious Incidents reported to WG</w:t>
            </w:r>
          </w:p>
        </w:tc>
        <w:tc>
          <w:tcPr>
            <w:tcW w:w="850" w:type="dxa"/>
          </w:tcPr>
          <w:p w14:paraId="2B528FC0" w14:textId="39C4064E" w:rsidR="00ED7733" w:rsidRDefault="00AD1E06" w:rsidP="002C7690">
            <w:pPr>
              <w:jc w:val="center"/>
            </w:pPr>
            <w:r>
              <w:t>2</w:t>
            </w:r>
          </w:p>
        </w:tc>
        <w:tc>
          <w:tcPr>
            <w:tcW w:w="1276" w:type="dxa"/>
          </w:tcPr>
          <w:p w14:paraId="7FBFC3B2" w14:textId="274EDE91" w:rsidR="00ED7733" w:rsidRDefault="001E6B95" w:rsidP="002C7690">
            <w:pPr>
              <w:jc w:val="center"/>
            </w:pPr>
            <w:r>
              <w:t>100%</w:t>
            </w:r>
          </w:p>
        </w:tc>
        <w:tc>
          <w:tcPr>
            <w:tcW w:w="709" w:type="dxa"/>
          </w:tcPr>
          <w:p w14:paraId="5F5EF53F" w14:textId="0CF3CB02" w:rsidR="00ED7733" w:rsidRDefault="00ED7733" w:rsidP="001674EF">
            <w:pPr>
              <w:jc w:val="center"/>
            </w:pPr>
            <w:r>
              <w:t>1</w:t>
            </w:r>
          </w:p>
        </w:tc>
        <w:tc>
          <w:tcPr>
            <w:tcW w:w="1283" w:type="dxa"/>
          </w:tcPr>
          <w:p w14:paraId="571934E8" w14:textId="6C602C53" w:rsidR="00ED7733" w:rsidRDefault="00AD1E06" w:rsidP="00695E47">
            <w:pPr>
              <w:jc w:val="center"/>
            </w:pPr>
            <w:r>
              <w:t>10</w:t>
            </w:r>
            <w:r w:rsidR="001E6B95">
              <w:t>0%</w:t>
            </w:r>
          </w:p>
        </w:tc>
      </w:tr>
      <w:tr w:rsidR="00ED7733" w14:paraId="44EDCED6" w14:textId="59A7824E" w:rsidTr="0057070F">
        <w:tc>
          <w:tcPr>
            <w:tcW w:w="4957" w:type="dxa"/>
          </w:tcPr>
          <w:p w14:paraId="4ABB10A5" w14:textId="77777777" w:rsidR="00ED7733" w:rsidRDefault="00ED7733" w:rsidP="002C7690">
            <w:r>
              <w:t>No Surprises reports submitted to WG</w:t>
            </w:r>
          </w:p>
        </w:tc>
        <w:tc>
          <w:tcPr>
            <w:tcW w:w="850" w:type="dxa"/>
          </w:tcPr>
          <w:p w14:paraId="057A6E80" w14:textId="2A912573" w:rsidR="00ED7733" w:rsidRDefault="00AD1E06" w:rsidP="002C7690">
            <w:pPr>
              <w:jc w:val="center"/>
            </w:pPr>
            <w:r>
              <w:t>3</w:t>
            </w:r>
          </w:p>
        </w:tc>
        <w:tc>
          <w:tcPr>
            <w:tcW w:w="1276" w:type="dxa"/>
          </w:tcPr>
          <w:p w14:paraId="4DADF0B1" w14:textId="5ABCEDD7" w:rsidR="00ED7733" w:rsidRDefault="001E6B95" w:rsidP="002C7690">
            <w:pPr>
              <w:jc w:val="center"/>
            </w:pPr>
            <w:r>
              <w:t>N/A</w:t>
            </w:r>
          </w:p>
        </w:tc>
        <w:tc>
          <w:tcPr>
            <w:tcW w:w="709" w:type="dxa"/>
          </w:tcPr>
          <w:p w14:paraId="54CFF72B" w14:textId="72DA83FA" w:rsidR="00ED7733" w:rsidRDefault="00AD1E06" w:rsidP="001674EF">
            <w:pPr>
              <w:jc w:val="center"/>
            </w:pPr>
            <w:r>
              <w:t>1</w:t>
            </w:r>
          </w:p>
        </w:tc>
        <w:tc>
          <w:tcPr>
            <w:tcW w:w="1283" w:type="dxa"/>
          </w:tcPr>
          <w:p w14:paraId="0A3ED723" w14:textId="6170C92D" w:rsidR="00ED7733" w:rsidRDefault="0057070F" w:rsidP="001674EF">
            <w:pPr>
              <w:jc w:val="center"/>
            </w:pPr>
            <w:r>
              <w:t>N/A</w:t>
            </w:r>
          </w:p>
        </w:tc>
      </w:tr>
      <w:tr w:rsidR="00ED7733" w14:paraId="283D8AD2" w14:textId="086BD71F" w:rsidTr="0057070F">
        <w:tc>
          <w:tcPr>
            <w:tcW w:w="4957" w:type="dxa"/>
          </w:tcPr>
          <w:p w14:paraId="7224B344" w14:textId="77777777" w:rsidR="00ED7733" w:rsidRDefault="00ED7733" w:rsidP="002C7690">
            <w:r>
              <w:t>No Surprises reports submitted and subsequently upgraded by Welsh Government to a Serious Incident</w:t>
            </w:r>
          </w:p>
        </w:tc>
        <w:tc>
          <w:tcPr>
            <w:tcW w:w="850" w:type="dxa"/>
          </w:tcPr>
          <w:p w14:paraId="04FE3B82" w14:textId="5A472472" w:rsidR="00ED7733" w:rsidRDefault="001E6B95" w:rsidP="002C7690">
            <w:pPr>
              <w:jc w:val="center"/>
            </w:pPr>
            <w:r>
              <w:t>0</w:t>
            </w:r>
          </w:p>
        </w:tc>
        <w:tc>
          <w:tcPr>
            <w:tcW w:w="1276" w:type="dxa"/>
          </w:tcPr>
          <w:p w14:paraId="125956DF" w14:textId="6A5C2B9D" w:rsidR="00ED7733" w:rsidRDefault="001E6B95" w:rsidP="002C7690">
            <w:pPr>
              <w:jc w:val="center"/>
            </w:pPr>
            <w:r>
              <w:t>N/A</w:t>
            </w:r>
          </w:p>
        </w:tc>
        <w:tc>
          <w:tcPr>
            <w:tcW w:w="709" w:type="dxa"/>
          </w:tcPr>
          <w:p w14:paraId="7EA703C1" w14:textId="487D84B8" w:rsidR="00ED7733" w:rsidRDefault="00ED7733" w:rsidP="001674EF">
            <w:pPr>
              <w:jc w:val="center"/>
            </w:pPr>
            <w:r>
              <w:t>0</w:t>
            </w:r>
          </w:p>
        </w:tc>
        <w:tc>
          <w:tcPr>
            <w:tcW w:w="1283" w:type="dxa"/>
          </w:tcPr>
          <w:p w14:paraId="2C286D5F" w14:textId="63DDDCFB" w:rsidR="00ED7733" w:rsidRDefault="0057070F" w:rsidP="001674EF">
            <w:pPr>
              <w:jc w:val="center"/>
            </w:pPr>
            <w:r>
              <w:t>N/A</w:t>
            </w:r>
          </w:p>
        </w:tc>
      </w:tr>
      <w:tr w:rsidR="00ED7733" w14:paraId="6ED2FD04" w14:textId="47D771C6" w:rsidTr="0057070F">
        <w:tc>
          <w:tcPr>
            <w:tcW w:w="4957" w:type="dxa"/>
          </w:tcPr>
          <w:p w14:paraId="5C0374A7" w14:textId="77777777" w:rsidR="00ED7733" w:rsidRDefault="00ED7733" w:rsidP="002C7690">
            <w:r>
              <w:t>Never Events</w:t>
            </w:r>
          </w:p>
        </w:tc>
        <w:tc>
          <w:tcPr>
            <w:tcW w:w="850" w:type="dxa"/>
          </w:tcPr>
          <w:p w14:paraId="0B9F06C2" w14:textId="6F663A8A" w:rsidR="00ED7733" w:rsidRDefault="001E6B95" w:rsidP="002C7690">
            <w:pPr>
              <w:jc w:val="center"/>
            </w:pPr>
            <w:r>
              <w:t>0</w:t>
            </w:r>
          </w:p>
        </w:tc>
        <w:tc>
          <w:tcPr>
            <w:tcW w:w="1276" w:type="dxa"/>
          </w:tcPr>
          <w:p w14:paraId="65719F6C" w14:textId="6EE4BE7E" w:rsidR="00ED7733" w:rsidRDefault="001E6B95" w:rsidP="002C7690">
            <w:pPr>
              <w:jc w:val="center"/>
            </w:pPr>
            <w:r>
              <w:t>N/A</w:t>
            </w:r>
          </w:p>
        </w:tc>
        <w:tc>
          <w:tcPr>
            <w:tcW w:w="709" w:type="dxa"/>
          </w:tcPr>
          <w:p w14:paraId="4555AD1E" w14:textId="13B6C35E" w:rsidR="00ED7733" w:rsidRDefault="00ED7733" w:rsidP="001674EF">
            <w:pPr>
              <w:jc w:val="center"/>
            </w:pPr>
            <w:r>
              <w:t>0</w:t>
            </w:r>
          </w:p>
        </w:tc>
        <w:tc>
          <w:tcPr>
            <w:tcW w:w="1283" w:type="dxa"/>
          </w:tcPr>
          <w:p w14:paraId="2F34819D" w14:textId="454585B5" w:rsidR="00ED7733" w:rsidRDefault="0057070F" w:rsidP="001674EF">
            <w:pPr>
              <w:jc w:val="center"/>
            </w:pPr>
            <w:r>
              <w:t>N/A</w:t>
            </w:r>
          </w:p>
        </w:tc>
      </w:tr>
    </w:tbl>
    <w:p w14:paraId="6D28349E" w14:textId="2F1C27C2" w:rsidR="0057070F" w:rsidRPr="00A954C6" w:rsidRDefault="001B3DF7" w:rsidP="0057070F">
      <w:pPr>
        <w:rPr>
          <w:sz w:val="18"/>
        </w:rPr>
      </w:pPr>
      <w:r>
        <w:rPr>
          <w:sz w:val="18"/>
        </w:rPr>
        <w:t>Table 1 – Serious incide</w:t>
      </w:r>
      <w:r w:rsidR="00305231">
        <w:rPr>
          <w:sz w:val="18"/>
        </w:rPr>
        <w:t>n</w:t>
      </w:r>
      <w:r>
        <w:rPr>
          <w:sz w:val="18"/>
        </w:rPr>
        <w:t>t / No Surprises reporting performance</w:t>
      </w:r>
    </w:p>
    <w:p w14:paraId="5255513B" w14:textId="77777777" w:rsidR="0057070F" w:rsidRDefault="0057070F" w:rsidP="00BB6797">
      <w:pPr>
        <w:jc w:val="both"/>
      </w:pPr>
    </w:p>
    <w:p w14:paraId="366D02EF" w14:textId="36CFD193" w:rsidR="00C67592" w:rsidRDefault="00E17A1D" w:rsidP="00BB6797">
      <w:pPr>
        <w:jc w:val="both"/>
      </w:pPr>
      <w:r>
        <w:t>Narrative</w:t>
      </w:r>
    </w:p>
    <w:p w14:paraId="57AED463" w14:textId="77777777" w:rsidR="0057070F" w:rsidRDefault="0057070F" w:rsidP="0057070F">
      <w:pPr>
        <w:jc w:val="both"/>
      </w:pPr>
    </w:p>
    <w:p w14:paraId="12675238" w14:textId="77777777" w:rsidR="00E53D80" w:rsidRDefault="00C67592" w:rsidP="00C67592">
      <w:pPr>
        <w:rPr>
          <w:b/>
        </w:rPr>
      </w:pPr>
      <w:r w:rsidRPr="00BB6797">
        <w:rPr>
          <w:b/>
        </w:rPr>
        <w:t>S</w:t>
      </w:r>
      <w:r w:rsidR="00E53D80">
        <w:rPr>
          <w:b/>
        </w:rPr>
        <w:t>erious incidents reported</w:t>
      </w:r>
    </w:p>
    <w:p w14:paraId="5955A816" w14:textId="77777777" w:rsidR="00E53D80" w:rsidRDefault="00E53D80" w:rsidP="00C67592">
      <w:pPr>
        <w:rPr>
          <w:b/>
        </w:rPr>
      </w:pPr>
    </w:p>
    <w:p w14:paraId="47613791" w14:textId="3AF03573" w:rsidR="00E00BDC" w:rsidRDefault="00E00BDC" w:rsidP="00E00BDC">
      <w:r>
        <w:t>Serious Incident Datix ref 17245</w:t>
      </w:r>
      <w:r w:rsidR="00E17A1D">
        <w:t xml:space="preserve"> WG ref </w:t>
      </w:r>
      <w:r w:rsidR="00E17A1D" w:rsidRPr="00E17A1D">
        <w:t>20210125PHW0484</w:t>
      </w:r>
    </w:p>
    <w:p w14:paraId="779D94AF" w14:textId="77777777" w:rsidR="00E00BDC" w:rsidRDefault="00E00BDC" w:rsidP="00E00BDC"/>
    <w:p w14:paraId="706F4FB7" w14:textId="5F749CAF" w:rsidR="00E73829" w:rsidRDefault="00E00BDC" w:rsidP="00A712B2">
      <w:pPr>
        <w:jc w:val="both"/>
        <w:rPr>
          <w:bCs/>
        </w:rPr>
      </w:pPr>
      <w:r w:rsidRPr="00120DF3">
        <w:t xml:space="preserve">As </w:t>
      </w:r>
      <w:r>
        <w:t xml:space="preserve">the sexual health programme </w:t>
      </w:r>
      <w:r w:rsidRPr="00120DF3">
        <w:t xml:space="preserve">were looking for results for people who emailed </w:t>
      </w:r>
      <w:r>
        <w:t>Public Health Wales they</w:t>
      </w:r>
      <w:r w:rsidRPr="00120DF3">
        <w:t xml:space="preserve"> found positives that had not been included </w:t>
      </w:r>
      <w:r>
        <w:t>o</w:t>
      </w:r>
      <w:r w:rsidRPr="00120DF3">
        <w:t xml:space="preserve">n the spreadsheets received Monday – Friday.  </w:t>
      </w:r>
      <w:r>
        <w:t>It</w:t>
      </w:r>
      <w:r w:rsidRPr="00120DF3">
        <w:t xml:space="preserve"> had </w:t>
      </w:r>
      <w:r>
        <w:t xml:space="preserve">been </w:t>
      </w:r>
      <w:r w:rsidRPr="00120DF3">
        <w:t>assumed that the results received on Mondays included tests from the weekend, however when this was raised (11th Nov) and subsequently investigated by the laboratory it became apparent that this was not the case. (26th Nov)</w:t>
      </w:r>
      <w:r>
        <w:t>. This incident is still under investigation.</w:t>
      </w:r>
    </w:p>
    <w:p w14:paraId="0DAC06E7" w14:textId="77777777" w:rsidR="00961ED3" w:rsidRDefault="00961ED3" w:rsidP="00832896">
      <w:pPr>
        <w:spacing w:after="200" w:line="276" w:lineRule="auto"/>
        <w:rPr>
          <w:bCs/>
        </w:rPr>
      </w:pPr>
    </w:p>
    <w:p w14:paraId="49992B26" w14:textId="7E43E4C3" w:rsidR="00832896" w:rsidRDefault="001F3AD0" w:rsidP="00832896">
      <w:pPr>
        <w:spacing w:after="200" w:line="276" w:lineRule="auto"/>
      </w:pPr>
      <w:r w:rsidRPr="001F3AD0">
        <w:rPr>
          <w:bCs/>
        </w:rPr>
        <w:t xml:space="preserve">Serious Incident Datix ref 17260 </w:t>
      </w:r>
      <w:r w:rsidR="00E17A1D">
        <w:t xml:space="preserve">WG ref </w:t>
      </w:r>
      <w:r w:rsidR="00E17A1D" w:rsidRPr="00E17A1D">
        <w:t>20210125PHW0485</w:t>
      </w:r>
    </w:p>
    <w:p w14:paraId="489418A5" w14:textId="77777777" w:rsidR="007C17E0" w:rsidRPr="001474A0" w:rsidRDefault="007C17E0" w:rsidP="00E73829">
      <w:pPr>
        <w:jc w:val="both"/>
      </w:pPr>
      <w:r w:rsidRPr="001474A0">
        <w:t xml:space="preserve">As part of failsafe work undertaken for the programme, WAAASP identified a number of men registered on the AAA information management system who were resident in Wales for the whole of the year when they were aged 65years and </w:t>
      </w:r>
      <w:r>
        <w:t>not</w:t>
      </w:r>
      <w:r w:rsidRPr="001474A0">
        <w:t xml:space="preserve"> sent an invitation or moved into Wales during the year they were 65 years old and were registered for a minimum of 35 or more consecutive days. This cohort </w:t>
      </w:r>
      <w:r>
        <w:t xml:space="preserve">affected </w:t>
      </w:r>
      <w:r w:rsidRPr="001474A0">
        <w:t>w</w:t>
      </w:r>
      <w:r>
        <w:t>ere</w:t>
      </w:r>
      <w:r w:rsidRPr="001474A0">
        <w:t xml:space="preserve"> </w:t>
      </w:r>
      <w:r>
        <w:t>m</w:t>
      </w:r>
      <w:r w:rsidRPr="001474A0">
        <w:t xml:space="preserve">en with no associated clinic, </w:t>
      </w:r>
      <w:r w:rsidRPr="001474A0">
        <w:lastRenderedPageBreak/>
        <w:t xml:space="preserve">i.e. unknown GP practice and men on the Safe Haven/ Alternative Treatment Scheme (ATS) register.  </w:t>
      </w:r>
    </w:p>
    <w:p w14:paraId="7482555E" w14:textId="77777777" w:rsidR="007C17E0" w:rsidRPr="001474A0" w:rsidRDefault="007C17E0" w:rsidP="00E73829">
      <w:pPr>
        <w:jc w:val="both"/>
      </w:pPr>
    </w:p>
    <w:p w14:paraId="65E16EE2" w14:textId="17ABDC57" w:rsidR="001E6B95" w:rsidRDefault="007C17E0" w:rsidP="00A712B2">
      <w:pPr>
        <w:jc w:val="both"/>
        <w:rPr>
          <w:b/>
        </w:rPr>
      </w:pPr>
      <w:r w:rsidRPr="001474A0">
        <w:t xml:space="preserve">A review was undertaken and twenty two men are older than 66 years + 6 months were sent an invitation letter explaining the delay in invitation with a dated and times appointment in February and March 2021.  An improved system for identifying men on the Safe Haven/ Alternative Treatment Scheme (ATS) register has been agreed with the Registration Department at NHS Wales Shared Services Partnership. </w:t>
      </w:r>
    </w:p>
    <w:p w14:paraId="543B480C" w14:textId="77777777" w:rsidR="00961ED3" w:rsidRDefault="00961ED3">
      <w:pPr>
        <w:spacing w:after="200" w:line="276" w:lineRule="auto"/>
        <w:rPr>
          <w:b/>
        </w:rPr>
      </w:pPr>
    </w:p>
    <w:p w14:paraId="2C6917A8" w14:textId="77A01B11" w:rsidR="00AA7E5E" w:rsidRDefault="00AA7E5E">
      <w:pPr>
        <w:spacing w:after="200" w:line="276" w:lineRule="auto"/>
        <w:rPr>
          <w:b/>
        </w:rPr>
      </w:pPr>
      <w:r w:rsidRPr="00AA7E5E">
        <w:rPr>
          <w:b/>
        </w:rPr>
        <w:t>No Surprises reports</w:t>
      </w:r>
    </w:p>
    <w:p w14:paraId="4885764B" w14:textId="5E70F08A" w:rsidR="00832896" w:rsidRDefault="001F3AD0" w:rsidP="00832896">
      <w:pPr>
        <w:rPr>
          <w:bCs/>
        </w:rPr>
      </w:pPr>
      <w:r>
        <w:t>No Surprises Datix ref – 17218</w:t>
      </w:r>
      <w:r w:rsidR="00832896">
        <w:t xml:space="preserve"> </w:t>
      </w:r>
    </w:p>
    <w:p w14:paraId="36230E73" w14:textId="77777777" w:rsidR="00832896" w:rsidRDefault="00832896" w:rsidP="001F3AD0">
      <w:pPr>
        <w:rPr>
          <w:bCs/>
        </w:rPr>
      </w:pPr>
    </w:p>
    <w:p w14:paraId="7A4080D6" w14:textId="77777777" w:rsidR="007C17E0" w:rsidRPr="007521D3" w:rsidRDefault="007C17E0" w:rsidP="00E73829">
      <w:pPr>
        <w:jc w:val="both"/>
      </w:pPr>
      <w:r>
        <w:t>The laptops used in Diabetic Eye Screening are synchronised following clinics to upload data into the Optimise IT system for images to be graded. On 05/01/2021 one of the laptops failed to synchronise and investigation by software provider on 06/01/2021 identified the reason was one unsynchronised record from a clinic held on 27/09/2019.  The images had not been uploaded to the server following the clinic appointment and it was not possible to retrieve the images. The person was sent a letter explaining and i</w:t>
      </w:r>
      <w:r w:rsidRPr="007521D3">
        <w:t>nviting the</w:t>
      </w:r>
      <w:r>
        <w:t xml:space="preserve">m </w:t>
      </w:r>
      <w:r w:rsidRPr="007521D3">
        <w:t>for re-screening</w:t>
      </w:r>
      <w:r>
        <w:t xml:space="preserve"> but they did not wish to attend at this time</w:t>
      </w:r>
      <w:r w:rsidRPr="007521D3">
        <w:t xml:space="preserve">.  </w:t>
      </w:r>
      <w:r>
        <w:t>The service undertook a</w:t>
      </w:r>
      <w:r w:rsidRPr="007521D3">
        <w:t xml:space="preserve"> full synchronisation check for all </w:t>
      </w:r>
      <w:r>
        <w:t>s</w:t>
      </w:r>
      <w:r w:rsidRPr="007521D3">
        <w:t xml:space="preserve">creening laptops to ensure that no other issues are identified, this </w:t>
      </w:r>
      <w:r>
        <w:t xml:space="preserve">was </w:t>
      </w:r>
      <w:r w:rsidRPr="007521D3">
        <w:t>completed acros</w:t>
      </w:r>
      <w:r>
        <w:t xml:space="preserve">s Wales promptly with no other significant issues identified. </w:t>
      </w:r>
    </w:p>
    <w:p w14:paraId="2C0BB50D" w14:textId="1EE2FBC8" w:rsidR="00EB5A3B" w:rsidRDefault="00EB5A3B" w:rsidP="00E73829">
      <w:pPr>
        <w:jc w:val="both"/>
        <w:rPr>
          <w:bCs/>
        </w:rPr>
      </w:pPr>
    </w:p>
    <w:p w14:paraId="269E72DE" w14:textId="6F14E6BC" w:rsidR="00EB5A3B" w:rsidRDefault="00EB5A3B" w:rsidP="00E73829">
      <w:pPr>
        <w:spacing w:after="200" w:line="276" w:lineRule="auto"/>
        <w:jc w:val="both"/>
      </w:pPr>
      <w:r>
        <w:t xml:space="preserve">No Surprises Datix ref – </w:t>
      </w:r>
      <w:r w:rsidR="00832896">
        <w:t>17293</w:t>
      </w:r>
      <w:r w:rsidR="00832896" w:rsidRPr="00832896">
        <w:t xml:space="preserve"> </w:t>
      </w:r>
    </w:p>
    <w:p w14:paraId="715098EB" w14:textId="77777777" w:rsidR="007C17E0" w:rsidRDefault="007C17E0" w:rsidP="00E73829">
      <w:pPr>
        <w:jc w:val="both"/>
      </w:pPr>
      <w:r>
        <w:t xml:space="preserve">On 20/01/21 the Screening Pathway Coordinator was undertaking an audit of the 'Hospital Eye Service Two Year Manual Recall' failsafe process and identified 96 records (from July 2020 to December 2020) where correspondence had been received from Ophthalmology but action had not been undertaken to invite those eligible for screening. A review of the incident has been undertaken, measures taken to improve the process and participants who were eligible for diabetic eye screening identified on this failsafe have now been invited. </w:t>
      </w:r>
    </w:p>
    <w:p w14:paraId="04E1E0D5" w14:textId="4377F2B2" w:rsidR="00EB5A3B" w:rsidRDefault="00EB5A3B" w:rsidP="001F3AD0">
      <w:pPr>
        <w:rPr>
          <w:bCs/>
          <w:sz w:val="22"/>
        </w:rPr>
      </w:pPr>
    </w:p>
    <w:p w14:paraId="382616DF" w14:textId="1A79571A" w:rsidR="00832896" w:rsidRDefault="00832896" w:rsidP="00832896">
      <w:pPr>
        <w:spacing w:after="200" w:line="276" w:lineRule="auto"/>
      </w:pPr>
      <w:r>
        <w:t xml:space="preserve">No Surprises Datix ref – 17299 </w:t>
      </w:r>
    </w:p>
    <w:p w14:paraId="4B263F13" w14:textId="77777777" w:rsidR="007C17E0" w:rsidRDefault="007C17E0" w:rsidP="007C17E0">
      <w:r>
        <w:t xml:space="preserve">Two members of staff who had been working in the same room at one of the static sites of Breast Test Wales, tested positive within two days of each other. A review was carried out which concluded that this could have been due to workplace transmission. </w:t>
      </w:r>
    </w:p>
    <w:p w14:paraId="154EA3D5" w14:textId="77777777" w:rsidR="007C17E0" w:rsidRDefault="007C17E0" w:rsidP="007C17E0"/>
    <w:p w14:paraId="04EFD363" w14:textId="77777777" w:rsidR="007C17E0" w:rsidRPr="002F19A5" w:rsidRDefault="007C17E0" w:rsidP="007C17E0">
      <w:pPr>
        <w:jc w:val="both"/>
      </w:pPr>
      <w:r>
        <w:t>P</w:t>
      </w:r>
      <w:r w:rsidRPr="002F19A5">
        <w:t xml:space="preserve">otential staff contacts </w:t>
      </w:r>
      <w:r>
        <w:t xml:space="preserve">were identified and </w:t>
      </w:r>
      <w:r w:rsidRPr="002F19A5">
        <w:t>advised to self-isolate as a precaution.</w:t>
      </w:r>
      <w:r>
        <w:t xml:space="preserve"> </w:t>
      </w:r>
      <w:r w:rsidRPr="002F19A5">
        <w:t>The room was assessed for compliance with COVID Infection Prevention and Control guidance. The conclusion of this assessment was that all necessary precautions were in place</w:t>
      </w:r>
      <w:r>
        <w:t xml:space="preserve">. Additional </w:t>
      </w:r>
      <w:r w:rsidRPr="002F19A5">
        <w:t xml:space="preserve">recommendations </w:t>
      </w:r>
      <w:r>
        <w:lastRenderedPageBreak/>
        <w:t xml:space="preserve">were made and </w:t>
      </w:r>
      <w:r w:rsidRPr="002F19A5">
        <w:t xml:space="preserve">maximum room capacity </w:t>
      </w:r>
      <w:r>
        <w:t>decreased</w:t>
      </w:r>
      <w:r w:rsidRPr="002F19A5">
        <w:t>.</w:t>
      </w:r>
      <w:r>
        <w:t xml:space="preserve"> C</w:t>
      </w:r>
      <w:r w:rsidRPr="002F19A5">
        <w:t>h</w:t>
      </w:r>
      <w:r>
        <w:t>anges were put into place and the</w:t>
      </w:r>
      <w:r w:rsidRPr="002F19A5">
        <w:t xml:space="preserve"> importance </w:t>
      </w:r>
      <w:r>
        <w:t xml:space="preserve">of </w:t>
      </w:r>
      <w:r w:rsidRPr="002F19A5">
        <w:t xml:space="preserve">control measures </w:t>
      </w:r>
      <w:r>
        <w:t xml:space="preserve">reinforced. None of the potential staff contacts developed covid and staff returned to roles after self-isolation period ended. </w:t>
      </w:r>
    </w:p>
    <w:p w14:paraId="6BA664E3" w14:textId="77777777" w:rsidR="00832896" w:rsidRPr="001F3AD0" w:rsidRDefault="00832896" w:rsidP="001F3AD0">
      <w:pPr>
        <w:rPr>
          <w:bCs/>
          <w:sz w:val="22"/>
        </w:rPr>
      </w:pPr>
    </w:p>
    <w:p w14:paraId="09BB2C08" w14:textId="2B741E8C" w:rsidR="00590B7A" w:rsidRDefault="00590B7A">
      <w:pPr>
        <w:pStyle w:val="Heading2"/>
      </w:pPr>
      <w:r>
        <w:t>Serious Incident reporting since the reporting period</w:t>
      </w:r>
    </w:p>
    <w:p w14:paraId="20C49FF4" w14:textId="6376AEAA" w:rsidR="001F3AD0" w:rsidRDefault="001F3AD0" w:rsidP="001F3AD0"/>
    <w:p w14:paraId="6B8F0C41" w14:textId="3E322F2C" w:rsidR="00485B5F" w:rsidRPr="00120DF3" w:rsidRDefault="001F3AD0" w:rsidP="001F3AD0">
      <w:pPr>
        <w:rPr>
          <w:rFonts w:eastAsiaTheme="majorEastAsia" w:cstheme="majorBidi"/>
          <w:bCs/>
          <w:szCs w:val="26"/>
        </w:rPr>
      </w:pPr>
      <w:r>
        <w:t>There have been no further Serious Incident / No Surprises submissions since the end of the reporting period.</w:t>
      </w:r>
    </w:p>
    <w:p w14:paraId="5138EB5C" w14:textId="224BBBC3" w:rsidR="00BB7695" w:rsidRDefault="003C55B6" w:rsidP="00C1649C">
      <w:pPr>
        <w:pStyle w:val="Heading1"/>
        <w:tabs>
          <w:tab w:val="left" w:pos="720"/>
          <w:tab w:val="left" w:pos="1440"/>
          <w:tab w:val="left" w:pos="2160"/>
          <w:tab w:val="left" w:pos="2880"/>
          <w:tab w:val="left" w:pos="3600"/>
          <w:tab w:val="left" w:pos="4320"/>
          <w:tab w:val="left" w:pos="5710"/>
        </w:tabs>
      </w:pPr>
      <w:r>
        <w:t>1.2</w:t>
      </w:r>
      <w:r>
        <w:tab/>
      </w:r>
      <w:r w:rsidR="00BB7695">
        <w:t>Complaints and Compliments</w:t>
      </w:r>
      <w:r w:rsidR="00C1649C">
        <w:tab/>
      </w:r>
    </w:p>
    <w:p w14:paraId="0FA9FB98" w14:textId="77777777" w:rsidR="00BB7695" w:rsidRDefault="00BB7695" w:rsidP="00BB7695"/>
    <w:p w14:paraId="2DA8286F" w14:textId="494F7C9B" w:rsidR="006E7C5F" w:rsidRPr="006E7C5F" w:rsidRDefault="006E7C5F" w:rsidP="006E7C5F">
      <w:pPr>
        <w:rPr>
          <w:b/>
        </w:rPr>
      </w:pPr>
      <w:r w:rsidRPr="006E7C5F">
        <w:rPr>
          <w:b/>
        </w:rPr>
        <w:t>Complaints performance over time</w:t>
      </w:r>
    </w:p>
    <w:p w14:paraId="6F699F45" w14:textId="11B9D12A" w:rsidR="006E7C5F" w:rsidRDefault="006E7C5F" w:rsidP="006E7C5F"/>
    <w:p w14:paraId="2099EEA8" w14:textId="7A91F120" w:rsidR="006E7C5F" w:rsidRPr="00330AEE" w:rsidRDefault="006E7C5F" w:rsidP="006E7C5F">
      <w:pPr>
        <w:rPr>
          <w:i/>
        </w:rPr>
      </w:pPr>
      <w:r w:rsidRPr="00330AEE">
        <w:rPr>
          <w:i/>
        </w:rPr>
        <w:t>Acknowledgement letters</w:t>
      </w:r>
    </w:p>
    <w:p w14:paraId="4BDC5887" w14:textId="6B27895A" w:rsidR="006E7C5F" w:rsidRDefault="006E7C5F" w:rsidP="006E7C5F"/>
    <w:p w14:paraId="66CD2EB7" w14:textId="4AE2B3A3" w:rsidR="006E7C5F" w:rsidRDefault="006E7C5F" w:rsidP="00E73829">
      <w:pPr>
        <w:jc w:val="both"/>
      </w:pPr>
      <w:r>
        <w:t>There is a Welsh Government target of acknowledging by letter all complaints that are deemed as requiring formal handling.  The chart below shows the performance in this area over the financial year.</w:t>
      </w:r>
      <w:r w:rsidR="00C43927">
        <w:t xml:space="preserve"> There were 20 formal complaints reported during the reporting period</w:t>
      </w:r>
      <w:r w:rsidR="00ED658B">
        <w:t>, with 51% being acknowledged within the required 2 working day target.</w:t>
      </w:r>
    </w:p>
    <w:p w14:paraId="3E796508" w14:textId="14FDC839" w:rsidR="006E7C5F" w:rsidRDefault="006E7C5F" w:rsidP="006E7C5F"/>
    <w:p w14:paraId="66F6F1F2" w14:textId="0021AE6F" w:rsidR="006E7C5F" w:rsidRDefault="00961ED3" w:rsidP="006E7C5F">
      <w:r>
        <w:rPr>
          <w:noProof/>
          <w:lang w:eastAsia="en-GB"/>
        </w:rPr>
        <w:drawing>
          <wp:inline distT="0" distB="0" distL="0" distR="0" wp14:anchorId="0299AE22" wp14:editId="2C971F0A">
            <wp:extent cx="5740842" cy="275590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7477" cy="2759085"/>
                    </a:xfrm>
                    <a:prstGeom prst="rect">
                      <a:avLst/>
                    </a:prstGeom>
                    <a:noFill/>
                  </pic:spPr>
                </pic:pic>
              </a:graphicData>
            </a:graphic>
          </wp:inline>
        </w:drawing>
      </w:r>
    </w:p>
    <w:p w14:paraId="60EE1685" w14:textId="258BB8D3" w:rsidR="001B3DF7" w:rsidRPr="00A954C6" w:rsidRDefault="001B3DF7" w:rsidP="001B3DF7">
      <w:pPr>
        <w:rPr>
          <w:sz w:val="18"/>
        </w:rPr>
      </w:pPr>
      <w:r w:rsidRPr="00A954C6">
        <w:rPr>
          <w:sz w:val="18"/>
        </w:rPr>
        <w:t xml:space="preserve">Table </w:t>
      </w:r>
      <w:r>
        <w:rPr>
          <w:sz w:val="18"/>
        </w:rPr>
        <w:t xml:space="preserve">2 </w:t>
      </w:r>
      <w:r w:rsidRPr="00A954C6">
        <w:rPr>
          <w:sz w:val="18"/>
        </w:rPr>
        <w:t xml:space="preserve">– </w:t>
      </w:r>
      <w:r>
        <w:rPr>
          <w:sz w:val="18"/>
        </w:rPr>
        <w:t>Complaints performance over time – acknowledgement letters</w:t>
      </w:r>
    </w:p>
    <w:p w14:paraId="36CDC18A" w14:textId="022713A7" w:rsidR="006E7C5F" w:rsidRDefault="006E7C5F" w:rsidP="006E7C5F"/>
    <w:p w14:paraId="3029ADF5" w14:textId="2C5686B6" w:rsidR="006E7C5F" w:rsidRDefault="006E7C5F" w:rsidP="00E73829">
      <w:pPr>
        <w:jc w:val="both"/>
      </w:pPr>
      <w:r>
        <w:t xml:space="preserve">An appointment was made to the new post of Complaints </w:t>
      </w:r>
      <w:r w:rsidR="00184BC1">
        <w:t>Coordinator</w:t>
      </w:r>
      <w:r>
        <w:t xml:space="preserve"> in February 2021 and it is important to note that out of the 9 formal complaints received by Handling Concerns since the </w:t>
      </w:r>
      <w:r w:rsidR="00184BC1">
        <w:t>post holder</w:t>
      </w:r>
      <w:r>
        <w:t xml:space="preserve"> started, performance </w:t>
      </w:r>
      <w:r w:rsidR="00330AEE">
        <w:t xml:space="preserve">in this area </w:t>
      </w:r>
      <w:r>
        <w:t>has risen sharply to 90%.</w:t>
      </w:r>
    </w:p>
    <w:p w14:paraId="01E0CE24" w14:textId="61DF38CB" w:rsidR="006E7C5F" w:rsidRDefault="006E7C5F" w:rsidP="006E7C5F"/>
    <w:p w14:paraId="45CA7389" w14:textId="1A9C293C" w:rsidR="006E7C5F" w:rsidRPr="00330AEE" w:rsidRDefault="006E7C5F" w:rsidP="006E7C5F">
      <w:pPr>
        <w:rPr>
          <w:i/>
        </w:rPr>
      </w:pPr>
      <w:r w:rsidRPr="00330AEE">
        <w:rPr>
          <w:i/>
        </w:rPr>
        <w:t>Final response letters</w:t>
      </w:r>
    </w:p>
    <w:p w14:paraId="4B92A7ED" w14:textId="2D5014EB" w:rsidR="006E7C5F" w:rsidRDefault="006E7C5F" w:rsidP="006E7C5F"/>
    <w:p w14:paraId="33A90773" w14:textId="60CE54A2" w:rsidR="00ED658B" w:rsidRDefault="006E7C5F" w:rsidP="00E73829">
      <w:pPr>
        <w:jc w:val="both"/>
      </w:pPr>
      <w:r>
        <w:t xml:space="preserve">There is a Welsh Government target </w:t>
      </w:r>
      <w:bookmarkStart w:id="3" w:name="_GoBack"/>
      <w:bookmarkEnd w:id="3"/>
      <w:r>
        <w:t xml:space="preserve">of responding by letter to all complaints that are deemed as requiring formal handling.  The chart below shows the </w:t>
      </w:r>
      <w:r>
        <w:lastRenderedPageBreak/>
        <w:t>performance in this area over the financial year.</w:t>
      </w:r>
      <w:r w:rsidR="00ED658B">
        <w:t xml:space="preserve"> There were 20 formal complaints reported during the reporting period, with 40% being responded to within the required 30 working day target.</w:t>
      </w:r>
    </w:p>
    <w:p w14:paraId="743F4878" w14:textId="70269F61" w:rsidR="006E7C5F" w:rsidRDefault="006E7C5F" w:rsidP="006E7C5F"/>
    <w:p w14:paraId="14BD49E5" w14:textId="61ECF8E4" w:rsidR="001B3DF7" w:rsidRDefault="00961ED3" w:rsidP="006E7C5F">
      <w:r>
        <w:rPr>
          <w:noProof/>
          <w:lang w:eastAsia="en-GB"/>
        </w:rPr>
        <w:drawing>
          <wp:inline distT="0" distB="0" distL="0" distR="0" wp14:anchorId="46F89B04" wp14:editId="5A6E51C7">
            <wp:extent cx="5724940" cy="2755900"/>
            <wp:effectExtent l="0" t="0" r="9525"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9227" cy="2757964"/>
                    </a:xfrm>
                    <a:prstGeom prst="rect">
                      <a:avLst/>
                    </a:prstGeom>
                    <a:noFill/>
                  </pic:spPr>
                </pic:pic>
              </a:graphicData>
            </a:graphic>
          </wp:inline>
        </w:drawing>
      </w:r>
    </w:p>
    <w:p w14:paraId="56BAB4B1" w14:textId="3CF867A6" w:rsidR="00C43927" w:rsidRPr="00A954C6" w:rsidRDefault="00C43927" w:rsidP="00C43927">
      <w:pPr>
        <w:rPr>
          <w:sz w:val="18"/>
        </w:rPr>
      </w:pPr>
      <w:r w:rsidRPr="00A954C6">
        <w:rPr>
          <w:sz w:val="18"/>
        </w:rPr>
        <w:t xml:space="preserve">Table </w:t>
      </w:r>
      <w:r>
        <w:rPr>
          <w:sz w:val="18"/>
        </w:rPr>
        <w:t xml:space="preserve">3 </w:t>
      </w:r>
      <w:r w:rsidRPr="00A954C6">
        <w:rPr>
          <w:sz w:val="18"/>
        </w:rPr>
        <w:t xml:space="preserve">– </w:t>
      </w:r>
      <w:r>
        <w:rPr>
          <w:sz w:val="18"/>
        </w:rPr>
        <w:t>Complaints performance over time – final response letters</w:t>
      </w:r>
    </w:p>
    <w:p w14:paraId="211F4C7A" w14:textId="4B7A45D0" w:rsidR="006E7C5F" w:rsidRDefault="006E7C5F" w:rsidP="006E7C5F">
      <w:pPr>
        <w:rPr>
          <w:noProof/>
          <w:lang w:eastAsia="en-GB"/>
        </w:rPr>
      </w:pPr>
    </w:p>
    <w:p w14:paraId="0145F3FA" w14:textId="1181B271" w:rsidR="00330AEE" w:rsidRDefault="00330AEE" w:rsidP="00E73829">
      <w:pPr>
        <w:jc w:val="both"/>
      </w:pPr>
      <w:r>
        <w:t xml:space="preserve">Performance </w:t>
      </w:r>
      <w:r w:rsidR="00ED658B">
        <w:t>in this area has also been poor.</w:t>
      </w:r>
      <w:r>
        <w:t xml:space="preserve"> There was a significant shift in the profile of complaints with the start of the Covid19 response. Complaints had previously been almost exclusively within the Screening </w:t>
      </w:r>
      <w:r w:rsidR="00E73829">
        <w:t>D</w:t>
      </w:r>
      <w:r>
        <w:t>ivision where there was considerable expertise in handling and responding to them. From April 2020, there was a shift towards complaints being around the Covid response and there was a lack of clarity around the responsibility for the investigation and response within the NCC/NHPC.</w:t>
      </w:r>
      <w:r w:rsidR="00F93B36">
        <w:t xml:space="preserve"> </w:t>
      </w:r>
      <w:r w:rsidR="00A712B2">
        <w:t>R</w:t>
      </w:r>
      <w:r w:rsidR="00F93B36">
        <w:t>evised governance structure</w:t>
      </w:r>
      <w:r w:rsidR="00A712B2">
        <w:t>s are in development</w:t>
      </w:r>
      <w:r w:rsidR="00F93B36">
        <w:t xml:space="preserve"> and arrangements will clarify the respective roles and responsibilities.</w:t>
      </w:r>
    </w:p>
    <w:p w14:paraId="424479BB" w14:textId="4C91CA3F" w:rsidR="00330AEE" w:rsidRDefault="00330AEE" w:rsidP="006E7C5F"/>
    <w:p w14:paraId="1008BA11" w14:textId="1AD9ABDC" w:rsidR="00330AEE" w:rsidRDefault="00330AEE" w:rsidP="00E73829">
      <w:pPr>
        <w:jc w:val="both"/>
      </w:pPr>
      <w:r>
        <w:t>Towards the end of Q4 clarity was achieved on this responsibility and it is anticipated that performance will improve accordingl</w:t>
      </w:r>
      <w:r w:rsidR="00FA6068">
        <w:t>y.</w:t>
      </w:r>
    </w:p>
    <w:p w14:paraId="2BA2D1E4" w14:textId="2C1B9187" w:rsidR="00FA6068" w:rsidRDefault="00FA6068" w:rsidP="00E73829">
      <w:pPr>
        <w:jc w:val="both"/>
      </w:pPr>
    </w:p>
    <w:p w14:paraId="38AAB9B7" w14:textId="24E249CB" w:rsidR="00FA6068" w:rsidRDefault="00FA6068" w:rsidP="00E73829">
      <w:pPr>
        <w:jc w:val="both"/>
      </w:pPr>
      <w:r>
        <w:t xml:space="preserve">It should also be noted that 11 of the formal complaints still open in Q4 are not yet due for closure. </w:t>
      </w:r>
    </w:p>
    <w:p w14:paraId="1835B023" w14:textId="7178CAEC" w:rsidR="001B3DF7" w:rsidRDefault="001B3DF7" w:rsidP="006E7C5F"/>
    <w:p w14:paraId="420DBE83" w14:textId="6C25356F" w:rsidR="001B3DF7" w:rsidRPr="001B3DF7" w:rsidRDefault="001B3DF7" w:rsidP="006E7C5F">
      <w:pPr>
        <w:rPr>
          <w:i/>
        </w:rPr>
      </w:pPr>
      <w:r w:rsidRPr="001B3DF7">
        <w:rPr>
          <w:i/>
        </w:rPr>
        <w:t>Informal complaints</w:t>
      </w:r>
    </w:p>
    <w:p w14:paraId="6A7FCBC6" w14:textId="0C1A1EC3" w:rsidR="001B3DF7" w:rsidRDefault="001B3DF7" w:rsidP="006E7C5F"/>
    <w:p w14:paraId="611AC43A" w14:textId="1A4C7C06" w:rsidR="001B3DF7" w:rsidRDefault="001B3DF7" w:rsidP="006E7C5F">
      <w:r>
        <w:t xml:space="preserve">There are no targets for informal complaint handling and so the data in the chart below are shown for information purposes only. </w:t>
      </w:r>
      <w:r w:rsidR="00ED658B">
        <w:t>There were 21 informal complaints recorded during the reporting period.</w:t>
      </w:r>
    </w:p>
    <w:p w14:paraId="0B50D74E" w14:textId="06DF65E1" w:rsidR="001B3DF7" w:rsidRDefault="001B3DF7" w:rsidP="006E7C5F"/>
    <w:p w14:paraId="43542235" w14:textId="62BBB3C7" w:rsidR="001B3DF7" w:rsidRPr="006E7C5F" w:rsidRDefault="00C43927" w:rsidP="006E7C5F">
      <w:r>
        <w:rPr>
          <w:noProof/>
          <w:lang w:eastAsia="en-GB"/>
        </w:rPr>
        <w:lastRenderedPageBreak/>
        <w:drawing>
          <wp:inline distT="0" distB="0" distL="0" distR="0" wp14:anchorId="62432253" wp14:editId="1EF7EB6E">
            <wp:extent cx="5683250" cy="29527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83250" cy="2952750"/>
                    </a:xfrm>
                    <a:prstGeom prst="rect">
                      <a:avLst/>
                    </a:prstGeom>
                    <a:noFill/>
                  </pic:spPr>
                </pic:pic>
              </a:graphicData>
            </a:graphic>
          </wp:inline>
        </w:drawing>
      </w:r>
    </w:p>
    <w:p w14:paraId="2B2296F8" w14:textId="4E5B25B3" w:rsidR="00C43927" w:rsidRPr="00A954C6" w:rsidRDefault="00C43927" w:rsidP="00C43927">
      <w:pPr>
        <w:rPr>
          <w:sz w:val="18"/>
        </w:rPr>
      </w:pPr>
      <w:r w:rsidRPr="00A954C6">
        <w:rPr>
          <w:sz w:val="18"/>
        </w:rPr>
        <w:t xml:space="preserve">Table </w:t>
      </w:r>
      <w:r>
        <w:rPr>
          <w:sz w:val="18"/>
        </w:rPr>
        <w:t xml:space="preserve">4 </w:t>
      </w:r>
      <w:r w:rsidRPr="00A954C6">
        <w:rPr>
          <w:sz w:val="18"/>
        </w:rPr>
        <w:t xml:space="preserve">– </w:t>
      </w:r>
      <w:r>
        <w:rPr>
          <w:sz w:val="18"/>
        </w:rPr>
        <w:t>Complaints performance over time – informal complaints</w:t>
      </w:r>
    </w:p>
    <w:p w14:paraId="6C55969E" w14:textId="77777777" w:rsidR="006E7C5F" w:rsidRDefault="006E7C5F" w:rsidP="00BB7695">
      <w:pPr>
        <w:pStyle w:val="Heading2"/>
      </w:pPr>
    </w:p>
    <w:p w14:paraId="69F2E2B0" w14:textId="4CFBA0D3" w:rsidR="00BB7695" w:rsidRPr="003C55B6" w:rsidRDefault="00BB7695" w:rsidP="00BB7695">
      <w:pPr>
        <w:pStyle w:val="Heading2"/>
        <w:rPr>
          <w:szCs w:val="24"/>
        </w:rPr>
      </w:pPr>
      <w:r>
        <w:t>Compliments</w:t>
      </w:r>
    </w:p>
    <w:p w14:paraId="25EF7366" w14:textId="77777777" w:rsidR="00BB7695" w:rsidRPr="00BB6797" w:rsidRDefault="00BB7695" w:rsidP="00BB7695">
      <w:pPr>
        <w:pStyle w:val="ListParagraph"/>
        <w:rPr>
          <w:szCs w:val="24"/>
          <w:lang w:eastAsia="en-GB"/>
        </w:rPr>
      </w:pPr>
    </w:p>
    <w:p w14:paraId="6E2AD463" w14:textId="58779782" w:rsidR="00BB7695" w:rsidRPr="00BB6797" w:rsidRDefault="00BB7695" w:rsidP="00BB7695">
      <w:pPr>
        <w:ind w:right="139"/>
        <w:jc w:val="both"/>
        <w:rPr>
          <w:szCs w:val="24"/>
        </w:rPr>
      </w:pPr>
      <w:r w:rsidRPr="00BB6797">
        <w:rPr>
          <w:szCs w:val="24"/>
        </w:rPr>
        <w:t xml:space="preserve">During the reporting period, a total of </w:t>
      </w:r>
      <w:r w:rsidR="00C43927">
        <w:rPr>
          <w:szCs w:val="24"/>
        </w:rPr>
        <w:t>518</w:t>
      </w:r>
      <w:r w:rsidRPr="00BB6797">
        <w:rPr>
          <w:szCs w:val="24"/>
        </w:rPr>
        <w:t xml:space="preserve"> compliments were received in relation to:</w:t>
      </w:r>
    </w:p>
    <w:p w14:paraId="7C22CCFA" w14:textId="77777777" w:rsidR="00BB7695" w:rsidRPr="00BB6797" w:rsidRDefault="00BB7695" w:rsidP="00BB7695">
      <w:pPr>
        <w:ind w:right="139"/>
        <w:jc w:val="both"/>
        <w:rPr>
          <w:szCs w:val="24"/>
        </w:rPr>
      </w:pPr>
    </w:p>
    <w:p w14:paraId="5E1E8C21" w14:textId="77777777" w:rsidR="00BB7695" w:rsidRPr="003C55B6" w:rsidRDefault="00BB7695" w:rsidP="00BB7695">
      <w:pPr>
        <w:pStyle w:val="ListParagraph"/>
        <w:numPr>
          <w:ilvl w:val="0"/>
          <w:numId w:val="30"/>
        </w:numPr>
        <w:ind w:right="139"/>
        <w:jc w:val="both"/>
        <w:rPr>
          <w:noProof/>
          <w:szCs w:val="24"/>
        </w:rPr>
      </w:pPr>
      <w:r w:rsidRPr="003C55B6">
        <w:rPr>
          <w:noProof/>
          <w:szCs w:val="24"/>
        </w:rPr>
        <w:t>Positive attitude / behaviour of staff</w:t>
      </w:r>
    </w:p>
    <w:p w14:paraId="54F2AAD3" w14:textId="77777777" w:rsidR="00BB7695" w:rsidRPr="003C55B6" w:rsidRDefault="00BB7695" w:rsidP="00BB7695">
      <w:pPr>
        <w:pStyle w:val="ListParagraph"/>
        <w:numPr>
          <w:ilvl w:val="0"/>
          <w:numId w:val="28"/>
        </w:numPr>
        <w:jc w:val="both"/>
        <w:rPr>
          <w:noProof/>
          <w:szCs w:val="24"/>
        </w:rPr>
      </w:pPr>
      <w:r w:rsidRPr="003C55B6">
        <w:rPr>
          <w:noProof/>
          <w:szCs w:val="24"/>
        </w:rPr>
        <w:t>Positive comments: service related</w:t>
      </w:r>
    </w:p>
    <w:p w14:paraId="7C903C83" w14:textId="77777777" w:rsidR="00BB7695" w:rsidRPr="003C55B6" w:rsidRDefault="00BB7695" w:rsidP="00BB7695">
      <w:pPr>
        <w:pStyle w:val="ListParagraph"/>
        <w:numPr>
          <w:ilvl w:val="0"/>
          <w:numId w:val="28"/>
        </w:numPr>
        <w:jc w:val="both"/>
        <w:rPr>
          <w:noProof/>
          <w:szCs w:val="24"/>
        </w:rPr>
      </w:pPr>
      <w:r w:rsidRPr="003C55B6">
        <w:rPr>
          <w:noProof/>
          <w:szCs w:val="24"/>
        </w:rPr>
        <w:t>Positive comments: waiting times</w:t>
      </w:r>
    </w:p>
    <w:p w14:paraId="446E61F4" w14:textId="77777777" w:rsidR="00BB7695" w:rsidRPr="003C55B6" w:rsidRDefault="00BB7695" w:rsidP="00BB7695">
      <w:pPr>
        <w:pStyle w:val="ListParagraph"/>
        <w:numPr>
          <w:ilvl w:val="0"/>
          <w:numId w:val="28"/>
        </w:numPr>
        <w:jc w:val="both"/>
        <w:rPr>
          <w:noProof/>
          <w:szCs w:val="24"/>
        </w:rPr>
      </w:pPr>
      <w:r w:rsidRPr="003C55B6">
        <w:rPr>
          <w:noProof/>
          <w:szCs w:val="24"/>
        </w:rPr>
        <w:t>Professionalism of staff</w:t>
      </w:r>
    </w:p>
    <w:p w14:paraId="59B0AAED" w14:textId="23B40367" w:rsidR="00BB7695" w:rsidRDefault="00BB7695" w:rsidP="00BB7695">
      <w:pPr>
        <w:pStyle w:val="ListParagraph"/>
        <w:numPr>
          <w:ilvl w:val="0"/>
          <w:numId w:val="28"/>
        </w:numPr>
        <w:jc w:val="both"/>
        <w:rPr>
          <w:szCs w:val="24"/>
        </w:rPr>
      </w:pPr>
      <w:r w:rsidRPr="003C55B6">
        <w:rPr>
          <w:noProof/>
          <w:szCs w:val="24"/>
        </w:rPr>
        <w:t>Timeliness of results</w:t>
      </w:r>
    </w:p>
    <w:p w14:paraId="4BF343C9" w14:textId="6E5D738A" w:rsidR="00B16FC4" w:rsidRDefault="00B16FC4" w:rsidP="00B16FC4">
      <w:pPr>
        <w:jc w:val="both"/>
        <w:rPr>
          <w:szCs w:val="24"/>
        </w:rPr>
      </w:pPr>
    </w:p>
    <w:p w14:paraId="1226750A" w14:textId="23239C9F" w:rsidR="00B16FC4" w:rsidRDefault="00C43927" w:rsidP="00B16FC4">
      <w:pPr>
        <w:jc w:val="both"/>
        <w:rPr>
          <w:szCs w:val="24"/>
        </w:rPr>
      </w:pPr>
      <w:r>
        <w:rPr>
          <w:szCs w:val="24"/>
        </w:rPr>
        <w:t>T</w:t>
      </w:r>
      <w:r w:rsidR="00B16FC4">
        <w:rPr>
          <w:szCs w:val="24"/>
        </w:rPr>
        <w:t xml:space="preserve">he number of compliments has </w:t>
      </w:r>
      <w:r>
        <w:rPr>
          <w:szCs w:val="24"/>
        </w:rPr>
        <w:t xml:space="preserve">increased </w:t>
      </w:r>
      <w:r w:rsidR="00B16FC4">
        <w:rPr>
          <w:szCs w:val="24"/>
        </w:rPr>
        <w:t xml:space="preserve">since the last reporting period, </w:t>
      </w:r>
      <w:r>
        <w:rPr>
          <w:szCs w:val="24"/>
        </w:rPr>
        <w:t xml:space="preserve">with </w:t>
      </w:r>
      <w:r w:rsidR="00B16FC4">
        <w:rPr>
          <w:szCs w:val="24"/>
        </w:rPr>
        <w:t>the ratio of compliments</w:t>
      </w:r>
      <w:r w:rsidR="00ED658B">
        <w:rPr>
          <w:szCs w:val="24"/>
        </w:rPr>
        <w:t xml:space="preserve"> to formal complaints</w:t>
      </w:r>
      <w:r w:rsidR="0099161D">
        <w:rPr>
          <w:szCs w:val="24"/>
        </w:rPr>
        <w:t xml:space="preserve"> </w:t>
      </w:r>
      <w:r>
        <w:rPr>
          <w:szCs w:val="24"/>
        </w:rPr>
        <w:t>now standing at 26</w:t>
      </w:r>
      <w:r w:rsidR="00F97CFD">
        <w:rPr>
          <w:szCs w:val="24"/>
        </w:rPr>
        <w:t>-</w:t>
      </w:r>
      <w:r w:rsidR="00B33B94">
        <w:rPr>
          <w:szCs w:val="24"/>
        </w:rPr>
        <w:t>1</w:t>
      </w:r>
      <w:r>
        <w:rPr>
          <w:szCs w:val="24"/>
        </w:rPr>
        <w:t xml:space="preserve"> from 15-1</w:t>
      </w:r>
      <w:r w:rsidR="00B33B94">
        <w:rPr>
          <w:szCs w:val="24"/>
        </w:rPr>
        <w:t>.</w:t>
      </w:r>
    </w:p>
    <w:p w14:paraId="699A2567" w14:textId="77777777" w:rsidR="00BB7695" w:rsidRDefault="00BB7695" w:rsidP="00BB7695">
      <w:pPr>
        <w:jc w:val="both"/>
        <w:rPr>
          <w:szCs w:val="24"/>
        </w:rPr>
      </w:pPr>
    </w:p>
    <w:tbl>
      <w:tblPr>
        <w:tblW w:w="8175" w:type="dxa"/>
        <w:jc w:val="center"/>
        <w:tblCellMar>
          <w:left w:w="0" w:type="dxa"/>
          <w:right w:w="0" w:type="dxa"/>
        </w:tblCellMar>
        <w:tblLook w:val="04A0" w:firstRow="1" w:lastRow="0" w:firstColumn="1" w:lastColumn="0" w:noHBand="0" w:noVBand="1"/>
      </w:tblPr>
      <w:tblGrid>
        <w:gridCol w:w="4875"/>
        <w:gridCol w:w="1755"/>
        <w:gridCol w:w="1545"/>
      </w:tblGrid>
      <w:tr w:rsidR="00BB7695" w:rsidRPr="00884FF5" w14:paraId="33DF5BA6" w14:textId="77777777" w:rsidTr="00A954C6">
        <w:trPr>
          <w:trHeight w:val="343"/>
          <w:jc w:val="center"/>
        </w:trPr>
        <w:tc>
          <w:tcPr>
            <w:tcW w:w="4875" w:type="dxa"/>
            <w:vMerge w:val="restar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999E26B" w14:textId="77777777" w:rsidR="00BB7695" w:rsidRPr="00E15C33" w:rsidRDefault="00BB7695" w:rsidP="00ED6FB5">
            <w:pPr>
              <w:rPr>
                <w:sz w:val="20"/>
                <w:szCs w:val="20"/>
              </w:rPr>
            </w:pPr>
            <w:r w:rsidRPr="00E15C33">
              <w:rPr>
                <w:b/>
                <w:bCs/>
                <w:sz w:val="20"/>
                <w:szCs w:val="20"/>
              </w:rPr>
              <w:t xml:space="preserve">For the </w:t>
            </w:r>
            <w:r>
              <w:rPr>
                <w:b/>
                <w:bCs/>
                <w:sz w:val="20"/>
                <w:szCs w:val="20"/>
              </w:rPr>
              <w:t xml:space="preserve">reporting period </w:t>
            </w:r>
            <w:r w:rsidRPr="00E15C33">
              <w:rPr>
                <w:b/>
                <w:bCs/>
                <w:sz w:val="20"/>
                <w:szCs w:val="20"/>
              </w:rPr>
              <w:t>t</w:t>
            </w:r>
            <w:r w:rsidRPr="00E15C33">
              <w:rPr>
                <w:rFonts w:eastAsia="Verdana"/>
                <w:b/>
                <w:bCs/>
                <w:sz w:val="20"/>
                <w:szCs w:val="20"/>
              </w:rPr>
              <w:t>he ratio o</w:t>
            </w:r>
            <w:r w:rsidRPr="00E15C33">
              <w:rPr>
                <w:b/>
                <w:bCs/>
                <w:sz w:val="20"/>
                <w:szCs w:val="20"/>
              </w:rPr>
              <w:t xml:space="preserve">f compliments to complaints is </w:t>
            </w:r>
            <w:r w:rsidRPr="00E15C33">
              <w:rPr>
                <w:rFonts w:eastAsia="Verdana"/>
                <w:b/>
                <w:bCs/>
                <w:sz w:val="20"/>
                <w:szCs w:val="20"/>
              </w:rPr>
              <w:t xml:space="preserve"> </w:t>
            </w:r>
          </w:p>
        </w:tc>
        <w:tc>
          <w:tcPr>
            <w:tcW w:w="175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7F900254" w14:textId="77777777" w:rsidR="00BB7695" w:rsidRPr="00E15C33" w:rsidRDefault="00BB7695" w:rsidP="00ED6FB5">
            <w:pPr>
              <w:rPr>
                <w:sz w:val="20"/>
                <w:szCs w:val="20"/>
              </w:rPr>
            </w:pPr>
            <w:r w:rsidRPr="00E15C33">
              <w:rPr>
                <w:rFonts w:eastAsia="Verdana"/>
                <w:b/>
                <w:bCs/>
                <w:sz w:val="20"/>
                <w:szCs w:val="20"/>
              </w:rPr>
              <w:t xml:space="preserve">Compliments </w:t>
            </w:r>
          </w:p>
        </w:tc>
        <w:tc>
          <w:tcPr>
            <w:tcW w:w="154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2B63A17" w14:textId="77777777" w:rsidR="00BB7695" w:rsidRPr="00E15C33" w:rsidRDefault="00BB7695" w:rsidP="00ED6FB5">
            <w:pPr>
              <w:rPr>
                <w:sz w:val="20"/>
                <w:szCs w:val="20"/>
              </w:rPr>
            </w:pPr>
            <w:r w:rsidRPr="00E15C33">
              <w:rPr>
                <w:rFonts w:eastAsia="Verdana"/>
                <w:b/>
                <w:bCs/>
                <w:sz w:val="20"/>
                <w:szCs w:val="20"/>
              </w:rPr>
              <w:t xml:space="preserve">Complaints </w:t>
            </w:r>
          </w:p>
        </w:tc>
      </w:tr>
      <w:tr w:rsidR="00BB7695" w:rsidRPr="00884FF5" w14:paraId="286455E1" w14:textId="77777777" w:rsidTr="00A954C6">
        <w:trPr>
          <w:trHeight w:val="626"/>
          <w:jc w:val="center"/>
        </w:trPr>
        <w:tc>
          <w:tcPr>
            <w:tcW w:w="4875" w:type="dxa"/>
            <w:vMerge/>
            <w:tcBorders>
              <w:top w:val="single" w:sz="8" w:space="0" w:color="FFFFFF"/>
              <w:left w:val="single" w:sz="8" w:space="0" w:color="FFFFFF"/>
              <w:bottom w:val="single" w:sz="8" w:space="0" w:color="FFFFFF"/>
              <w:right w:val="single" w:sz="8" w:space="0" w:color="FFFFFF"/>
            </w:tcBorders>
            <w:vAlign w:val="center"/>
            <w:hideMark/>
          </w:tcPr>
          <w:p w14:paraId="1ACBBA3C" w14:textId="77777777" w:rsidR="00BB7695" w:rsidRPr="00884FF5" w:rsidRDefault="00BB7695" w:rsidP="00ED6FB5"/>
        </w:tc>
        <w:tc>
          <w:tcPr>
            <w:tcW w:w="175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14B45BDA" w14:textId="57A415EC" w:rsidR="00BB7695" w:rsidRDefault="001F3AD0" w:rsidP="00ED6FB5">
            <w:pPr>
              <w:jc w:val="center"/>
              <w:rPr>
                <w:rFonts w:eastAsia="Verdana"/>
                <w:b/>
                <w:sz w:val="20"/>
                <w:szCs w:val="20"/>
              </w:rPr>
            </w:pPr>
            <w:r>
              <w:rPr>
                <w:rFonts w:eastAsia="Verdana"/>
                <w:b/>
                <w:sz w:val="20"/>
                <w:szCs w:val="20"/>
              </w:rPr>
              <w:t>26</w:t>
            </w:r>
          </w:p>
          <w:p w14:paraId="66347BAE" w14:textId="77777777" w:rsidR="00BB7695" w:rsidRPr="00884FF5" w:rsidRDefault="00BB7695" w:rsidP="00ED6FB5">
            <w:pPr>
              <w:jc w:val="center"/>
            </w:pPr>
            <w:r>
              <w:rPr>
                <w:noProof/>
                <w:lang w:eastAsia="en-GB"/>
              </w:rPr>
              <w:drawing>
                <wp:inline distT="0" distB="0" distL="0" distR="0" wp14:anchorId="2C1F5A5A" wp14:editId="49D9FE32">
                  <wp:extent cx="311427" cy="342900"/>
                  <wp:effectExtent l="19050" t="0" r="0" b="0"/>
                  <wp:docPr id="10" name="Picture 2" descr="C:\Users\Ga123083\AppData\Local\Microsoft\Windows\Temporary Internet Files\Content.IE5\0V6PXGE9\original_smiley_fac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123083\AppData\Local\Microsoft\Windows\Temporary Internet Files\Content.IE5\0V6PXGE9\original_smiley_face[1].png"/>
                          <pic:cNvPicPr>
                            <a:picLocks noChangeAspect="1" noChangeArrowheads="1"/>
                          </pic:cNvPicPr>
                        </pic:nvPicPr>
                        <pic:blipFill>
                          <a:blip r:embed="rId19" cstate="print"/>
                          <a:srcRect/>
                          <a:stretch>
                            <a:fillRect/>
                          </a:stretch>
                        </pic:blipFill>
                        <pic:spPr bwMode="auto">
                          <a:xfrm>
                            <a:off x="0" y="0"/>
                            <a:ext cx="314325" cy="346091"/>
                          </a:xfrm>
                          <a:prstGeom prst="rect">
                            <a:avLst/>
                          </a:prstGeom>
                          <a:noFill/>
                          <a:ln w="9525">
                            <a:noFill/>
                            <a:miter lim="800000"/>
                            <a:headEnd/>
                            <a:tailEnd/>
                          </a:ln>
                        </pic:spPr>
                      </pic:pic>
                    </a:graphicData>
                  </a:graphic>
                </wp:inline>
              </w:drawing>
            </w:r>
          </w:p>
        </w:tc>
        <w:tc>
          <w:tcPr>
            <w:tcW w:w="154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0679B8FA" w14:textId="77777777" w:rsidR="00BB7695" w:rsidRDefault="00BB7695" w:rsidP="00ED6FB5">
            <w:pPr>
              <w:jc w:val="center"/>
              <w:rPr>
                <w:rFonts w:eastAsia="Verdana"/>
                <w:b/>
                <w:sz w:val="20"/>
                <w:szCs w:val="20"/>
              </w:rPr>
            </w:pPr>
            <w:r>
              <w:rPr>
                <w:rFonts w:eastAsia="Verdana"/>
                <w:b/>
                <w:sz w:val="20"/>
                <w:szCs w:val="20"/>
              </w:rPr>
              <w:t>1</w:t>
            </w:r>
          </w:p>
          <w:p w14:paraId="06B9FE7B" w14:textId="77777777" w:rsidR="00BB7695" w:rsidRPr="00884FF5" w:rsidRDefault="00BB7695" w:rsidP="00ED6FB5">
            <w:pPr>
              <w:jc w:val="center"/>
            </w:pPr>
            <w:r>
              <w:rPr>
                <w:noProof/>
                <w:lang w:eastAsia="en-GB"/>
              </w:rPr>
              <w:drawing>
                <wp:inline distT="0" distB="0" distL="0" distR="0" wp14:anchorId="4AF9934A" wp14:editId="63945087">
                  <wp:extent cx="409575" cy="361950"/>
                  <wp:effectExtent l="0" t="0" r="9525" b="0"/>
                  <wp:docPr id="13" name="Picture 3" descr="C:\Users\Ga123083\AppData\Local\Microsoft\Windows\Temporary Internet Files\Content.IE5\3FMS330Y\1024px-Oxygen480-emotes-face-sad.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123083\AppData\Local\Microsoft\Windows\Temporary Internet Files\Content.IE5\3FMS330Y\1024px-Oxygen480-emotes-face-sad.svg[1].png"/>
                          <pic:cNvPicPr>
                            <a:picLocks noChangeAspect="1" noChangeArrowheads="1"/>
                          </pic:cNvPicPr>
                        </pic:nvPicPr>
                        <pic:blipFill>
                          <a:blip r:embed="rId20" cstate="print"/>
                          <a:srcRect/>
                          <a:stretch>
                            <a:fillRect/>
                          </a:stretch>
                        </pic:blipFill>
                        <pic:spPr bwMode="auto">
                          <a:xfrm>
                            <a:off x="0" y="0"/>
                            <a:ext cx="409575" cy="361950"/>
                          </a:xfrm>
                          <a:prstGeom prst="rect">
                            <a:avLst/>
                          </a:prstGeom>
                          <a:noFill/>
                          <a:ln w="9525">
                            <a:noFill/>
                            <a:miter lim="800000"/>
                            <a:headEnd/>
                            <a:tailEnd/>
                          </a:ln>
                        </pic:spPr>
                      </pic:pic>
                    </a:graphicData>
                  </a:graphic>
                </wp:inline>
              </w:drawing>
            </w:r>
          </w:p>
        </w:tc>
      </w:tr>
    </w:tbl>
    <w:p w14:paraId="2C3F5E20" w14:textId="765CC5F1" w:rsidR="00A954C6" w:rsidRPr="00A954C6" w:rsidRDefault="00A954C6" w:rsidP="00A954C6">
      <w:pPr>
        <w:rPr>
          <w:sz w:val="18"/>
        </w:rPr>
      </w:pPr>
      <w:r w:rsidRPr="00A954C6">
        <w:rPr>
          <w:sz w:val="18"/>
        </w:rPr>
        <w:t xml:space="preserve">Table </w:t>
      </w:r>
      <w:r w:rsidR="00C43927">
        <w:rPr>
          <w:sz w:val="18"/>
        </w:rPr>
        <w:t>5</w:t>
      </w:r>
      <w:r w:rsidRPr="00A954C6">
        <w:rPr>
          <w:sz w:val="18"/>
        </w:rPr>
        <w:t xml:space="preserve"> – </w:t>
      </w:r>
      <w:r w:rsidR="001C6C47">
        <w:rPr>
          <w:sz w:val="18"/>
        </w:rPr>
        <w:t xml:space="preserve">Ratio of concerns to </w:t>
      </w:r>
      <w:r w:rsidR="00ED658B">
        <w:rPr>
          <w:sz w:val="18"/>
        </w:rPr>
        <w:t xml:space="preserve">formal </w:t>
      </w:r>
      <w:r w:rsidR="001C6C47">
        <w:rPr>
          <w:sz w:val="18"/>
        </w:rPr>
        <w:t>complain</w:t>
      </w:r>
      <w:r>
        <w:rPr>
          <w:sz w:val="18"/>
        </w:rPr>
        <w:t>t</w:t>
      </w:r>
      <w:r w:rsidR="001C6C47">
        <w:rPr>
          <w:sz w:val="18"/>
        </w:rPr>
        <w:t>s</w:t>
      </w:r>
    </w:p>
    <w:p w14:paraId="730B5335" w14:textId="77777777" w:rsidR="00F4777B" w:rsidRDefault="00F4777B" w:rsidP="003700E8">
      <w:pPr>
        <w:spacing w:after="200" w:line="276" w:lineRule="auto"/>
        <w:rPr>
          <w:b/>
        </w:rPr>
      </w:pPr>
    </w:p>
    <w:p w14:paraId="1D6E580A" w14:textId="77777777" w:rsidR="00D50558" w:rsidRDefault="00D50558">
      <w:pPr>
        <w:spacing w:after="200" w:line="276" w:lineRule="auto"/>
        <w:rPr>
          <w:b/>
        </w:rPr>
      </w:pPr>
      <w:r>
        <w:rPr>
          <w:b/>
        </w:rPr>
        <w:br w:type="page"/>
      </w:r>
    </w:p>
    <w:p w14:paraId="3291DAED" w14:textId="776CA121" w:rsidR="00BE74B7" w:rsidRPr="003700E8" w:rsidRDefault="00BE74B7" w:rsidP="003700E8">
      <w:pPr>
        <w:spacing w:after="200" w:line="276" w:lineRule="auto"/>
        <w:rPr>
          <w:szCs w:val="24"/>
        </w:rPr>
      </w:pPr>
      <w:r w:rsidRPr="003700E8">
        <w:rPr>
          <w:b/>
        </w:rPr>
        <w:lastRenderedPageBreak/>
        <w:t xml:space="preserve">Section </w:t>
      </w:r>
      <w:r w:rsidR="003C55B6" w:rsidRPr="003700E8">
        <w:rPr>
          <w:b/>
        </w:rPr>
        <w:t>2</w:t>
      </w:r>
      <w:r w:rsidRPr="003700E8">
        <w:rPr>
          <w:b/>
        </w:rPr>
        <w:t xml:space="preserve"> – Incident Management</w:t>
      </w:r>
    </w:p>
    <w:p w14:paraId="07175A07" w14:textId="77777777" w:rsidR="00BE74B7" w:rsidRDefault="004C2BC3" w:rsidP="004C044A">
      <w:pPr>
        <w:pStyle w:val="Heading2"/>
      </w:pPr>
      <w:r>
        <w:t>Incident Reporting activity</w:t>
      </w:r>
    </w:p>
    <w:p w14:paraId="25E5794A" w14:textId="77777777" w:rsidR="00E57842" w:rsidRDefault="00E57842" w:rsidP="00BE74B7"/>
    <w:p w14:paraId="6F6ACEF1" w14:textId="45D31FAF" w:rsidR="00E57842" w:rsidRDefault="003C55B6" w:rsidP="00435B09">
      <w:pPr>
        <w:jc w:val="both"/>
      </w:pPr>
      <w:r>
        <w:t xml:space="preserve">During </w:t>
      </w:r>
      <w:r w:rsidR="00E57842">
        <w:t xml:space="preserve">the reporting period there were a total of </w:t>
      </w:r>
      <w:r w:rsidR="00CA5D4D">
        <w:t>634</w:t>
      </w:r>
      <w:r w:rsidR="00E57842">
        <w:t xml:space="preserve"> incidents reported</w:t>
      </w:r>
      <w:r w:rsidR="00234C73">
        <w:t xml:space="preserve">, </w:t>
      </w:r>
      <w:r w:rsidR="00C84BCB">
        <w:t>a</w:t>
      </w:r>
      <w:r w:rsidR="00CA5D4D">
        <w:t xml:space="preserve"> slight decrease</w:t>
      </w:r>
      <w:r w:rsidR="00C84BCB">
        <w:t xml:space="preserve"> since </w:t>
      </w:r>
      <w:r w:rsidR="00234C73">
        <w:t xml:space="preserve">the previous quarter </w:t>
      </w:r>
      <w:r w:rsidR="001513FE">
        <w:t xml:space="preserve">which was </w:t>
      </w:r>
      <w:r w:rsidR="001A19D3">
        <w:t>731</w:t>
      </w:r>
      <w:r w:rsidR="00E57842">
        <w:t xml:space="preserve">. </w:t>
      </w:r>
      <w:r w:rsidR="00CA5D4D">
        <w:t>55</w:t>
      </w:r>
      <w:r w:rsidR="00E1381D">
        <w:t xml:space="preserve">% of the reported incidents occurred within Screening which reflects again the increased activity. </w:t>
      </w:r>
      <w:r w:rsidR="00363CD4">
        <w:t xml:space="preserve">The first chart </w:t>
      </w:r>
      <w:r w:rsidR="00E57842">
        <w:t xml:space="preserve">shows the </w:t>
      </w:r>
      <w:r w:rsidR="00BB7695">
        <w:t xml:space="preserve">incident reporting over the </w:t>
      </w:r>
      <w:r w:rsidR="00E721D8">
        <w:t>previous 12 months for comparison</w:t>
      </w:r>
      <w:r w:rsidR="00363CD4">
        <w:t xml:space="preserve"> with the current reporting period highlighted</w:t>
      </w:r>
      <w:r w:rsidR="00E57842">
        <w:t xml:space="preserve">, </w:t>
      </w:r>
      <w:r w:rsidR="00363CD4">
        <w:t>whereas the second chart shows the incidents reported by Directorate for the current reporting period.</w:t>
      </w:r>
    </w:p>
    <w:p w14:paraId="6F91E331" w14:textId="77777777" w:rsidR="00302B98" w:rsidRDefault="00302B98" w:rsidP="00435B09">
      <w:pPr>
        <w:jc w:val="both"/>
      </w:pPr>
    </w:p>
    <w:p w14:paraId="6858F4A2" w14:textId="6A94EA17" w:rsidR="00073FF6" w:rsidRDefault="00302B98" w:rsidP="00435B09">
      <w:pPr>
        <w:jc w:val="both"/>
      </w:pPr>
      <w:r w:rsidRPr="00CA5D4D">
        <w:t xml:space="preserve">As the organisation </w:t>
      </w:r>
      <w:r w:rsidR="00E1381D" w:rsidRPr="00CA5D4D">
        <w:t xml:space="preserve">continues to adapt and respond to the </w:t>
      </w:r>
      <w:r w:rsidRPr="00CA5D4D">
        <w:t xml:space="preserve">Covid-19 emergency, </w:t>
      </w:r>
      <w:r w:rsidR="00CA5D4D" w:rsidRPr="00CA5D4D">
        <w:t xml:space="preserve">the number of incidents reported continues an upward trend. The data support no conclusions that can be drawn from this, but increased training and awareness across the organisation and the use of quality reviews by the Risk and Incident Manager are likely having an effect. </w:t>
      </w:r>
      <w:r w:rsidR="00B1766B" w:rsidRPr="00CA5D4D">
        <w:t>P</w:t>
      </w:r>
      <w:r w:rsidR="00C968C0" w:rsidRPr="00CA5D4D">
        <w:t xml:space="preserve">ublic </w:t>
      </w:r>
      <w:r w:rsidR="00B1766B" w:rsidRPr="00CA5D4D">
        <w:t>H</w:t>
      </w:r>
      <w:r w:rsidR="00C968C0" w:rsidRPr="00CA5D4D">
        <w:t xml:space="preserve">ealth </w:t>
      </w:r>
      <w:r w:rsidR="00B1766B" w:rsidRPr="00CA5D4D">
        <w:t>S</w:t>
      </w:r>
      <w:r w:rsidR="00C968C0" w:rsidRPr="00CA5D4D">
        <w:t>ervices</w:t>
      </w:r>
      <w:r w:rsidR="00FF697D" w:rsidRPr="00CA5D4D">
        <w:t xml:space="preserve"> remains the largest reporter </w:t>
      </w:r>
      <w:r w:rsidR="007D18DE" w:rsidRPr="00CA5D4D">
        <w:t xml:space="preserve">with </w:t>
      </w:r>
      <w:r w:rsidR="00E1381D" w:rsidRPr="00CA5D4D">
        <w:t>less than 1% o</w:t>
      </w:r>
      <w:r w:rsidR="007D18DE" w:rsidRPr="00CA5D4D">
        <w:t>f incidents falling in the rest of the organisation.</w:t>
      </w:r>
      <w:r w:rsidR="007D18DE">
        <w:t xml:space="preserve"> </w:t>
      </w:r>
    </w:p>
    <w:p w14:paraId="2EA92BF9" w14:textId="66EF67F6" w:rsidR="00485ACE" w:rsidRDefault="00FF697D" w:rsidP="00435B09">
      <w:pPr>
        <w:jc w:val="both"/>
      </w:pPr>
      <w:r>
        <w:t xml:space="preserve"> </w:t>
      </w:r>
    </w:p>
    <w:p w14:paraId="34F7ADAC" w14:textId="6B0B88BA" w:rsidR="00485ACE" w:rsidRDefault="00234C73" w:rsidP="00435B09">
      <w:pPr>
        <w:jc w:val="both"/>
      </w:pPr>
      <w:r>
        <w:t xml:space="preserve">Of the incidents reported, </w:t>
      </w:r>
      <w:r w:rsidR="00CA5D4D">
        <w:t>just under 20% (116)</w:t>
      </w:r>
      <w:r w:rsidR="00485ACE">
        <w:t xml:space="preserve"> were identified as being related to Covid19</w:t>
      </w:r>
      <w:r w:rsidR="00F4777B">
        <w:t xml:space="preserve"> and </w:t>
      </w:r>
      <w:r w:rsidR="00445036">
        <w:t xml:space="preserve">Health Protection reported a total of </w:t>
      </w:r>
      <w:r w:rsidR="00F4777B">
        <w:t>14</w:t>
      </w:r>
      <w:r w:rsidR="00445036">
        <w:t xml:space="preserve"> inciden</w:t>
      </w:r>
      <w:r w:rsidR="00E1381D">
        <w:t>ts</w:t>
      </w:r>
      <w:r w:rsidR="00F4777B">
        <w:t xml:space="preserve">. </w:t>
      </w:r>
      <w:r w:rsidR="00A367E8">
        <w:t xml:space="preserve">There was a total of </w:t>
      </w:r>
      <w:r w:rsidR="00F4777B">
        <w:t>163</w:t>
      </w:r>
      <w:r w:rsidR="00A367E8">
        <w:t xml:space="preserve"> ‘patient and clients’ related incidents </w:t>
      </w:r>
      <w:r w:rsidR="00A367E8" w:rsidRPr="00F4777B">
        <w:t xml:space="preserve">reported </w:t>
      </w:r>
      <w:r w:rsidR="00081E34" w:rsidRPr="00F4777B">
        <w:t xml:space="preserve">none </w:t>
      </w:r>
      <w:r w:rsidR="00A367E8" w:rsidRPr="00F4777B">
        <w:t xml:space="preserve">of which </w:t>
      </w:r>
      <w:r w:rsidR="00081E34" w:rsidRPr="00F4777B">
        <w:t>were</w:t>
      </w:r>
      <w:r w:rsidR="00A367E8" w:rsidRPr="00F4777B">
        <w:t xml:space="preserve"> reported as having a potentially major impact.</w:t>
      </w:r>
      <w:r w:rsidR="00A367E8">
        <w:t xml:space="preserve"> </w:t>
      </w:r>
    </w:p>
    <w:p w14:paraId="02373D37" w14:textId="77777777" w:rsidR="00E57842" w:rsidRDefault="00E57842" w:rsidP="00BE74B7"/>
    <w:p w14:paraId="14F0974E" w14:textId="311D7C55" w:rsidR="00302B98" w:rsidRDefault="00AD67FC" w:rsidP="00302B98">
      <w:r>
        <w:rPr>
          <w:noProof/>
          <w:lang w:eastAsia="en-GB"/>
        </w:rPr>
        <mc:AlternateContent>
          <mc:Choice Requires="wps">
            <w:drawing>
              <wp:anchor distT="0" distB="0" distL="114300" distR="114300" simplePos="0" relativeHeight="251659264" behindDoc="0" locked="0" layoutInCell="1" allowOverlap="1" wp14:anchorId="4BE2324B" wp14:editId="01439B58">
                <wp:simplePos x="0" y="0"/>
                <wp:positionH relativeFrom="column">
                  <wp:posOffset>3319780</wp:posOffset>
                </wp:positionH>
                <wp:positionV relativeFrom="paragraph">
                  <wp:posOffset>509270</wp:posOffset>
                </wp:positionV>
                <wp:extent cx="1041400" cy="1822450"/>
                <wp:effectExtent l="0" t="0" r="25400" b="25400"/>
                <wp:wrapNone/>
                <wp:docPr id="2" name="Rectangle 2"/>
                <wp:cNvGraphicFramePr/>
                <a:graphic xmlns:a="http://schemas.openxmlformats.org/drawingml/2006/main">
                  <a:graphicData uri="http://schemas.microsoft.com/office/word/2010/wordprocessingShape">
                    <wps:wsp>
                      <wps:cNvSpPr/>
                      <wps:spPr>
                        <a:xfrm>
                          <a:off x="0" y="0"/>
                          <a:ext cx="1041400" cy="18224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797182" id="Rectangle 2" o:spid="_x0000_s1026" style="position:absolute;margin-left:261.4pt;margin-top:40.1pt;width:82pt;height:1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" filled="f" strokecolor="red" strokeweight="2pt"/>
            </w:pict>
          </mc:Fallback>
        </mc:AlternateContent>
      </w:r>
      <w:r w:rsidR="00302B98" w:rsidRPr="00302B98">
        <w:t xml:space="preserve"> </w:t>
      </w:r>
      <w:r w:rsidR="00CA5D4D">
        <w:rPr>
          <w:noProof/>
          <w:lang w:eastAsia="en-GB"/>
        </w:rPr>
        <w:drawing>
          <wp:inline distT="0" distB="0" distL="0" distR="0" wp14:anchorId="38DE82F8" wp14:editId="01EDE877">
            <wp:extent cx="5657850" cy="23837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57850" cy="2383790"/>
                    </a:xfrm>
                    <a:prstGeom prst="rect">
                      <a:avLst/>
                    </a:prstGeom>
                    <a:noFill/>
                  </pic:spPr>
                </pic:pic>
              </a:graphicData>
            </a:graphic>
          </wp:inline>
        </w:drawing>
      </w:r>
    </w:p>
    <w:p w14:paraId="6EA27E8B" w14:textId="305A12C8" w:rsidR="00485ACE" w:rsidRDefault="00485ACE" w:rsidP="00485ACE">
      <w:pPr>
        <w:rPr>
          <w:sz w:val="18"/>
        </w:rPr>
      </w:pPr>
      <w:r w:rsidRPr="00A954C6">
        <w:rPr>
          <w:sz w:val="18"/>
        </w:rPr>
        <w:t>Table</w:t>
      </w:r>
      <w:r w:rsidR="00B81C0D">
        <w:rPr>
          <w:sz w:val="18"/>
        </w:rPr>
        <w:t xml:space="preserve"> </w:t>
      </w:r>
      <w:r w:rsidR="00D50558">
        <w:rPr>
          <w:sz w:val="18"/>
        </w:rPr>
        <w:t>6</w:t>
      </w:r>
      <w:r w:rsidR="00B81C0D">
        <w:rPr>
          <w:sz w:val="18"/>
        </w:rPr>
        <w:t xml:space="preserve"> </w:t>
      </w:r>
      <w:r w:rsidRPr="00A954C6">
        <w:rPr>
          <w:sz w:val="18"/>
        </w:rPr>
        <w:t xml:space="preserve">– </w:t>
      </w:r>
      <w:r>
        <w:rPr>
          <w:sz w:val="18"/>
        </w:rPr>
        <w:t>Incidents over time</w:t>
      </w:r>
    </w:p>
    <w:p w14:paraId="241EC515" w14:textId="77777777" w:rsidR="00D50558" w:rsidRDefault="00D50558" w:rsidP="00302B98">
      <w:pPr>
        <w:rPr>
          <w:b/>
        </w:rPr>
      </w:pPr>
    </w:p>
    <w:p w14:paraId="4A1BAEBE" w14:textId="4F023E59" w:rsidR="00302B98" w:rsidRPr="00BB6797" w:rsidRDefault="00302B98" w:rsidP="00302B98">
      <w:pPr>
        <w:rPr>
          <w:b/>
        </w:rPr>
      </w:pPr>
      <w:r w:rsidRPr="00BB6797">
        <w:rPr>
          <w:b/>
        </w:rPr>
        <w:t>Improvement actions identified</w:t>
      </w:r>
    </w:p>
    <w:p w14:paraId="230B9DFF" w14:textId="77777777" w:rsidR="00302B98" w:rsidRDefault="00302B98" w:rsidP="00302B98"/>
    <w:p w14:paraId="76901466" w14:textId="411B3A62" w:rsidR="00F474FB" w:rsidRDefault="00F93B36" w:rsidP="00CF70DA">
      <w:pPr>
        <w:jc w:val="both"/>
      </w:pPr>
      <w:r>
        <w:t xml:space="preserve">A significant proportion of </w:t>
      </w:r>
      <w:r w:rsidR="00081E34">
        <w:t>work at this time is focussed on delivery of the Once for Wales Concerns Management System</w:t>
      </w:r>
      <w:r w:rsidR="001A19D3">
        <w:t>. This was due for implementation by 1</w:t>
      </w:r>
      <w:r w:rsidR="001A19D3" w:rsidRPr="001A19D3">
        <w:rPr>
          <w:vertAlign w:val="superscript"/>
        </w:rPr>
        <w:t>st</w:t>
      </w:r>
      <w:r w:rsidR="001A19D3">
        <w:t xml:space="preserve"> April, but due to the unavailability of a minimum viable product by the deadline, the Public Health Wales Executive approved the postponement of the go-live date to the 1</w:t>
      </w:r>
      <w:r w:rsidR="001A19D3" w:rsidRPr="001A19D3">
        <w:rPr>
          <w:vertAlign w:val="superscript"/>
        </w:rPr>
        <w:t>st</w:t>
      </w:r>
      <w:r w:rsidR="001A19D3">
        <w:t xml:space="preserve"> October 2021.</w:t>
      </w:r>
      <w:r w:rsidR="00081E34">
        <w:t xml:space="preserve"> </w:t>
      </w:r>
    </w:p>
    <w:p w14:paraId="7B7F6903" w14:textId="77777777" w:rsidR="00081E34" w:rsidRDefault="00081E34" w:rsidP="00CF70DA">
      <w:pPr>
        <w:jc w:val="both"/>
      </w:pPr>
    </w:p>
    <w:p w14:paraId="49AF3D4B" w14:textId="3322FCD4" w:rsidR="00F36E59" w:rsidRDefault="00F4777B" w:rsidP="00CF70DA">
      <w:pPr>
        <w:jc w:val="both"/>
      </w:pPr>
      <w:r>
        <w:rPr>
          <w:noProof/>
          <w:lang w:eastAsia="en-GB"/>
        </w:rPr>
        <w:lastRenderedPageBreak/>
        <w:drawing>
          <wp:inline distT="0" distB="0" distL="0" distR="0" wp14:anchorId="625643A2" wp14:editId="2D478A4A">
            <wp:extent cx="5803900" cy="2622550"/>
            <wp:effectExtent l="0" t="0" r="635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03900" cy="2622550"/>
                    </a:xfrm>
                    <a:prstGeom prst="rect">
                      <a:avLst/>
                    </a:prstGeom>
                    <a:noFill/>
                  </pic:spPr>
                </pic:pic>
              </a:graphicData>
            </a:graphic>
          </wp:inline>
        </w:drawing>
      </w:r>
    </w:p>
    <w:p w14:paraId="2B67A938" w14:textId="082AEE51" w:rsidR="00A954C6" w:rsidRPr="00A954C6" w:rsidRDefault="00A954C6" w:rsidP="00A954C6">
      <w:pPr>
        <w:rPr>
          <w:sz w:val="18"/>
        </w:rPr>
      </w:pPr>
      <w:r w:rsidRPr="00A954C6">
        <w:rPr>
          <w:sz w:val="18"/>
        </w:rPr>
        <w:t xml:space="preserve">Table </w:t>
      </w:r>
      <w:r w:rsidR="00D50558">
        <w:rPr>
          <w:sz w:val="18"/>
        </w:rPr>
        <w:t>7</w:t>
      </w:r>
      <w:r w:rsidRPr="00A954C6">
        <w:rPr>
          <w:sz w:val="18"/>
        </w:rPr>
        <w:t xml:space="preserve"> – </w:t>
      </w:r>
      <w:r>
        <w:rPr>
          <w:sz w:val="18"/>
        </w:rPr>
        <w:t>Incident reported by Directorate</w:t>
      </w:r>
    </w:p>
    <w:p w14:paraId="42D3A162" w14:textId="77777777" w:rsidR="00C73776" w:rsidRDefault="00C73776" w:rsidP="004C044A"/>
    <w:p w14:paraId="4BE316D9" w14:textId="77777777" w:rsidR="004C044A" w:rsidRPr="00BB6797" w:rsidRDefault="004C044A" w:rsidP="004C044A">
      <w:pPr>
        <w:rPr>
          <w:b/>
        </w:rPr>
      </w:pPr>
      <w:r w:rsidRPr="00BB6797">
        <w:rPr>
          <w:b/>
        </w:rPr>
        <w:t>Narrative</w:t>
      </w:r>
    </w:p>
    <w:p w14:paraId="61F07266" w14:textId="77777777" w:rsidR="004C044A" w:rsidRDefault="004C044A" w:rsidP="004C044A"/>
    <w:p w14:paraId="60619EA6" w14:textId="17F84B65" w:rsidR="005F63C8" w:rsidRDefault="00FF697D" w:rsidP="00435B09">
      <w:pPr>
        <w:jc w:val="both"/>
      </w:pPr>
      <w:r>
        <w:t>As shown above, i</w:t>
      </w:r>
      <w:r w:rsidR="00193384">
        <w:t xml:space="preserve">t will be noted </w:t>
      </w:r>
      <w:r w:rsidR="00193384" w:rsidRPr="00F4777B">
        <w:t xml:space="preserve">that </w:t>
      </w:r>
      <w:r w:rsidR="00F4777B">
        <w:t xml:space="preserve">again </w:t>
      </w:r>
      <w:r w:rsidR="00193384" w:rsidRPr="00F4777B">
        <w:t xml:space="preserve">almost all </w:t>
      </w:r>
      <w:r w:rsidR="00F4777B" w:rsidRPr="00F4777B">
        <w:t>(99</w:t>
      </w:r>
      <w:r w:rsidR="00C84BCB" w:rsidRPr="00F4777B">
        <w:t xml:space="preserve">%) </w:t>
      </w:r>
      <w:r w:rsidR="00193384" w:rsidRPr="00F4777B">
        <w:t>of</w:t>
      </w:r>
      <w:r w:rsidR="00193384">
        <w:t xml:space="preserve"> the incidents occur within Public Health Services, which is to be expected </w:t>
      </w:r>
      <w:r w:rsidR="005F63C8">
        <w:t>due to the clinical nature of their activities</w:t>
      </w:r>
      <w:r w:rsidR="00C84BCB">
        <w:t xml:space="preserve"> and the re-activation of Screening services.</w:t>
      </w:r>
    </w:p>
    <w:p w14:paraId="1C104037" w14:textId="77777777" w:rsidR="005F63C8" w:rsidRDefault="005F63C8" w:rsidP="00435B09">
      <w:pPr>
        <w:jc w:val="both"/>
      </w:pPr>
    </w:p>
    <w:p w14:paraId="588D2421" w14:textId="79B7AF27" w:rsidR="004C044A" w:rsidRDefault="004C044A" w:rsidP="004C044A">
      <w:pPr>
        <w:pStyle w:val="Heading2"/>
      </w:pPr>
      <w:r>
        <w:t>Incident reports by Impact</w:t>
      </w:r>
    </w:p>
    <w:p w14:paraId="16C75AE4" w14:textId="098A7F57" w:rsidR="00F474FB" w:rsidRDefault="00F474FB" w:rsidP="00F474FB"/>
    <w:p w14:paraId="2143F1C4" w14:textId="4A3AEC53" w:rsidR="00F36E59" w:rsidRPr="00F474FB" w:rsidRDefault="00D50558" w:rsidP="00F474FB">
      <w:r>
        <w:rPr>
          <w:noProof/>
          <w:lang w:eastAsia="en-GB"/>
        </w:rPr>
        <w:drawing>
          <wp:inline distT="0" distB="0" distL="0" distR="0" wp14:anchorId="4DD49776" wp14:editId="6A95386A">
            <wp:extent cx="5734050" cy="238379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4050" cy="2383790"/>
                    </a:xfrm>
                    <a:prstGeom prst="rect">
                      <a:avLst/>
                    </a:prstGeom>
                    <a:noFill/>
                  </pic:spPr>
                </pic:pic>
              </a:graphicData>
            </a:graphic>
          </wp:inline>
        </w:drawing>
      </w:r>
    </w:p>
    <w:p w14:paraId="1EE3569B" w14:textId="22F35C21" w:rsidR="00C73776" w:rsidRDefault="00A954C6" w:rsidP="004C044A">
      <w:pPr>
        <w:rPr>
          <w:sz w:val="18"/>
        </w:rPr>
      </w:pPr>
      <w:r w:rsidRPr="00A954C6">
        <w:rPr>
          <w:sz w:val="18"/>
        </w:rPr>
        <w:t xml:space="preserve">Table </w:t>
      </w:r>
      <w:r w:rsidR="00D50558">
        <w:rPr>
          <w:sz w:val="18"/>
        </w:rPr>
        <w:t>8</w:t>
      </w:r>
      <w:r w:rsidRPr="00A954C6">
        <w:rPr>
          <w:sz w:val="18"/>
        </w:rPr>
        <w:t xml:space="preserve"> – </w:t>
      </w:r>
      <w:r>
        <w:rPr>
          <w:sz w:val="18"/>
        </w:rPr>
        <w:t>Incident reports by impact</w:t>
      </w:r>
    </w:p>
    <w:p w14:paraId="577C59CF" w14:textId="77777777" w:rsidR="00D50558" w:rsidRDefault="00D50558" w:rsidP="004C044A">
      <w:pPr>
        <w:rPr>
          <w:b/>
        </w:rPr>
      </w:pPr>
    </w:p>
    <w:p w14:paraId="322721BC" w14:textId="083E4226" w:rsidR="006E09D8" w:rsidRPr="00BB6797" w:rsidRDefault="006E09D8" w:rsidP="004C044A">
      <w:pPr>
        <w:rPr>
          <w:b/>
        </w:rPr>
      </w:pPr>
      <w:r w:rsidRPr="00BB6797">
        <w:rPr>
          <w:b/>
        </w:rPr>
        <w:t>Narrative</w:t>
      </w:r>
    </w:p>
    <w:p w14:paraId="22460310" w14:textId="77777777" w:rsidR="006E09D8" w:rsidRDefault="006E09D8" w:rsidP="004C044A"/>
    <w:p w14:paraId="632D040B" w14:textId="19B651E3" w:rsidR="00F4777B" w:rsidRDefault="00F4777B" w:rsidP="00435B09">
      <w:pPr>
        <w:jc w:val="both"/>
        <w:rPr>
          <w:szCs w:val="24"/>
        </w:rPr>
      </w:pPr>
      <w:r>
        <w:rPr>
          <w:szCs w:val="24"/>
        </w:rPr>
        <w:t>Two incidents were reported with an impact rating of Critical. These related to a safeguarding matter received in the National Contact Centre which was referred to the 101 service, and a fire safety issue at Prince Charles Hospital which has now been resolved.</w:t>
      </w:r>
    </w:p>
    <w:p w14:paraId="02702A1D" w14:textId="1D96F6DB" w:rsidR="00F4777B" w:rsidRDefault="00F4777B" w:rsidP="00435B09">
      <w:pPr>
        <w:jc w:val="both"/>
        <w:rPr>
          <w:szCs w:val="24"/>
        </w:rPr>
      </w:pPr>
    </w:p>
    <w:p w14:paraId="4388F9AA" w14:textId="37A7555E" w:rsidR="00F4777B" w:rsidRDefault="00F4777B" w:rsidP="00435B09">
      <w:pPr>
        <w:jc w:val="both"/>
        <w:rPr>
          <w:szCs w:val="24"/>
        </w:rPr>
      </w:pPr>
      <w:r>
        <w:rPr>
          <w:szCs w:val="24"/>
        </w:rPr>
        <w:t xml:space="preserve">One incident attracted an impact rating of Major, which was an IT issue affecting a Multi-disciplinary Team (MDT) meeting within </w:t>
      </w:r>
      <w:r w:rsidR="00184BC1">
        <w:rPr>
          <w:szCs w:val="24"/>
        </w:rPr>
        <w:t>Breast</w:t>
      </w:r>
      <w:r>
        <w:rPr>
          <w:szCs w:val="24"/>
        </w:rPr>
        <w:t xml:space="preserve"> Test Wales.</w:t>
      </w:r>
    </w:p>
    <w:p w14:paraId="6290232E" w14:textId="77777777" w:rsidR="00F4777B" w:rsidRDefault="00F4777B" w:rsidP="00435B09">
      <w:pPr>
        <w:jc w:val="both"/>
        <w:rPr>
          <w:szCs w:val="24"/>
        </w:rPr>
      </w:pPr>
    </w:p>
    <w:p w14:paraId="1954FF02" w14:textId="759C1AB0" w:rsidR="00ED2495" w:rsidRDefault="00193384" w:rsidP="00435B09">
      <w:pPr>
        <w:jc w:val="both"/>
        <w:rPr>
          <w:szCs w:val="24"/>
        </w:rPr>
      </w:pPr>
      <w:r w:rsidRPr="003E0B00">
        <w:rPr>
          <w:szCs w:val="24"/>
        </w:rPr>
        <w:t>With the</w:t>
      </w:r>
      <w:r w:rsidR="00E70653">
        <w:rPr>
          <w:szCs w:val="24"/>
        </w:rPr>
        <w:t xml:space="preserve"> relatively new</w:t>
      </w:r>
      <w:r w:rsidRPr="003E0B00">
        <w:rPr>
          <w:szCs w:val="24"/>
        </w:rPr>
        <w:t xml:space="preserve"> toolkit provided to Incident Handlers there is a requirement to assess all incidents </w:t>
      </w:r>
      <w:r w:rsidR="008475F1" w:rsidRPr="003E0B00">
        <w:rPr>
          <w:szCs w:val="24"/>
        </w:rPr>
        <w:t xml:space="preserve">for their impact across </w:t>
      </w:r>
      <w:r w:rsidR="005F63C8" w:rsidRPr="003E0B00">
        <w:rPr>
          <w:szCs w:val="24"/>
        </w:rPr>
        <w:t xml:space="preserve">the </w:t>
      </w:r>
      <w:r w:rsidR="008475F1" w:rsidRPr="003E0B00">
        <w:rPr>
          <w:szCs w:val="24"/>
        </w:rPr>
        <w:t xml:space="preserve">9 areas </w:t>
      </w:r>
      <w:r w:rsidR="005F63C8" w:rsidRPr="003E0B00">
        <w:rPr>
          <w:szCs w:val="24"/>
        </w:rPr>
        <w:t xml:space="preserve">from the </w:t>
      </w:r>
      <w:r w:rsidR="008475F1" w:rsidRPr="003E0B00">
        <w:rPr>
          <w:szCs w:val="24"/>
        </w:rPr>
        <w:t xml:space="preserve">Public Health Wales Risk Management Policy and Procedure. </w:t>
      </w:r>
      <w:r w:rsidR="00ED2495">
        <w:rPr>
          <w:szCs w:val="24"/>
        </w:rPr>
        <w:t>There has been a</w:t>
      </w:r>
      <w:r w:rsidR="00C84BCB">
        <w:rPr>
          <w:szCs w:val="24"/>
        </w:rPr>
        <w:t xml:space="preserve"> </w:t>
      </w:r>
      <w:r w:rsidR="00A839CF">
        <w:rPr>
          <w:szCs w:val="24"/>
        </w:rPr>
        <w:t xml:space="preserve">noticeable rise in compliance with the requirement to complete an impact assessment for all incidents report, which now stands at 60%, up from 48% last quarter. </w:t>
      </w:r>
      <w:r w:rsidR="00C84BCB">
        <w:rPr>
          <w:szCs w:val="24"/>
        </w:rPr>
        <w:t xml:space="preserve">The Risk and Information Governance Team continue to provide </w:t>
      </w:r>
      <w:r w:rsidR="0099161D">
        <w:rPr>
          <w:szCs w:val="24"/>
        </w:rPr>
        <w:t>s</w:t>
      </w:r>
      <w:r w:rsidR="00C84BCB">
        <w:rPr>
          <w:szCs w:val="24"/>
        </w:rPr>
        <w:t>upport to Directorates to comply with this requirement</w:t>
      </w:r>
      <w:r w:rsidR="00A839CF">
        <w:rPr>
          <w:szCs w:val="24"/>
        </w:rPr>
        <w:t xml:space="preserve"> and the training and support that is being provided appears to be starting to have an effect</w:t>
      </w:r>
      <w:r w:rsidR="00C84BCB">
        <w:rPr>
          <w:szCs w:val="24"/>
        </w:rPr>
        <w:t xml:space="preserve">. </w:t>
      </w:r>
      <w:r w:rsidR="00ED2495">
        <w:rPr>
          <w:szCs w:val="24"/>
        </w:rPr>
        <w:t>This</w:t>
      </w:r>
      <w:r w:rsidR="00A712B2">
        <w:rPr>
          <w:szCs w:val="24"/>
        </w:rPr>
        <w:t xml:space="preserve"> type of</w:t>
      </w:r>
      <w:r w:rsidR="00ED2495">
        <w:rPr>
          <w:szCs w:val="24"/>
        </w:rPr>
        <w:t xml:space="preserve"> assessment is crucial to determining</w:t>
      </w:r>
      <w:r w:rsidR="008475F1" w:rsidRPr="003E0B00">
        <w:rPr>
          <w:szCs w:val="24"/>
        </w:rPr>
        <w:t xml:space="preserve"> the level of investigation required.</w:t>
      </w:r>
      <w:r w:rsidR="00AE3323">
        <w:rPr>
          <w:szCs w:val="24"/>
        </w:rPr>
        <w:t xml:space="preserve"> </w:t>
      </w:r>
      <w:r w:rsidR="00B77F7A">
        <w:rPr>
          <w:szCs w:val="24"/>
        </w:rPr>
        <w:t xml:space="preserve">It must be noted however that it is </w:t>
      </w:r>
      <w:r w:rsidR="00A839CF">
        <w:rPr>
          <w:szCs w:val="24"/>
        </w:rPr>
        <w:t>almost c</w:t>
      </w:r>
      <w:r w:rsidR="00B77F7A">
        <w:rPr>
          <w:szCs w:val="24"/>
        </w:rPr>
        <w:t xml:space="preserve">ertain as </w:t>
      </w:r>
      <w:r w:rsidR="00A839CF">
        <w:rPr>
          <w:szCs w:val="24"/>
        </w:rPr>
        <w:t xml:space="preserve">that </w:t>
      </w:r>
      <w:r w:rsidR="00B77F7A">
        <w:rPr>
          <w:szCs w:val="24"/>
        </w:rPr>
        <w:t>this</w:t>
      </w:r>
      <w:r w:rsidR="00A712B2">
        <w:rPr>
          <w:szCs w:val="24"/>
        </w:rPr>
        <w:t xml:space="preserve"> particular</w:t>
      </w:r>
      <w:r w:rsidR="00B77F7A">
        <w:rPr>
          <w:szCs w:val="24"/>
        </w:rPr>
        <w:t xml:space="preserve"> functionality will </w:t>
      </w:r>
      <w:r w:rsidR="00A839CF">
        <w:rPr>
          <w:szCs w:val="24"/>
        </w:rPr>
        <w:t>no</w:t>
      </w:r>
      <w:r w:rsidR="00A712B2">
        <w:rPr>
          <w:szCs w:val="24"/>
        </w:rPr>
        <w:t>t</w:t>
      </w:r>
      <w:r w:rsidR="00A839CF">
        <w:rPr>
          <w:szCs w:val="24"/>
        </w:rPr>
        <w:t xml:space="preserve"> </w:t>
      </w:r>
      <w:r w:rsidR="00B77F7A">
        <w:rPr>
          <w:szCs w:val="24"/>
        </w:rPr>
        <w:t>be available in the Once for Wales Concerns Management System which is due to go live in April 2021</w:t>
      </w:r>
      <w:r w:rsidR="00A712B2">
        <w:rPr>
          <w:szCs w:val="24"/>
        </w:rPr>
        <w:t xml:space="preserve"> and other assessment processes will need to be considered.  </w:t>
      </w:r>
    </w:p>
    <w:p w14:paraId="26C50182" w14:textId="6168C9B8" w:rsidR="0099161D" w:rsidRDefault="0099161D" w:rsidP="00435B09">
      <w:pPr>
        <w:jc w:val="both"/>
        <w:rPr>
          <w:szCs w:val="24"/>
        </w:rPr>
      </w:pPr>
    </w:p>
    <w:p w14:paraId="06F47078" w14:textId="5A918524" w:rsidR="006E09D8" w:rsidRDefault="006E09D8" w:rsidP="006E09D8">
      <w:pPr>
        <w:pStyle w:val="Heading2"/>
      </w:pPr>
      <w:r>
        <w:t>Incidents by Type</w:t>
      </w:r>
    </w:p>
    <w:p w14:paraId="3EE123FA" w14:textId="77777777" w:rsidR="00F36E59" w:rsidRPr="00F36E59" w:rsidRDefault="00F36E59" w:rsidP="00F36E59"/>
    <w:p w14:paraId="6A8B5314" w14:textId="4768860D" w:rsidR="006E09D8" w:rsidRDefault="00A22952" w:rsidP="006E09D8">
      <w:r>
        <w:rPr>
          <w:noProof/>
          <w:lang w:eastAsia="en-GB"/>
        </w:rPr>
        <w:drawing>
          <wp:inline distT="0" distB="0" distL="0" distR="0" wp14:anchorId="3607BF12" wp14:editId="0912C48B">
            <wp:extent cx="5797550" cy="22479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97550" cy="2247900"/>
                    </a:xfrm>
                    <a:prstGeom prst="rect">
                      <a:avLst/>
                    </a:prstGeom>
                    <a:noFill/>
                  </pic:spPr>
                </pic:pic>
              </a:graphicData>
            </a:graphic>
          </wp:inline>
        </w:drawing>
      </w:r>
    </w:p>
    <w:p w14:paraId="3EDE4D80" w14:textId="449127DA" w:rsidR="00A954C6" w:rsidRDefault="00A954C6" w:rsidP="00A954C6">
      <w:pPr>
        <w:rPr>
          <w:sz w:val="18"/>
        </w:rPr>
      </w:pPr>
      <w:r w:rsidRPr="00A954C6">
        <w:rPr>
          <w:sz w:val="18"/>
        </w:rPr>
        <w:t xml:space="preserve">Table </w:t>
      </w:r>
      <w:r w:rsidR="001F3AD0">
        <w:rPr>
          <w:sz w:val="18"/>
        </w:rPr>
        <w:t>9</w:t>
      </w:r>
      <w:r w:rsidRPr="00A954C6">
        <w:rPr>
          <w:sz w:val="18"/>
        </w:rPr>
        <w:t xml:space="preserve"> – </w:t>
      </w:r>
      <w:r>
        <w:rPr>
          <w:sz w:val="18"/>
        </w:rPr>
        <w:t>Incidents reported by type</w:t>
      </w:r>
    </w:p>
    <w:p w14:paraId="71500695" w14:textId="1F5571A7" w:rsidR="006E09D8" w:rsidRDefault="006E09D8" w:rsidP="006E09D8"/>
    <w:p w14:paraId="3CEC1054" w14:textId="77777777" w:rsidR="008E1D64" w:rsidRPr="00BB6797" w:rsidRDefault="008E1D64" w:rsidP="008E1D64">
      <w:pPr>
        <w:rPr>
          <w:b/>
        </w:rPr>
      </w:pPr>
      <w:r w:rsidRPr="00BB6797">
        <w:rPr>
          <w:b/>
        </w:rPr>
        <w:t>Narrative</w:t>
      </w:r>
    </w:p>
    <w:p w14:paraId="473B4380" w14:textId="77777777" w:rsidR="008E1D64" w:rsidRDefault="008E1D64" w:rsidP="008E1D64"/>
    <w:p w14:paraId="47996F4C" w14:textId="2EB05883" w:rsidR="008E1D64" w:rsidRDefault="008E1D64" w:rsidP="008E1D64">
      <w:pPr>
        <w:jc w:val="both"/>
      </w:pPr>
      <w:r>
        <w:t xml:space="preserve">The pattern of incidents across the six types is consistent with previous reports with the highest number relating to the ‘patients and clinical’ area. </w:t>
      </w:r>
      <w:r w:rsidR="00F64B93">
        <w:t>There has been a slight fall in Information Governance related incidents over the previous quarter.</w:t>
      </w:r>
    </w:p>
    <w:p w14:paraId="2BF5C832" w14:textId="77777777" w:rsidR="008E1D64" w:rsidRDefault="008E1D64" w:rsidP="006E09D8"/>
    <w:p w14:paraId="16E4AF04" w14:textId="77777777" w:rsidR="0015692B" w:rsidRDefault="0015692B">
      <w:pPr>
        <w:spacing w:after="200" w:line="276" w:lineRule="auto"/>
        <w:rPr>
          <w:rFonts w:eastAsiaTheme="majorEastAsia" w:cstheme="majorBidi"/>
          <w:b/>
          <w:bCs/>
          <w:szCs w:val="28"/>
        </w:rPr>
      </w:pPr>
      <w:r>
        <w:br w:type="page"/>
      </w:r>
    </w:p>
    <w:p w14:paraId="34FE312D" w14:textId="53484750" w:rsidR="000C4E8D" w:rsidRDefault="000C4E8D" w:rsidP="00BB6797">
      <w:pPr>
        <w:pStyle w:val="Heading1"/>
        <w:spacing w:before="0"/>
      </w:pPr>
      <w:r>
        <w:lastRenderedPageBreak/>
        <w:t xml:space="preserve">Section </w:t>
      </w:r>
      <w:r w:rsidR="00525B7E">
        <w:t>3</w:t>
      </w:r>
      <w:r>
        <w:t xml:space="preserve"> – Claims Management</w:t>
      </w:r>
    </w:p>
    <w:p w14:paraId="16B1626B" w14:textId="77777777" w:rsidR="00BC5AB9" w:rsidRDefault="00BC5AB9" w:rsidP="009924E1">
      <w:pPr>
        <w:jc w:val="both"/>
        <w:rPr>
          <w:rFonts w:ascii="Calibri" w:eastAsia="Calibri" w:hAnsi="Calibri" w:cs="Times New Roman"/>
        </w:rPr>
      </w:pPr>
    </w:p>
    <w:p w14:paraId="2E1958E5" w14:textId="717A00BC" w:rsidR="00BC5AB9" w:rsidRDefault="00BC5AB9" w:rsidP="00A712B2">
      <w:pPr>
        <w:jc w:val="both"/>
        <w:rPr>
          <w:szCs w:val="24"/>
        </w:rPr>
      </w:pPr>
      <w:r w:rsidRPr="00D00C4F">
        <w:rPr>
          <w:szCs w:val="24"/>
        </w:rPr>
        <w:t>Claims are reported via Datix and managed with advice and support from Legal and Risk Services.  All claims are managed and analysed to ensure that lessons are learnt in order to reduce risks of reoccurrence and improve services</w:t>
      </w:r>
      <w:r>
        <w:rPr>
          <w:szCs w:val="24"/>
        </w:rPr>
        <w:t>.</w:t>
      </w:r>
      <w:r w:rsidR="005B3383">
        <w:rPr>
          <w:szCs w:val="24"/>
        </w:rPr>
        <w:t xml:space="preserve"> </w:t>
      </w:r>
    </w:p>
    <w:p w14:paraId="4174C72D" w14:textId="33DBEE08" w:rsidR="00875D67" w:rsidRDefault="00875D67" w:rsidP="00A712B2">
      <w:pPr>
        <w:jc w:val="both"/>
        <w:rPr>
          <w:szCs w:val="24"/>
        </w:rPr>
      </w:pPr>
    </w:p>
    <w:p w14:paraId="1D74219C" w14:textId="0E15A8C7" w:rsidR="00BC5AB9" w:rsidRDefault="00CF7B68" w:rsidP="00A712B2">
      <w:pPr>
        <w:jc w:val="both"/>
        <w:rPr>
          <w:rFonts w:eastAsia="Arial Unicode MS" w:cs="Arial"/>
          <w:szCs w:val="24"/>
        </w:rPr>
      </w:pPr>
      <w:r w:rsidRPr="00CF7B68">
        <w:rPr>
          <w:rFonts w:eastAsia="Arial Unicode MS" w:cs="Arial"/>
          <w:szCs w:val="24"/>
        </w:rPr>
        <w:t>This is a summary of th</w:t>
      </w:r>
      <w:r>
        <w:rPr>
          <w:rFonts w:eastAsia="Arial Unicode MS" w:cs="Arial"/>
          <w:szCs w:val="24"/>
        </w:rPr>
        <w:t>e</w:t>
      </w:r>
      <w:r w:rsidRPr="00CF7B68">
        <w:rPr>
          <w:rFonts w:eastAsia="Arial Unicode MS" w:cs="Arial"/>
          <w:szCs w:val="24"/>
        </w:rPr>
        <w:t xml:space="preserve"> position, with full details provided in the Quarterly Claims report</w:t>
      </w:r>
    </w:p>
    <w:p w14:paraId="32A573ED" w14:textId="77777777" w:rsidR="00CF7B68" w:rsidRPr="00CF7B68" w:rsidRDefault="00CF7B68" w:rsidP="00BC5AB9">
      <w:pPr>
        <w:rPr>
          <w:rFonts w:eastAsia="Arial Unicode MS" w:cs="Arial"/>
          <w:szCs w:val="24"/>
        </w:rPr>
      </w:pPr>
    </w:p>
    <w:p w14:paraId="0B3A1E0A" w14:textId="5E97CE00" w:rsidR="00BC5AB9" w:rsidRPr="00257EB6" w:rsidRDefault="00BC5AB9" w:rsidP="00BC5AB9">
      <w:pPr>
        <w:tabs>
          <w:tab w:val="left" w:pos="8931"/>
        </w:tabs>
        <w:rPr>
          <w:rFonts w:eastAsia="Arial Unicode MS" w:cs="Arial"/>
          <w:b/>
          <w:szCs w:val="24"/>
        </w:rPr>
      </w:pPr>
      <w:r w:rsidRPr="00257EB6">
        <w:rPr>
          <w:rFonts w:eastAsia="Arial Unicode MS" w:cs="Arial"/>
          <w:b/>
          <w:szCs w:val="24"/>
        </w:rPr>
        <w:t>Period covered:</w:t>
      </w:r>
      <w:r>
        <w:rPr>
          <w:rFonts w:eastAsia="Arial Unicode MS" w:cs="Arial"/>
          <w:szCs w:val="24"/>
        </w:rPr>
        <w:t xml:space="preserve"> </w:t>
      </w:r>
      <w:r w:rsidR="00CF7B68">
        <w:rPr>
          <w:rFonts w:eastAsia="Arial Unicode MS" w:cs="Arial"/>
          <w:szCs w:val="24"/>
        </w:rPr>
        <w:t>1</w:t>
      </w:r>
      <w:r w:rsidR="00CF7B68" w:rsidRPr="00CF7B68">
        <w:rPr>
          <w:rFonts w:eastAsia="Arial Unicode MS" w:cs="Arial"/>
          <w:szCs w:val="24"/>
          <w:vertAlign w:val="superscript"/>
        </w:rPr>
        <w:t>st</w:t>
      </w:r>
      <w:r w:rsidR="00CF7B68">
        <w:rPr>
          <w:rFonts w:eastAsia="Arial Unicode MS" w:cs="Arial"/>
          <w:szCs w:val="24"/>
        </w:rPr>
        <w:t xml:space="preserve"> </w:t>
      </w:r>
      <w:r w:rsidR="00A839CF">
        <w:rPr>
          <w:rFonts w:eastAsia="Arial Unicode MS" w:cs="Arial"/>
          <w:szCs w:val="24"/>
        </w:rPr>
        <w:t>Jan</w:t>
      </w:r>
      <w:r w:rsidR="00CF7B68">
        <w:rPr>
          <w:rFonts w:eastAsia="Arial Unicode MS" w:cs="Arial"/>
          <w:szCs w:val="24"/>
        </w:rPr>
        <w:t xml:space="preserve"> – 31</w:t>
      </w:r>
      <w:r w:rsidR="00CF7B68" w:rsidRPr="00CF7B68">
        <w:rPr>
          <w:rFonts w:eastAsia="Arial Unicode MS" w:cs="Arial"/>
          <w:szCs w:val="24"/>
          <w:vertAlign w:val="superscript"/>
        </w:rPr>
        <w:t>st</w:t>
      </w:r>
      <w:r w:rsidR="00CF7B68">
        <w:rPr>
          <w:rFonts w:eastAsia="Arial Unicode MS" w:cs="Arial"/>
          <w:szCs w:val="24"/>
        </w:rPr>
        <w:t xml:space="preserve"> </w:t>
      </w:r>
      <w:r w:rsidR="00A839CF">
        <w:rPr>
          <w:rFonts w:eastAsia="Arial Unicode MS" w:cs="Arial"/>
          <w:szCs w:val="24"/>
        </w:rPr>
        <w:t>Mar</w:t>
      </w:r>
      <w:r w:rsidR="00025123" w:rsidRPr="00025123">
        <w:rPr>
          <w:szCs w:val="24"/>
        </w:rPr>
        <w:t xml:space="preserve"> 20</w:t>
      </w:r>
      <w:r w:rsidR="00A839CF">
        <w:rPr>
          <w:szCs w:val="24"/>
        </w:rPr>
        <w:t>21</w:t>
      </w:r>
    </w:p>
    <w:p w14:paraId="4F9F1A3B" w14:textId="4877B9F0" w:rsidR="00BC5AB9" w:rsidRDefault="00BC5AB9" w:rsidP="00BC5AB9">
      <w:pPr>
        <w:tabs>
          <w:tab w:val="left" w:pos="8931"/>
        </w:tabs>
        <w:rPr>
          <w:rFonts w:eastAsia="Arial Unicode MS" w:cs="Arial"/>
          <w:szCs w:val="24"/>
        </w:rPr>
      </w:pPr>
    </w:p>
    <w:tbl>
      <w:tblPr>
        <w:tblStyle w:val="PlainTable11"/>
        <w:tblpPr w:leftFromText="180" w:rightFromText="180" w:vertAnchor="text" w:horzAnchor="margin" w:tblpXSpec="center" w:tblpY="170"/>
        <w:tblW w:w="10314" w:type="dxa"/>
        <w:tblLook w:val="04A0" w:firstRow="1" w:lastRow="0" w:firstColumn="1" w:lastColumn="0" w:noHBand="0" w:noVBand="1"/>
      </w:tblPr>
      <w:tblGrid>
        <w:gridCol w:w="5637"/>
        <w:gridCol w:w="4677"/>
      </w:tblGrid>
      <w:tr w:rsidR="00D42239" w:rsidRPr="005426FC" w14:paraId="001F7968" w14:textId="77777777" w:rsidTr="00E9739F">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637" w:type="dxa"/>
            <w:hideMark/>
          </w:tcPr>
          <w:p w14:paraId="690F4B3F" w14:textId="77777777" w:rsidR="00D42239" w:rsidRPr="005426FC" w:rsidRDefault="00D42239" w:rsidP="00E9739F">
            <w:pPr>
              <w:rPr>
                <w:b w:val="0"/>
                <w:highlight w:val="yellow"/>
              </w:rPr>
            </w:pPr>
          </w:p>
        </w:tc>
        <w:tc>
          <w:tcPr>
            <w:tcW w:w="4677" w:type="dxa"/>
          </w:tcPr>
          <w:p w14:paraId="0AC69A70" w14:textId="77777777" w:rsidR="00D42239" w:rsidRPr="005426FC" w:rsidRDefault="00D42239" w:rsidP="00E9739F">
            <w:pPr>
              <w:cnfStyle w:val="100000000000" w:firstRow="1" w:lastRow="0" w:firstColumn="0" w:lastColumn="0" w:oddVBand="0" w:evenVBand="0" w:oddHBand="0" w:evenHBand="0" w:firstRowFirstColumn="0" w:firstRowLastColumn="0" w:lastRowFirstColumn="0" w:lastRowLastColumn="0"/>
              <w:rPr>
                <w:b w:val="0"/>
              </w:rPr>
            </w:pPr>
            <w:r w:rsidRPr="005426FC">
              <w:t xml:space="preserve">Quarter </w:t>
            </w:r>
            <w:r>
              <w:t>4</w:t>
            </w:r>
          </w:p>
        </w:tc>
      </w:tr>
      <w:tr w:rsidR="00D42239" w:rsidRPr="005426FC" w14:paraId="18303F39" w14:textId="77777777" w:rsidTr="00E9739F">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637" w:type="dxa"/>
            <w:hideMark/>
          </w:tcPr>
          <w:p w14:paraId="52813F88" w14:textId="77777777" w:rsidR="00D42239" w:rsidRPr="005426FC" w:rsidRDefault="00D42239" w:rsidP="00E9739F">
            <w:pPr>
              <w:rPr>
                <w:rFonts w:eastAsia="Calibri"/>
              </w:rPr>
            </w:pPr>
            <w:r w:rsidRPr="005426FC">
              <w:t>Current number of confirmed claims</w:t>
            </w:r>
          </w:p>
        </w:tc>
        <w:tc>
          <w:tcPr>
            <w:tcW w:w="4677" w:type="dxa"/>
          </w:tcPr>
          <w:p w14:paraId="436F1974"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pPr>
            <w:r>
              <w:t>14</w:t>
            </w:r>
          </w:p>
        </w:tc>
      </w:tr>
      <w:tr w:rsidR="00D42239" w:rsidRPr="005426FC" w14:paraId="039DA873" w14:textId="77777777" w:rsidTr="00E9739F">
        <w:trPr>
          <w:trHeight w:val="432"/>
        </w:trPr>
        <w:tc>
          <w:tcPr>
            <w:cnfStyle w:val="001000000000" w:firstRow="0" w:lastRow="0" w:firstColumn="1" w:lastColumn="0" w:oddVBand="0" w:evenVBand="0" w:oddHBand="0" w:evenHBand="0" w:firstRowFirstColumn="0" w:firstRowLastColumn="0" w:lastRowFirstColumn="0" w:lastRowLastColumn="0"/>
            <w:tcW w:w="5637" w:type="dxa"/>
          </w:tcPr>
          <w:p w14:paraId="0DF63D82" w14:textId="77777777" w:rsidR="00D42239" w:rsidRPr="005426FC" w:rsidRDefault="00D42239" w:rsidP="00E9739F">
            <w:r w:rsidRPr="005426FC">
              <w:t>Current number of potential claims</w:t>
            </w:r>
          </w:p>
        </w:tc>
        <w:tc>
          <w:tcPr>
            <w:tcW w:w="4677" w:type="dxa"/>
          </w:tcPr>
          <w:p w14:paraId="3AA268DD" w14:textId="77777777" w:rsidR="00D42239" w:rsidRPr="005426FC" w:rsidRDefault="00D42239" w:rsidP="00E9739F">
            <w:pPr>
              <w:cnfStyle w:val="000000000000" w:firstRow="0" w:lastRow="0" w:firstColumn="0" w:lastColumn="0" w:oddVBand="0" w:evenVBand="0" w:oddHBand="0" w:evenHBand="0" w:firstRowFirstColumn="0" w:firstRowLastColumn="0" w:lastRowFirstColumn="0" w:lastRowLastColumn="0"/>
            </w:pPr>
            <w:r>
              <w:t>9</w:t>
            </w:r>
          </w:p>
        </w:tc>
      </w:tr>
      <w:tr w:rsidR="00D42239" w:rsidRPr="005426FC" w14:paraId="6E87FC26" w14:textId="77777777" w:rsidTr="00E9739F">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5637" w:type="dxa"/>
            <w:hideMark/>
          </w:tcPr>
          <w:p w14:paraId="5254062A" w14:textId="77777777" w:rsidR="00D42239" w:rsidRPr="005426FC" w:rsidRDefault="00D42239" w:rsidP="00E9739F">
            <w:r w:rsidRPr="005426FC">
              <w:t>Current number of redress cases</w:t>
            </w:r>
          </w:p>
        </w:tc>
        <w:tc>
          <w:tcPr>
            <w:tcW w:w="4677" w:type="dxa"/>
          </w:tcPr>
          <w:p w14:paraId="7C7D508C"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pPr>
            <w:r>
              <w:t>1</w:t>
            </w:r>
          </w:p>
        </w:tc>
      </w:tr>
      <w:tr w:rsidR="00D42239" w:rsidRPr="005426FC" w14:paraId="155A7A83" w14:textId="77777777" w:rsidTr="00E9739F">
        <w:trPr>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71E13038" w14:textId="77777777" w:rsidR="00D42239" w:rsidRPr="005426FC" w:rsidRDefault="00D42239" w:rsidP="00E9739F">
            <w:pPr>
              <w:rPr>
                <w:rFonts w:eastAsia="Calibri"/>
              </w:rPr>
            </w:pPr>
            <w:r w:rsidRPr="005426FC">
              <w:t xml:space="preserve">New </w:t>
            </w:r>
            <w:r>
              <w:t xml:space="preserve">potential </w:t>
            </w:r>
            <w:r w:rsidRPr="005426FC">
              <w:t xml:space="preserve">claims received in Quarter </w:t>
            </w:r>
          </w:p>
        </w:tc>
        <w:tc>
          <w:tcPr>
            <w:tcW w:w="4677" w:type="dxa"/>
          </w:tcPr>
          <w:p w14:paraId="6703BC44" w14:textId="77777777" w:rsidR="00D42239" w:rsidRPr="005426FC" w:rsidRDefault="00D42239" w:rsidP="00E9739F">
            <w:pPr>
              <w:cnfStyle w:val="000000000000" w:firstRow="0" w:lastRow="0" w:firstColumn="0" w:lastColumn="0" w:oddVBand="0" w:evenVBand="0" w:oddHBand="0" w:evenHBand="0" w:firstRowFirstColumn="0" w:firstRowLastColumn="0" w:lastRowFirstColumn="0" w:lastRowLastColumn="0"/>
            </w:pPr>
            <w:r>
              <w:t>4</w:t>
            </w:r>
          </w:p>
        </w:tc>
      </w:tr>
      <w:tr w:rsidR="00D42239" w:rsidRPr="005426FC" w14:paraId="5C34E5A4" w14:textId="77777777" w:rsidTr="00E973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37" w:type="dxa"/>
          </w:tcPr>
          <w:p w14:paraId="4B1AA617" w14:textId="77777777" w:rsidR="00D42239" w:rsidRPr="005426FC" w:rsidRDefault="00D42239" w:rsidP="00E9739F">
            <w:r>
              <w:t>New confirmed claims received in Quarter</w:t>
            </w:r>
          </w:p>
        </w:tc>
        <w:tc>
          <w:tcPr>
            <w:tcW w:w="4677" w:type="dxa"/>
          </w:tcPr>
          <w:p w14:paraId="5862AA87" w14:textId="77777777" w:rsidR="00D42239" w:rsidRDefault="00D42239" w:rsidP="00E9739F">
            <w:pPr>
              <w:cnfStyle w:val="000000100000" w:firstRow="0" w:lastRow="0" w:firstColumn="0" w:lastColumn="0" w:oddVBand="0" w:evenVBand="0" w:oddHBand="1" w:evenHBand="0" w:firstRowFirstColumn="0" w:firstRowLastColumn="0" w:lastRowFirstColumn="0" w:lastRowLastColumn="0"/>
            </w:pPr>
            <w:r>
              <w:t>2</w:t>
            </w:r>
          </w:p>
        </w:tc>
      </w:tr>
      <w:tr w:rsidR="00D42239" w:rsidRPr="005426FC" w14:paraId="2915B61C" w14:textId="77777777" w:rsidTr="00E9739F">
        <w:trPr>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745AB44B" w14:textId="77777777" w:rsidR="00D42239" w:rsidRPr="005426FC" w:rsidRDefault="00D42239" w:rsidP="00E9739F">
            <w:r w:rsidRPr="005426FC">
              <w:t xml:space="preserve">Number of claims closed in Quarter </w:t>
            </w:r>
          </w:p>
        </w:tc>
        <w:tc>
          <w:tcPr>
            <w:tcW w:w="4677" w:type="dxa"/>
          </w:tcPr>
          <w:p w14:paraId="56C39AC7" w14:textId="77777777" w:rsidR="00D42239" w:rsidRPr="005426FC" w:rsidRDefault="00D42239" w:rsidP="00E9739F">
            <w:pPr>
              <w:cnfStyle w:val="000000000000" w:firstRow="0" w:lastRow="0" w:firstColumn="0" w:lastColumn="0" w:oddVBand="0" w:evenVBand="0" w:oddHBand="0" w:evenHBand="0" w:firstRowFirstColumn="0" w:firstRowLastColumn="0" w:lastRowFirstColumn="0" w:lastRowLastColumn="0"/>
            </w:pPr>
            <w:r>
              <w:t>2</w:t>
            </w:r>
          </w:p>
        </w:tc>
      </w:tr>
      <w:tr w:rsidR="00D42239" w:rsidRPr="005426FC" w14:paraId="148E2327" w14:textId="77777777" w:rsidTr="00E9739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637" w:type="dxa"/>
            <w:hideMark/>
          </w:tcPr>
          <w:p w14:paraId="40F826A4" w14:textId="77777777" w:rsidR="00D42239" w:rsidRPr="005426FC" w:rsidRDefault="00D42239" w:rsidP="00E9739F">
            <w:r w:rsidRPr="005426FC">
              <w:t>New redress cases received in Quarter</w:t>
            </w:r>
          </w:p>
        </w:tc>
        <w:tc>
          <w:tcPr>
            <w:tcW w:w="4677" w:type="dxa"/>
          </w:tcPr>
          <w:p w14:paraId="0AEF2C96"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pPr>
            <w:r>
              <w:t>1</w:t>
            </w:r>
          </w:p>
        </w:tc>
      </w:tr>
      <w:tr w:rsidR="00D42239" w:rsidRPr="005426FC" w14:paraId="59054AFE" w14:textId="77777777" w:rsidTr="00E9739F">
        <w:trPr>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2BE74C89" w14:textId="77777777" w:rsidR="00D42239" w:rsidRPr="005426FC" w:rsidRDefault="00D42239" w:rsidP="00E9739F">
            <w:r w:rsidRPr="005426FC">
              <w:t>Number of redress cases closed in Quarter</w:t>
            </w:r>
          </w:p>
        </w:tc>
        <w:tc>
          <w:tcPr>
            <w:tcW w:w="4677" w:type="dxa"/>
          </w:tcPr>
          <w:p w14:paraId="636FF48A" w14:textId="77777777" w:rsidR="00D42239" w:rsidRPr="005426FC" w:rsidRDefault="00D42239" w:rsidP="00E9739F">
            <w:pPr>
              <w:cnfStyle w:val="000000000000" w:firstRow="0" w:lastRow="0" w:firstColumn="0" w:lastColumn="0" w:oddVBand="0" w:evenVBand="0" w:oddHBand="0" w:evenHBand="0" w:firstRowFirstColumn="0" w:firstRowLastColumn="0" w:lastRowFirstColumn="0" w:lastRowLastColumn="0"/>
            </w:pPr>
            <w:r>
              <w:t>0</w:t>
            </w:r>
          </w:p>
        </w:tc>
      </w:tr>
      <w:tr w:rsidR="00D42239" w:rsidRPr="005426FC" w14:paraId="5D465368" w14:textId="77777777" w:rsidTr="00E973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3B1ACB97" w14:textId="77777777" w:rsidR="00D42239" w:rsidRPr="005426FC" w:rsidRDefault="00D42239" w:rsidP="00E9739F">
            <w:pPr>
              <w:rPr>
                <w:rFonts w:eastAsia="Calibri"/>
              </w:rPr>
            </w:pPr>
            <w:r w:rsidRPr="005426FC">
              <w:t>Number of Settled Claims in this reporting period</w:t>
            </w:r>
          </w:p>
        </w:tc>
        <w:tc>
          <w:tcPr>
            <w:tcW w:w="4677" w:type="dxa"/>
          </w:tcPr>
          <w:p w14:paraId="0E01271E"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pPr>
            <w:r>
              <w:t>1</w:t>
            </w:r>
          </w:p>
        </w:tc>
      </w:tr>
      <w:tr w:rsidR="00D42239" w:rsidRPr="005426FC" w14:paraId="04A85215" w14:textId="77777777" w:rsidTr="00E9739F">
        <w:trPr>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6DFAAEBF" w14:textId="77777777" w:rsidR="00D42239" w:rsidRDefault="00D42239" w:rsidP="00E9739F">
            <w:r w:rsidRPr="00C2338D">
              <w:t>Aggregate value of confirmed claims in progress</w:t>
            </w:r>
          </w:p>
          <w:p w14:paraId="450EB9CA" w14:textId="77777777" w:rsidR="00D42239" w:rsidRPr="00C2338D" w:rsidRDefault="00D42239" w:rsidP="00E9739F">
            <w:pPr>
              <w:rPr>
                <w:rFonts w:eastAsia="Calibri"/>
              </w:rPr>
            </w:pPr>
            <w:r w:rsidRPr="004C5854">
              <w:rPr>
                <w:i/>
                <w:sz w:val="20"/>
                <w:szCs w:val="20"/>
              </w:rPr>
              <w:t>(Includes damages, claimant costs and defence costs)</w:t>
            </w:r>
          </w:p>
        </w:tc>
        <w:tc>
          <w:tcPr>
            <w:tcW w:w="4677" w:type="dxa"/>
          </w:tcPr>
          <w:p w14:paraId="60FA6381" w14:textId="77777777" w:rsidR="00D42239" w:rsidRPr="00F60410" w:rsidRDefault="00D42239" w:rsidP="00E9739F">
            <w:pPr>
              <w:cnfStyle w:val="000000000000" w:firstRow="0" w:lastRow="0" w:firstColumn="0" w:lastColumn="0" w:oddVBand="0" w:evenVBand="0" w:oddHBand="0" w:evenHBand="0" w:firstRowFirstColumn="0" w:firstRowLastColumn="0" w:lastRowFirstColumn="0" w:lastRowLastColumn="0"/>
              <w:rPr>
                <w:rFonts w:cs="Calibri"/>
                <w:color w:val="000000"/>
              </w:rPr>
            </w:pPr>
            <w:r>
              <w:rPr>
                <w:rFonts w:cs="Arial"/>
                <w:b/>
                <w:color w:val="000000"/>
              </w:rPr>
              <w:t>£3,595,166.18</w:t>
            </w:r>
          </w:p>
          <w:p w14:paraId="00C84600" w14:textId="77777777" w:rsidR="00D42239" w:rsidRPr="00C2338D" w:rsidRDefault="00D42239" w:rsidP="00E9739F">
            <w:pPr>
              <w:cnfStyle w:val="000000000000" w:firstRow="0" w:lastRow="0" w:firstColumn="0" w:lastColumn="0" w:oddVBand="0" w:evenVBand="0" w:oddHBand="0" w:evenHBand="0" w:firstRowFirstColumn="0" w:firstRowLastColumn="0" w:lastRowFirstColumn="0" w:lastRowLastColumn="0"/>
              <w:rPr>
                <w:rFonts w:cs="Arial"/>
                <w:color w:val="000000"/>
              </w:rPr>
            </w:pPr>
          </w:p>
          <w:p w14:paraId="1E322453" w14:textId="77777777" w:rsidR="00D42239" w:rsidRPr="00C2338D" w:rsidRDefault="00D42239" w:rsidP="00E9739F">
            <w:pPr>
              <w:cnfStyle w:val="000000000000" w:firstRow="0" w:lastRow="0" w:firstColumn="0" w:lastColumn="0" w:oddVBand="0" w:evenVBand="0" w:oddHBand="0" w:evenHBand="0" w:firstRowFirstColumn="0" w:firstRowLastColumn="0" w:lastRowFirstColumn="0" w:lastRowLastColumn="0"/>
              <w:rPr>
                <w:rFonts w:cs="Arial"/>
                <w:color w:val="000000"/>
              </w:rPr>
            </w:pPr>
          </w:p>
        </w:tc>
      </w:tr>
      <w:tr w:rsidR="00D42239" w:rsidRPr="005426FC" w14:paraId="56B52095" w14:textId="77777777" w:rsidTr="00E973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4861AB02" w14:textId="77777777" w:rsidR="00D42239" w:rsidRDefault="00D42239" w:rsidP="00E9739F">
            <w:r w:rsidRPr="005426FC">
              <w:t>Aggregate value of potential claims</w:t>
            </w:r>
          </w:p>
          <w:p w14:paraId="65EA56D6" w14:textId="77777777" w:rsidR="00D42239" w:rsidRPr="005426FC" w:rsidRDefault="00D42239" w:rsidP="00E9739F">
            <w:r w:rsidRPr="004C5854">
              <w:rPr>
                <w:i/>
                <w:sz w:val="20"/>
                <w:szCs w:val="20"/>
              </w:rPr>
              <w:t>(Includes damages, claimant costs and defence costs)</w:t>
            </w:r>
          </w:p>
        </w:tc>
        <w:tc>
          <w:tcPr>
            <w:tcW w:w="4677" w:type="dxa"/>
          </w:tcPr>
          <w:p w14:paraId="6A122F80"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rPr>
                <w:rFonts w:cs="Arial"/>
                <w:color w:val="000000"/>
              </w:rPr>
            </w:pPr>
            <w:r w:rsidRPr="004C5854">
              <w:rPr>
                <w:rFonts w:cs="Arial"/>
                <w:b/>
                <w:color w:val="000000"/>
              </w:rPr>
              <w:t>£</w:t>
            </w:r>
            <w:r>
              <w:rPr>
                <w:rFonts w:cs="Arial"/>
                <w:b/>
                <w:color w:val="000000"/>
              </w:rPr>
              <w:t>5,265,000.00</w:t>
            </w:r>
          </w:p>
        </w:tc>
      </w:tr>
      <w:tr w:rsidR="00D42239" w:rsidRPr="005426FC" w14:paraId="568D656D" w14:textId="77777777" w:rsidTr="00E9739F">
        <w:trPr>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7DAFE139" w14:textId="77777777" w:rsidR="00D42239" w:rsidRDefault="00D42239" w:rsidP="00E9739F">
            <w:r w:rsidRPr="005426FC">
              <w:t xml:space="preserve">Aggregate value of confirmed and potential claims </w:t>
            </w:r>
          </w:p>
          <w:p w14:paraId="5F603387" w14:textId="77777777" w:rsidR="00D42239" w:rsidRPr="005426FC" w:rsidRDefault="00D42239" w:rsidP="00E9739F">
            <w:r w:rsidRPr="004C5854">
              <w:rPr>
                <w:i/>
                <w:sz w:val="20"/>
                <w:szCs w:val="20"/>
              </w:rPr>
              <w:t>(Includes damages, claimant costs and defence costs)</w:t>
            </w:r>
          </w:p>
        </w:tc>
        <w:tc>
          <w:tcPr>
            <w:tcW w:w="4677" w:type="dxa"/>
          </w:tcPr>
          <w:p w14:paraId="08A5AA92" w14:textId="77777777" w:rsidR="00D42239" w:rsidRPr="005426FC" w:rsidRDefault="00D42239" w:rsidP="00E9739F">
            <w:pPr>
              <w:cnfStyle w:val="000000000000" w:firstRow="0" w:lastRow="0" w:firstColumn="0" w:lastColumn="0" w:oddVBand="0" w:evenVBand="0" w:oddHBand="0" w:evenHBand="0" w:firstRowFirstColumn="0" w:firstRowLastColumn="0" w:lastRowFirstColumn="0" w:lastRowLastColumn="0"/>
              <w:rPr>
                <w:bCs/>
              </w:rPr>
            </w:pPr>
            <w:r>
              <w:rPr>
                <w:b/>
                <w:bCs/>
              </w:rPr>
              <w:t>£8,860,166.18</w:t>
            </w:r>
          </w:p>
        </w:tc>
      </w:tr>
      <w:tr w:rsidR="00D42239" w:rsidRPr="005426FC" w14:paraId="01A56488" w14:textId="77777777" w:rsidTr="00E973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37" w:type="dxa"/>
            <w:hideMark/>
          </w:tcPr>
          <w:p w14:paraId="0978DDE5" w14:textId="77777777" w:rsidR="00D42239" w:rsidRPr="005426FC" w:rsidRDefault="00D42239" w:rsidP="00E9739F">
            <w:r w:rsidRPr="005426FC">
              <w:t xml:space="preserve">Anticipated Public Health Wales Liability in respect of </w:t>
            </w:r>
            <w:r>
              <w:t>confirmed</w:t>
            </w:r>
            <w:r w:rsidRPr="005426FC">
              <w:t xml:space="preserve"> claims</w:t>
            </w:r>
          </w:p>
        </w:tc>
        <w:tc>
          <w:tcPr>
            <w:tcW w:w="4677" w:type="dxa"/>
          </w:tcPr>
          <w:p w14:paraId="7CE53EC1" w14:textId="77777777" w:rsidR="00D42239" w:rsidRPr="005426FC" w:rsidRDefault="00D42239" w:rsidP="00E9739F">
            <w:pPr>
              <w:cnfStyle w:val="000000100000" w:firstRow="0" w:lastRow="0" w:firstColumn="0" w:lastColumn="0" w:oddVBand="0" w:evenVBand="0" w:oddHBand="1" w:evenHBand="0" w:firstRowFirstColumn="0" w:firstRowLastColumn="0" w:lastRowFirstColumn="0" w:lastRowLastColumn="0"/>
              <w:rPr>
                <w:rFonts w:eastAsia="Calibri"/>
              </w:rPr>
            </w:pPr>
            <w:r>
              <w:rPr>
                <w:rFonts w:eastAsia="Calibri"/>
                <w:b/>
              </w:rPr>
              <w:t>£350,000.00</w:t>
            </w:r>
          </w:p>
        </w:tc>
      </w:tr>
    </w:tbl>
    <w:p w14:paraId="06BB1F94" w14:textId="197FA956" w:rsidR="00A954C6" w:rsidRPr="00A954C6" w:rsidRDefault="00A954C6" w:rsidP="00A954C6">
      <w:pPr>
        <w:rPr>
          <w:sz w:val="18"/>
        </w:rPr>
      </w:pPr>
      <w:r w:rsidRPr="00A954C6">
        <w:rPr>
          <w:sz w:val="18"/>
        </w:rPr>
        <w:t xml:space="preserve">Table </w:t>
      </w:r>
      <w:r w:rsidR="001F3AD0">
        <w:rPr>
          <w:sz w:val="18"/>
        </w:rPr>
        <w:t>10</w:t>
      </w:r>
      <w:r w:rsidRPr="00A954C6">
        <w:rPr>
          <w:sz w:val="18"/>
        </w:rPr>
        <w:t xml:space="preserve"> – </w:t>
      </w:r>
      <w:r>
        <w:rPr>
          <w:sz w:val="18"/>
        </w:rPr>
        <w:t>Financial exposure on current and projected claims</w:t>
      </w:r>
    </w:p>
    <w:p w14:paraId="53B7376C" w14:textId="77777777" w:rsidR="00BC5AB9" w:rsidRDefault="00BC5AB9" w:rsidP="00BC5AB9">
      <w:pPr>
        <w:tabs>
          <w:tab w:val="left" w:pos="8931"/>
        </w:tabs>
        <w:rPr>
          <w:rFonts w:eastAsia="Arial Unicode MS" w:cs="Arial"/>
          <w:szCs w:val="24"/>
        </w:rPr>
      </w:pPr>
    </w:p>
    <w:p w14:paraId="32391BEA" w14:textId="77777777" w:rsidR="006E224A" w:rsidRDefault="006E224A">
      <w:pPr>
        <w:spacing w:after="200" w:line="276" w:lineRule="auto"/>
        <w:rPr>
          <w:b/>
        </w:rPr>
      </w:pPr>
      <w:r>
        <w:rPr>
          <w:b/>
        </w:rPr>
        <w:br w:type="page"/>
      </w:r>
    </w:p>
    <w:p w14:paraId="207B94B9" w14:textId="69D8837C" w:rsidR="00BB7695" w:rsidRDefault="00BB7695" w:rsidP="00BB6797">
      <w:pPr>
        <w:rPr>
          <w:b/>
        </w:rPr>
      </w:pPr>
      <w:r w:rsidRPr="00BB6797">
        <w:rPr>
          <w:b/>
        </w:rPr>
        <w:lastRenderedPageBreak/>
        <w:t xml:space="preserve">Section </w:t>
      </w:r>
      <w:r w:rsidR="009924E1" w:rsidRPr="00BB6797">
        <w:rPr>
          <w:b/>
        </w:rPr>
        <w:t>4</w:t>
      </w:r>
      <w:r w:rsidRPr="00BB6797">
        <w:rPr>
          <w:b/>
        </w:rPr>
        <w:t xml:space="preserve"> – Areas for improvement</w:t>
      </w:r>
    </w:p>
    <w:p w14:paraId="745E8D02" w14:textId="6B3788A7" w:rsidR="006E224A" w:rsidRDefault="006E224A" w:rsidP="00BB6797">
      <w:pPr>
        <w:rPr>
          <w:b/>
        </w:rPr>
      </w:pPr>
    </w:p>
    <w:p w14:paraId="0E794261" w14:textId="29199692" w:rsidR="00491ACC" w:rsidRPr="006E224A" w:rsidRDefault="00491ACC" w:rsidP="00491ACC">
      <w:pPr>
        <w:rPr>
          <w:b/>
          <w:bCs/>
        </w:rPr>
      </w:pPr>
      <w:r w:rsidRPr="006E224A">
        <w:rPr>
          <w:b/>
          <w:bCs/>
        </w:rPr>
        <w:t>Quality Review</w:t>
      </w:r>
      <w:r>
        <w:rPr>
          <w:b/>
          <w:bCs/>
        </w:rPr>
        <w:t xml:space="preserve"> – Quarter </w:t>
      </w:r>
      <w:r w:rsidR="00A839CF">
        <w:rPr>
          <w:b/>
          <w:bCs/>
        </w:rPr>
        <w:t>3</w:t>
      </w:r>
      <w:r>
        <w:rPr>
          <w:b/>
          <w:bCs/>
        </w:rPr>
        <w:t xml:space="preserve"> 2020/2021</w:t>
      </w:r>
    </w:p>
    <w:p w14:paraId="5CF4489F" w14:textId="77777777" w:rsidR="00491ACC" w:rsidRDefault="00491ACC" w:rsidP="00491ACC">
      <w:pPr>
        <w:rPr>
          <w:bCs/>
        </w:rPr>
      </w:pPr>
    </w:p>
    <w:p w14:paraId="2292DD3F" w14:textId="530509B2" w:rsidR="00491ACC" w:rsidRPr="0065314D" w:rsidRDefault="00491ACC" w:rsidP="00A712B2">
      <w:pPr>
        <w:jc w:val="both"/>
        <w:rPr>
          <w:bCs/>
          <w:i/>
        </w:rPr>
      </w:pPr>
      <w:r w:rsidRPr="0065314D">
        <w:rPr>
          <w:bCs/>
          <w:i/>
        </w:rPr>
        <w:t xml:space="preserve">Note – Due to the inherent lag in the process, it is only possible to report on quality one quarter in arrears and so this section of the report relates to Quarter </w:t>
      </w:r>
      <w:r w:rsidR="00A839CF">
        <w:rPr>
          <w:bCs/>
          <w:i/>
        </w:rPr>
        <w:t>3</w:t>
      </w:r>
      <w:r w:rsidRPr="0065314D">
        <w:rPr>
          <w:bCs/>
          <w:i/>
        </w:rPr>
        <w:t>.</w:t>
      </w:r>
    </w:p>
    <w:p w14:paraId="773E796C" w14:textId="77777777" w:rsidR="00491ACC" w:rsidRDefault="00491ACC" w:rsidP="00A712B2">
      <w:pPr>
        <w:jc w:val="both"/>
        <w:rPr>
          <w:bCs/>
        </w:rPr>
      </w:pPr>
    </w:p>
    <w:p w14:paraId="32C525A3" w14:textId="229331D6" w:rsidR="00491ACC" w:rsidRDefault="00491ACC" w:rsidP="00A712B2">
      <w:pPr>
        <w:jc w:val="both"/>
        <w:rPr>
          <w:bCs/>
        </w:rPr>
      </w:pPr>
      <w:r>
        <w:rPr>
          <w:bCs/>
        </w:rPr>
        <w:t>This reporting will develop over coming months as previously advised to the Committee. Performance targets will be included once the revised Incident Management Procedure has been approved.</w:t>
      </w:r>
    </w:p>
    <w:p w14:paraId="5041AC5D" w14:textId="77777777" w:rsidR="00491ACC" w:rsidRDefault="00491ACC" w:rsidP="00A712B2">
      <w:pPr>
        <w:jc w:val="both"/>
        <w:rPr>
          <w:bCs/>
        </w:rPr>
      </w:pPr>
    </w:p>
    <w:p w14:paraId="7EA6D19B" w14:textId="77777777" w:rsidR="00A40B35" w:rsidRDefault="00A40B35" w:rsidP="00A712B2">
      <w:pPr>
        <w:jc w:val="both"/>
        <w:rPr>
          <w:rFonts w:ascii="Calibri" w:hAnsi="Calibri"/>
          <w:sz w:val="22"/>
        </w:rPr>
      </w:pPr>
      <w:r>
        <w:t xml:space="preserve">In Quarter 3, there were 68 quality reviews that were carried out as a sample of 737 incidents in total. This represents a quality review on a random sample of 9% of all incidents and also all incidents where the Incident Impact Score is marked as Moderate, Major or Critical. </w:t>
      </w:r>
    </w:p>
    <w:p w14:paraId="60C41D18" w14:textId="77777777" w:rsidR="00A40B35" w:rsidRDefault="00A40B35" w:rsidP="00A712B2">
      <w:pPr>
        <w:jc w:val="both"/>
      </w:pPr>
    </w:p>
    <w:tbl>
      <w:tblPr>
        <w:tblW w:w="0" w:type="auto"/>
        <w:tblInd w:w="50" w:type="dxa"/>
        <w:tblCellMar>
          <w:left w:w="0" w:type="dxa"/>
          <w:right w:w="0" w:type="dxa"/>
        </w:tblCellMar>
        <w:tblLook w:val="04A0" w:firstRow="1" w:lastRow="0" w:firstColumn="1" w:lastColumn="0" w:noHBand="0" w:noVBand="1"/>
      </w:tblPr>
      <w:tblGrid>
        <w:gridCol w:w="2111"/>
        <w:gridCol w:w="4917"/>
        <w:gridCol w:w="1984"/>
      </w:tblGrid>
      <w:tr w:rsidR="008C6B81" w14:paraId="6CE9555B" w14:textId="77B7A38C" w:rsidTr="008C6B81">
        <w:tc>
          <w:tcPr>
            <w:tcW w:w="2111"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5E9D103D" w14:textId="77777777" w:rsidR="008C6B81" w:rsidRDefault="008C6B81">
            <w:pPr>
              <w:spacing w:line="276" w:lineRule="auto"/>
            </w:pPr>
            <w:r>
              <w:t>Indicator</w:t>
            </w:r>
          </w:p>
        </w:tc>
        <w:tc>
          <w:tcPr>
            <w:tcW w:w="4917" w:type="dxa"/>
            <w:tcBorders>
              <w:top w:val="single" w:sz="8" w:space="0" w:color="auto"/>
              <w:left w:val="nil"/>
              <w:bottom w:val="single" w:sz="8" w:space="0" w:color="auto"/>
              <w:right w:val="single" w:sz="8" w:space="0" w:color="auto"/>
            </w:tcBorders>
            <w:shd w:val="clear" w:color="auto" w:fill="BFBFBF"/>
            <w:hideMark/>
          </w:tcPr>
          <w:p w14:paraId="4A84CAED" w14:textId="77777777" w:rsidR="008C6B81" w:rsidRDefault="008C6B81">
            <w:pPr>
              <w:spacing w:line="276" w:lineRule="auto"/>
            </w:pPr>
            <w:r>
              <w:t>Narrative</w:t>
            </w:r>
          </w:p>
        </w:tc>
        <w:tc>
          <w:tcPr>
            <w:tcW w:w="198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6369CCF9" w14:textId="77777777" w:rsidR="008C6B81" w:rsidRDefault="008C6B81">
            <w:pPr>
              <w:spacing w:line="276" w:lineRule="auto"/>
            </w:pPr>
            <w:r>
              <w:t>Performance</w:t>
            </w:r>
          </w:p>
        </w:tc>
      </w:tr>
      <w:tr w:rsidR="008C6B81" w14:paraId="181EC9CE" w14:textId="2DA02AA2"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7C6949" w14:textId="77777777" w:rsidR="008C6B81" w:rsidRDefault="008C6B81">
            <w:pPr>
              <w:spacing w:line="276" w:lineRule="auto"/>
            </w:pPr>
            <w:r>
              <w:t>Number of incidents where a handler was assigned within 3 days</w:t>
            </w:r>
          </w:p>
        </w:tc>
        <w:tc>
          <w:tcPr>
            <w:tcW w:w="4917" w:type="dxa"/>
            <w:tcBorders>
              <w:top w:val="nil"/>
              <w:left w:val="nil"/>
              <w:bottom w:val="single" w:sz="8" w:space="0" w:color="auto"/>
              <w:right w:val="single" w:sz="8" w:space="0" w:color="auto"/>
            </w:tcBorders>
            <w:hideMark/>
          </w:tcPr>
          <w:p w14:paraId="15DFFEA6" w14:textId="77777777" w:rsidR="008C6B81" w:rsidRDefault="008C6B81">
            <w:pPr>
              <w:spacing w:line="276" w:lineRule="auto"/>
            </w:pPr>
            <w:r>
              <w:t>There were 42 out of 68 records where the handler was assigned within 3 days.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D38D3B6" w14:textId="77777777" w:rsidR="008C6B81" w:rsidRDefault="008C6B81">
            <w:pPr>
              <w:spacing w:line="276" w:lineRule="auto"/>
            </w:pPr>
            <w:r>
              <w:t>62%</w:t>
            </w:r>
          </w:p>
        </w:tc>
      </w:tr>
      <w:tr w:rsidR="008C6B81" w14:paraId="0084279D" w14:textId="5EBA396A"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30B1C2" w14:textId="77777777" w:rsidR="008C6B81" w:rsidRDefault="008C6B81">
            <w:pPr>
              <w:spacing w:line="276" w:lineRule="auto"/>
            </w:pPr>
            <w:r>
              <w:t>Previous quarter</w:t>
            </w:r>
          </w:p>
        </w:tc>
        <w:tc>
          <w:tcPr>
            <w:tcW w:w="4917" w:type="dxa"/>
            <w:tcBorders>
              <w:top w:val="nil"/>
              <w:left w:val="nil"/>
              <w:bottom w:val="single" w:sz="8" w:space="0" w:color="auto"/>
              <w:right w:val="single" w:sz="8" w:space="0" w:color="auto"/>
            </w:tcBorders>
          </w:tcPr>
          <w:p w14:paraId="17205C16" w14:textId="77777777" w:rsidR="008C6B81" w:rsidRDefault="008C6B81">
            <w:pPr>
              <w:spacing w:line="276" w:lineRule="auto"/>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F796E2A" w14:textId="77777777" w:rsidR="008C6B81" w:rsidRDefault="008C6B81">
            <w:pPr>
              <w:spacing w:line="276" w:lineRule="auto"/>
            </w:pPr>
            <w:r>
              <w:t>57%</w:t>
            </w:r>
          </w:p>
        </w:tc>
      </w:tr>
      <w:tr w:rsidR="008C6B81" w14:paraId="4F59C7F1" w14:textId="2013C316"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F06A27" w14:textId="77777777" w:rsidR="008C6B81" w:rsidRDefault="008C6B81">
            <w:pPr>
              <w:spacing w:line="276" w:lineRule="auto"/>
            </w:pPr>
            <w:r>
              <w:t>Number of incidents reported on Datix within 24 hours of being made known to PHW</w:t>
            </w:r>
          </w:p>
        </w:tc>
        <w:tc>
          <w:tcPr>
            <w:tcW w:w="4917" w:type="dxa"/>
            <w:tcBorders>
              <w:top w:val="nil"/>
              <w:left w:val="nil"/>
              <w:bottom w:val="single" w:sz="8" w:space="0" w:color="auto"/>
              <w:right w:val="single" w:sz="8" w:space="0" w:color="auto"/>
            </w:tcBorders>
            <w:hideMark/>
          </w:tcPr>
          <w:p w14:paraId="6A255C3E" w14:textId="77777777" w:rsidR="008C6B81" w:rsidRDefault="008C6B81">
            <w:pPr>
              <w:spacing w:line="276" w:lineRule="auto"/>
            </w:pPr>
            <w:r>
              <w:t>There were 48 out of 68 records which were reported in 24 hours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3650A86A" w14:textId="77777777" w:rsidR="008C6B81" w:rsidRDefault="008C6B81">
            <w:pPr>
              <w:spacing w:line="276" w:lineRule="auto"/>
            </w:pPr>
            <w:r>
              <w:t>71%</w:t>
            </w:r>
          </w:p>
        </w:tc>
      </w:tr>
      <w:tr w:rsidR="008C6B81" w14:paraId="5465CC12" w14:textId="1645E89C"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5855CC" w14:textId="77777777" w:rsidR="008C6B81" w:rsidRDefault="008C6B81">
            <w:pPr>
              <w:spacing w:line="276" w:lineRule="auto"/>
            </w:pPr>
            <w:r>
              <w:t>Previous quarter</w:t>
            </w:r>
          </w:p>
        </w:tc>
        <w:tc>
          <w:tcPr>
            <w:tcW w:w="4917" w:type="dxa"/>
            <w:tcBorders>
              <w:top w:val="nil"/>
              <w:left w:val="nil"/>
              <w:bottom w:val="single" w:sz="8" w:space="0" w:color="auto"/>
              <w:right w:val="single" w:sz="8" w:space="0" w:color="auto"/>
            </w:tcBorders>
          </w:tcPr>
          <w:p w14:paraId="51E04681" w14:textId="77777777" w:rsidR="008C6B81" w:rsidRDefault="008C6B81">
            <w:pPr>
              <w:spacing w:line="276" w:lineRule="auto"/>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3FDA313" w14:textId="77777777" w:rsidR="008C6B81" w:rsidRDefault="008C6B81">
            <w:pPr>
              <w:spacing w:line="276" w:lineRule="auto"/>
            </w:pPr>
            <w:r>
              <w:t>60%</w:t>
            </w:r>
          </w:p>
        </w:tc>
      </w:tr>
      <w:tr w:rsidR="008C6B81" w14:paraId="31FE258A" w14:textId="0476224A"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52A2E8" w14:textId="77777777" w:rsidR="008C6B81" w:rsidRDefault="008C6B81">
            <w:pPr>
              <w:spacing w:line="276" w:lineRule="auto"/>
            </w:pPr>
            <w:r>
              <w:t xml:space="preserve">Number of incidents in which the risk of re-occurrence required a risk record to be created     </w:t>
            </w:r>
          </w:p>
        </w:tc>
        <w:tc>
          <w:tcPr>
            <w:tcW w:w="4917" w:type="dxa"/>
            <w:tcBorders>
              <w:top w:val="nil"/>
              <w:left w:val="nil"/>
              <w:bottom w:val="single" w:sz="8" w:space="0" w:color="auto"/>
              <w:right w:val="single" w:sz="8" w:space="0" w:color="auto"/>
            </w:tcBorders>
          </w:tcPr>
          <w:p w14:paraId="5D408C59" w14:textId="77777777" w:rsidR="008C6B81" w:rsidRDefault="008C6B81">
            <w:pPr>
              <w:spacing w:line="276" w:lineRule="auto"/>
            </w:pPr>
            <w:r>
              <w:t>6 out of 68 records could have had a risk created, there was only 1 record in which a risk was created appropriately</w:t>
            </w:r>
          </w:p>
          <w:p w14:paraId="10552C05" w14:textId="77777777" w:rsidR="008C6B81" w:rsidRDefault="008C6B81">
            <w:pPr>
              <w:spacing w:line="276" w:lineRule="auto"/>
            </w:pPr>
          </w:p>
          <w:p w14:paraId="2E866EB2" w14:textId="77777777" w:rsidR="008C6B81" w:rsidRDefault="008C6B81">
            <w:pPr>
              <w:spacing w:line="276" w:lineRule="auto"/>
              <w:rPr>
                <w:color w:val="FF0000"/>
              </w:rPr>
            </w:pPr>
            <w:r>
              <w:t xml:space="preserve">There were 45 records in which it was not appropriate to create a risk record </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765162F3" w14:textId="77777777" w:rsidR="008C6B81" w:rsidRDefault="008C6B81">
            <w:pPr>
              <w:spacing w:line="276" w:lineRule="auto"/>
            </w:pPr>
            <w:r>
              <w:t>9%</w:t>
            </w:r>
          </w:p>
          <w:p w14:paraId="2B4DFEA3" w14:textId="77777777" w:rsidR="008C6B81" w:rsidRDefault="008C6B81">
            <w:pPr>
              <w:spacing w:line="276" w:lineRule="auto"/>
              <w:rPr>
                <w:color w:val="FF0000"/>
              </w:rPr>
            </w:pPr>
          </w:p>
          <w:p w14:paraId="6A2E7E84" w14:textId="77777777" w:rsidR="008C6B81" w:rsidRDefault="008C6B81">
            <w:pPr>
              <w:spacing w:line="276" w:lineRule="auto"/>
              <w:rPr>
                <w:color w:val="FF0000"/>
              </w:rPr>
            </w:pPr>
          </w:p>
          <w:p w14:paraId="14B87CDA" w14:textId="77777777" w:rsidR="008C6B81" w:rsidRDefault="008C6B81">
            <w:pPr>
              <w:spacing w:line="276" w:lineRule="auto"/>
              <w:rPr>
                <w:color w:val="FF0000"/>
              </w:rPr>
            </w:pPr>
          </w:p>
          <w:p w14:paraId="049A6415" w14:textId="77777777" w:rsidR="008C6B81" w:rsidRDefault="008C6B81">
            <w:pPr>
              <w:spacing w:line="276" w:lineRule="auto"/>
              <w:rPr>
                <w:color w:val="FF0000"/>
              </w:rPr>
            </w:pPr>
          </w:p>
        </w:tc>
      </w:tr>
      <w:tr w:rsidR="008C6B81" w14:paraId="50680679" w14:textId="10C3AD07"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F2E38A" w14:textId="77777777" w:rsidR="008C6B81" w:rsidRDefault="008C6B81">
            <w:pPr>
              <w:spacing w:line="276" w:lineRule="auto"/>
            </w:pPr>
            <w:r>
              <w:lastRenderedPageBreak/>
              <w:t>Previous quarter</w:t>
            </w:r>
          </w:p>
        </w:tc>
        <w:tc>
          <w:tcPr>
            <w:tcW w:w="4917" w:type="dxa"/>
            <w:tcBorders>
              <w:top w:val="nil"/>
              <w:left w:val="nil"/>
              <w:bottom w:val="single" w:sz="8" w:space="0" w:color="auto"/>
              <w:right w:val="single" w:sz="8" w:space="0" w:color="auto"/>
            </w:tcBorders>
          </w:tcPr>
          <w:p w14:paraId="6A101F1D" w14:textId="77777777" w:rsidR="008C6B81" w:rsidRDefault="008C6B81">
            <w:pPr>
              <w:spacing w:line="276" w:lineRule="auto"/>
            </w:pP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78690A7" w14:textId="77777777" w:rsidR="008C6B81" w:rsidRDefault="008C6B81">
            <w:pPr>
              <w:spacing w:line="276" w:lineRule="auto"/>
            </w:pPr>
            <w:r>
              <w:t>43%</w:t>
            </w:r>
          </w:p>
        </w:tc>
      </w:tr>
      <w:tr w:rsidR="008C6B81" w14:paraId="2BB040E7" w14:textId="2E74D4A5"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CD2573" w14:textId="77777777" w:rsidR="008C6B81" w:rsidRDefault="008C6B81">
            <w:pPr>
              <w:spacing w:line="276" w:lineRule="auto"/>
            </w:pPr>
            <w:r>
              <w:t>Number of incidents closed within 30 days</w:t>
            </w:r>
          </w:p>
        </w:tc>
        <w:tc>
          <w:tcPr>
            <w:tcW w:w="4917" w:type="dxa"/>
            <w:tcBorders>
              <w:top w:val="nil"/>
              <w:left w:val="nil"/>
              <w:bottom w:val="single" w:sz="8" w:space="0" w:color="auto"/>
              <w:right w:val="single" w:sz="8" w:space="0" w:color="auto"/>
            </w:tcBorders>
            <w:hideMark/>
          </w:tcPr>
          <w:p w14:paraId="76229047" w14:textId="77777777" w:rsidR="008C6B81" w:rsidRDefault="008C6B81">
            <w:pPr>
              <w:spacing w:line="276" w:lineRule="auto"/>
            </w:pPr>
            <w:r>
              <w:t>There were 41 records out of 68 which were closed within 30 days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705FC64" w14:textId="77777777" w:rsidR="008C6B81" w:rsidRDefault="008C6B81">
            <w:pPr>
              <w:spacing w:line="276" w:lineRule="auto"/>
            </w:pPr>
            <w:r>
              <w:t>60%</w:t>
            </w:r>
          </w:p>
        </w:tc>
      </w:tr>
      <w:tr w:rsidR="008C6B81" w14:paraId="7CB00AB8" w14:textId="6D135CAD"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853314" w14:textId="70A96B99" w:rsidR="008C6B81" w:rsidRDefault="008C6B81" w:rsidP="00A40B35">
            <w:pPr>
              <w:spacing w:line="276" w:lineRule="auto"/>
            </w:pPr>
            <w:r>
              <w:t>Previous quarter</w:t>
            </w:r>
          </w:p>
        </w:tc>
        <w:tc>
          <w:tcPr>
            <w:tcW w:w="4917" w:type="dxa"/>
            <w:tcBorders>
              <w:top w:val="nil"/>
              <w:left w:val="nil"/>
              <w:bottom w:val="single" w:sz="8" w:space="0" w:color="auto"/>
              <w:right w:val="single" w:sz="8" w:space="0" w:color="auto"/>
            </w:tcBorders>
          </w:tcPr>
          <w:p w14:paraId="6A055144" w14:textId="77777777" w:rsidR="008C6B81" w:rsidRDefault="008C6B81" w:rsidP="00A40B35">
            <w:pPr>
              <w:spacing w:line="276" w:lineRule="auto"/>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690B9716" w14:textId="64DA530D" w:rsidR="008C6B81" w:rsidRDefault="008C6B81" w:rsidP="00A40B35">
            <w:pPr>
              <w:spacing w:line="276" w:lineRule="auto"/>
            </w:pPr>
            <w:r>
              <w:t>42%</w:t>
            </w:r>
          </w:p>
        </w:tc>
      </w:tr>
      <w:tr w:rsidR="008C6B81" w14:paraId="12CCAA99" w14:textId="524C5BCC" w:rsidTr="008C6B81">
        <w:tc>
          <w:tcPr>
            <w:tcW w:w="2111" w:type="dxa"/>
            <w:tcBorders>
              <w:top w:val="nil"/>
              <w:left w:val="single" w:sz="8" w:space="0" w:color="auto"/>
              <w:bottom w:val="nil"/>
              <w:right w:val="single" w:sz="8" w:space="0" w:color="auto"/>
            </w:tcBorders>
            <w:tcMar>
              <w:top w:w="0" w:type="dxa"/>
              <w:left w:w="108" w:type="dxa"/>
              <w:bottom w:w="0" w:type="dxa"/>
              <w:right w:w="108" w:type="dxa"/>
            </w:tcMar>
            <w:hideMark/>
          </w:tcPr>
          <w:p w14:paraId="23B696B7" w14:textId="77777777" w:rsidR="008C6B81" w:rsidRDefault="008C6B81" w:rsidP="00A40B35">
            <w:pPr>
              <w:spacing w:line="276" w:lineRule="auto"/>
            </w:pPr>
            <w:r>
              <w:t xml:space="preserve">Number of incidents with actions created </w:t>
            </w:r>
          </w:p>
        </w:tc>
        <w:tc>
          <w:tcPr>
            <w:tcW w:w="4917" w:type="dxa"/>
            <w:tcBorders>
              <w:top w:val="nil"/>
              <w:left w:val="nil"/>
              <w:bottom w:val="nil"/>
              <w:right w:val="single" w:sz="8" w:space="0" w:color="auto"/>
            </w:tcBorders>
          </w:tcPr>
          <w:p w14:paraId="2EC0B82F" w14:textId="77777777" w:rsidR="008C6B81" w:rsidRDefault="008C6B81" w:rsidP="00A40B35">
            <w:pPr>
              <w:spacing w:line="276" w:lineRule="auto"/>
            </w:pPr>
            <w:r>
              <w:t>There were 11 records which had actions created and were completed</w:t>
            </w:r>
          </w:p>
          <w:p w14:paraId="3266A46A" w14:textId="77777777" w:rsidR="008C6B81" w:rsidRDefault="008C6B81" w:rsidP="00A40B35">
            <w:pPr>
              <w:spacing w:line="276" w:lineRule="auto"/>
            </w:pPr>
          </w:p>
          <w:p w14:paraId="26BE38F9" w14:textId="77777777" w:rsidR="008C6B81" w:rsidRDefault="008C6B81" w:rsidP="00A40B35">
            <w:pPr>
              <w:spacing w:line="276" w:lineRule="auto"/>
            </w:pPr>
            <w:r>
              <w:t>There were no records which had actions created and valid reason provided as to why overdue</w:t>
            </w:r>
          </w:p>
          <w:p w14:paraId="6A9C605A" w14:textId="77777777" w:rsidR="008C6B81" w:rsidRDefault="008C6B81" w:rsidP="00A40B35">
            <w:pPr>
              <w:spacing w:line="276" w:lineRule="auto"/>
            </w:pPr>
          </w:p>
          <w:p w14:paraId="0C2949DF" w14:textId="77777777" w:rsidR="008C6B81" w:rsidRDefault="008C6B81" w:rsidP="00A40B35">
            <w:pPr>
              <w:spacing w:line="276" w:lineRule="auto"/>
            </w:pPr>
            <w:r>
              <w:t>There were 49 records that did not have any actions assigned to them.</w:t>
            </w:r>
          </w:p>
        </w:tc>
        <w:tc>
          <w:tcPr>
            <w:tcW w:w="1984" w:type="dxa"/>
            <w:tcBorders>
              <w:top w:val="nil"/>
              <w:left w:val="nil"/>
              <w:bottom w:val="nil"/>
              <w:right w:val="single" w:sz="8" w:space="0" w:color="auto"/>
            </w:tcBorders>
            <w:tcMar>
              <w:top w:w="0" w:type="dxa"/>
              <w:left w:w="108" w:type="dxa"/>
              <w:bottom w:w="0" w:type="dxa"/>
              <w:right w:w="108" w:type="dxa"/>
            </w:tcMar>
          </w:tcPr>
          <w:p w14:paraId="27039614" w14:textId="4683CF79" w:rsidR="008C6B81" w:rsidRDefault="008C6B81" w:rsidP="00A40B35">
            <w:pPr>
              <w:spacing w:line="276" w:lineRule="auto"/>
            </w:pPr>
            <w:r>
              <w:t>72%</w:t>
            </w:r>
          </w:p>
          <w:p w14:paraId="4FA13B3B" w14:textId="77777777" w:rsidR="008C6B81" w:rsidRDefault="008C6B81" w:rsidP="00A40B35">
            <w:pPr>
              <w:spacing w:line="276" w:lineRule="auto"/>
            </w:pPr>
          </w:p>
          <w:p w14:paraId="776A2896" w14:textId="77777777" w:rsidR="008C6B81" w:rsidRDefault="008C6B81" w:rsidP="00A40B35">
            <w:pPr>
              <w:spacing w:line="276" w:lineRule="auto"/>
            </w:pPr>
          </w:p>
          <w:p w14:paraId="3EA400BF" w14:textId="77777777" w:rsidR="008C6B81" w:rsidRDefault="008C6B81" w:rsidP="00A40B35">
            <w:pPr>
              <w:spacing w:line="276" w:lineRule="auto"/>
            </w:pPr>
          </w:p>
          <w:p w14:paraId="34BD7BC6" w14:textId="77777777" w:rsidR="008C6B81" w:rsidRDefault="008C6B81" w:rsidP="00A40B35">
            <w:pPr>
              <w:spacing w:line="276" w:lineRule="auto"/>
            </w:pPr>
          </w:p>
          <w:p w14:paraId="64423358" w14:textId="77777777" w:rsidR="008C6B81" w:rsidRDefault="008C6B81" w:rsidP="00A40B35">
            <w:pPr>
              <w:spacing w:line="276" w:lineRule="auto"/>
            </w:pPr>
          </w:p>
          <w:p w14:paraId="5AB89DB2" w14:textId="77777777" w:rsidR="008C6B81" w:rsidRDefault="008C6B81" w:rsidP="00A40B35">
            <w:pPr>
              <w:spacing w:line="276" w:lineRule="auto"/>
            </w:pPr>
          </w:p>
          <w:p w14:paraId="778690A0" w14:textId="77777777" w:rsidR="008C6B81" w:rsidRDefault="008C6B81" w:rsidP="00A40B35">
            <w:pPr>
              <w:spacing w:line="276" w:lineRule="auto"/>
            </w:pPr>
          </w:p>
          <w:p w14:paraId="00673799" w14:textId="77777777" w:rsidR="008C6B81" w:rsidRDefault="008C6B81" w:rsidP="00A40B35">
            <w:pPr>
              <w:spacing w:line="276" w:lineRule="auto"/>
            </w:pPr>
          </w:p>
        </w:tc>
      </w:tr>
      <w:tr w:rsidR="008C6B81" w14:paraId="2405A3C4" w14:textId="4E93E718" w:rsidTr="008C6B81">
        <w:tc>
          <w:tcPr>
            <w:tcW w:w="211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9E601C" w14:textId="13F50C4D" w:rsidR="008C6B81" w:rsidRDefault="008C6B81" w:rsidP="00A40B35">
            <w:pPr>
              <w:spacing w:line="276" w:lineRule="auto"/>
            </w:pPr>
            <w:r>
              <w:t>Previous quarter</w:t>
            </w:r>
          </w:p>
        </w:tc>
        <w:tc>
          <w:tcPr>
            <w:tcW w:w="4917" w:type="dxa"/>
            <w:tcBorders>
              <w:top w:val="nil"/>
              <w:left w:val="nil"/>
              <w:bottom w:val="single" w:sz="8" w:space="0" w:color="auto"/>
              <w:right w:val="single" w:sz="8" w:space="0" w:color="auto"/>
            </w:tcBorders>
          </w:tcPr>
          <w:p w14:paraId="4AD9D3A9" w14:textId="77777777" w:rsidR="008C6B81" w:rsidRDefault="008C6B81" w:rsidP="00A40B35">
            <w:pPr>
              <w:spacing w:line="276" w:lineRule="auto"/>
            </w:pP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199CACB" w14:textId="6418B247" w:rsidR="008C6B81" w:rsidRDefault="008C6B81" w:rsidP="00A40B35">
            <w:pPr>
              <w:spacing w:line="276" w:lineRule="auto"/>
            </w:pPr>
            <w:r>
              <w:t>77%</w:t>
            </w:r>
          </w:p>
        </w:tc>
      </w:tr>
    </w:tbl>
    <w:p w14:paraId="50B96408" w14:textId="2763C852" w:rsidR="00A40B35" w:rsidRDefault="00A40B35" w:rsidP="00A40B35">
      <w:pPr>
        <w:rPr>
          <w:rFonts w:cs="Calibri"/>
          <w:sz w:val="18"/>
          <w:szCs w:val="18"/>
        </w:rPr>
      </w:pPr>
      <w:r>
        <w:rPr>
          <w:sz w:val="18"/>
          <w:szCs w:val="18"/>
        </w:rPr>
        <w:t xml:space="preserve">Table </w:t>
      </w:r>
      <w:r w:rsidR="001F3AD0">
        <w:rPr>
          <w:sz w:val="18"/>
          <w:szCs w:val="18"/>
        </w:rPr>
        <w:t>11</w:t>
      </w:r>
      <w:r>
        <w:rPr>
          <w:sz w:val="18"/>
          <w:szCs w:val="18"/>
        </w:rPr>
        <w:t xml:space="preserve"> – Datix Quality Reviews</w:t>
      </w:r>
    </w:p>
    <w:p w14:paraId="47234615" w14:textId="3A94627B" w:rsidR="0029117A" w:rsidRPr="003700E8" w:rsidRDefault="0029117A" w:rsidP="00491ACC">
      <w:pPr>
        <w:jc w:val="both"/>
        <w:rPr>
          <w:b/>
          <w:szCs w:val="24"/>
        </w:rPr>
      </w:pPr>
      <w:r w:rsidRPr="003700E8">
        <w:rPr>
          <w:b/>
          <w:szCs w:val="24"/>
        </w:rPr>
        <w:t>Narrative</w:t>
      </w:r>
    </w:p>
    <w:p w14:paraId="6992EE95" w14:textId="68954E80" w:rsidR="0029117A" w:rsidRDefault="0029117A" w:rsidP="00491ACC">
      <w:pPr>
        <w:jc w:val="both"/>
        <w:rPr>
          <w:szCs w:val="24"/>
        </w:rPr>
      </w:pPr>
    </w:p>
    <w:p w14:paraId="541ED163" w14:textId="260C75B1" w:rsidR="00AF4716" w:rsidRDefault="00A40B35" w:rsidP="00491ACC">
      <w:pPr>
        <w:jc w:val="both"/>
        <w:rPr>
          <w:szCs w:val="24"/>
        </w:rPr>
      </w:pPr>
      <w:r>
        <w:rPr>
          <w:szCs w:val="24"/>
        </w:rPr>
        <w:t>These data are now</w:t>
      </w:r>
      <w:r w:rsidR="00E35C8A">
        <w:rPr>
          <w:szCs w:val="24"/>
        </w:rPr>
        <w:t xml:space="preserve"> produced with a comparison to the previous quarter, but </w:t>
      </w:r>
      <w:r w:rsidR="00B33B94">
        <w:rPr>
          <w:szCs w:val="24"/>
        </w:rPr>
        <w:t>the</w:t>
      </w:r>
      <w:r w:rsidR="00E35C8A">
        <w:rPr>
          <w:szCs w:val="24"/>
        </w:rPr>
        <w:t xml:space="preserve"> data </w:t>
      </w:r>
      <w:r w:rsidR="00266F89">
        <w:rPr>
          <w:szCs w:val="24"/>
        </w:rPr>
        <w:t xml:space="preserve">detailed above </w:t>
      </w:r>
      <w:r w:rsidR="00E35C8A">
        <w:rPr>
          <w:szCs w:val="24"/>
        </w:rPr>
        <w:t xml:space="preserve">must be treated with caution. </w:t>
      </w:r>
      <w:r w:rsidR="004568FA">
        <w:rPr>
          <w:szCs w:val="24"/>
        </w:rPr>
        <w:t>T</w:t>
      </w:r>
      <w:r w:rsidR="00AF4716">
        <w:rPr>
          <w:szCs w:val="24"/>
        </w:rPr>
        <w:t>he data show</w:t>
      </w:r>
      <w:r w:rsidR="00266F89">
        <w:rPr>
          <w:szCs w:val="24"/>
        </w:rPr>
        <w:t>n</w:t>
      </w:r>
      <w:r w:rsidR="00AF4716">
        <w:rPr>
          <w:szCs w:val="24"/>
        </w:rPr>
        <w:t xml:space="preserve"> </w:t>
      </w:r>
      <w:r>
        <w:rPr>
          <w:szCs w:val="24"/>
        </w:rPr>
        <w:t>are</w:t>
      </w:r>
      <w:r w:rsidR="004568FA">
        <w:rPr>
          <w:szCs w:val="24"/>
        </w:rPr>
        <w:t xml:space="preserve"> </w:t>
      </w:r>
      <w:r w:rsidR="00AF4716">
        <w:rPr>
          <w:szCs w:val="24"/>
        </w:rPr>
        <w:t xml:space="preserve">only a random sample of approximately 10% of the total number of incidents recorded. </w:t>
      </w:r>
      <w:r w:rsidR="004568FA">
        <w:rPr>
          <w:szCs w:val="24"/>
        </w:rPr>
        <w:t>In addition,</w:t>
      </w:r>
      <w:r w:rsidR="00AF4716">
        <w:rPr>
          <w:szCs w:val="24"/>
        </w:rPr>
        <w:t xml:space="preserve"> the targets shown are not yet approved </w:t>
      </w:r>
      <w:r w:rsidR="004568FA">
        <w:rPr>
          <w:szCs w:val="24"/>
        </w:rPr>
        <w:t xml:space="preserve">within the Incident </w:t>
      </w:r>
      <w:r w:rsidR="00AF4716">
        <w:rPr>
          <w:szCs w:val="24"/>
        </w:rPr>
        <w:t xml:space="preserve">Policy or Procedure, but are the proposed targets once the documents are re-issued. </w:t>
      </w:r>
    </w:p>
    <w:p w14:paraId="470BCC4F" w14:textId="29B9CFF4" w:rsidR="00A40B35" w:rsidRDefault="00A40B35" w:rsidP="00491ACC">
      <w:pPr>
        <w:jc w:val="both"/>
        <w:rPr>
          <w:szCs w:val="24"/>
        </w:rPr>
      </w:pPr>
    </w:p>
    <w:p w14:paraId="586B8833" w14:textId="5479B41A" w:rsidR="00A40B35" w:rsidRDefault="008C6B81" w:rsidP="00491ACC">
      <w:pPr>
        <w:jc w:val="both"/>
        <w:rPr>
          <w:szCs w:val="24"/>
        </w:rPr>
      </w:pPr>
      <w:r>
        <w:rPr>
          <w:szCs w:val="24"/>
        </w:rPr>
        <w:t>The data show some improvements on the previous quarter, although it is still too early to show real trends in improvement o</w:t>
      </w:r>
      <w:r w:rsidR="001F3AD0">
        <w:rPr>
          <w:szCs w:val="24"/>
        </w:rPr>
        <w:t>v</w:t>
      </w:r>
      <w:r>
        <w:rPr>
          <w:szCs w:val="24"/>
        </w:rPr>
        <w:t xml:space="preserve">er time. </w:t>
      </w:r>
      <w:r w:rsidR="001F3AD0">
        <w:rPr>
          <w:szCs w:val="24"/>
        </w:rPr>
        <w:t>It is anticipated by the next iteration of the PTR report that data for the year will be available.</w:t>
      </w:r>
    </w:p>
    <w:p w14:paraId="6EEA5B69" w14:textId="77777777" w:rsidR="00AF4716" w:rsidRDefault="00AF4716" w:rsidP="00491ACC">
      <w:pPr>
        <w:jc w:val="both"/>
        <w:rPr>
          <w:szCs w:val="24"/>
        </w:rPr>
      </w:pPr>
    </w:p>
    <w:p w14:paraId="42F164C8" w14:textId="00B8D9F0" w:rsidR="0029117A" w:rsidRDefault="0029117A" w:rsidP="00491ACC">
      <w:pPr>
        <w:jc w:val="both"/>
        <w:rPr>
          <w:szCs w:val="24"/>
        </w:rPr>
      </w:pPr>
      <w:r>
        <w:rPr>
          <w:szCs w:val="24"/>
        </w:rPr>
        <w:t>It is important to note that the data only show</w:t>
      </w:r>
      <w:r w:rsidR="004F6431">
        <w:rPr>
          <w:szCs w:val="24"/>
        </w:rPr>
        <w:t>s</w:t>
      </w:r>
      <w:r>
        <w:rPr>
          <w:szCs w:val="24"/>
        </w:rPr>
        <w:t xml:space="preserve"> activity in Datix</w:t>
      </w:r>
      <w:r w:rsidR="00E35C8A">
        <w:rPr>
          <w:szCs w:val="24"/>
        </w:rPr>
        <w:t xml:space="preserve">, </w:t>
      </w:r>
      <w:r>
        <w:rPr>
          <w:szCs w:val="24"/>
        </w:rPr>
        <w:t>not necessarily refle</w:t>
      </w:r>
      <w:r w:rsidR="00A40B35">
        <w:rPr>
          <w:szCs w:val="24"/>
        </w:rPr>
        <w:t>ct reality. For example, only 62</w:t>
      </w:r>
      <w:r>
        <w:rPr>
          <w:szCs w:val="24"/>
        </w:rPr>
        <w:t xml:space="preserve">% of incidents had a handler assigned within 3 days. This does not mean that the incident was not being dealt with, simply that Datix was not updated to reflect it. Similarly </w:t>
      </w:r>
      <w:r w:rsidR="00E35C8A">
        <w:rPr>
          <w:szCs w:val="24"/>
        </w:rPr>
        <w:t>whilst 7</w:t>
      </w:r>
      <w:r w:rsidR="00A40B35">
        <w:rPr>
          <w:szCs w:val="24"/>
        </w:rPr>
        <w:t>2</w:t>
      </w:r>
      <w:r w:rsidR="00E35C8A">
        <w:rPr>
          <w:szCs w:val="24"/>
        </w:rPr>
        <w:t xml:space="preserve">% of sampled incidents had no actions assigned to them, </w:t>
      </w:r>
      <w:r w:rsidR="004568FA">
        <w:rPr>
          <w:szCs w:val="24"/>
        </w:rPr>
        <w:t>it</w:t>
      </w:r>
      <w:r w:rsidR="00E35C8A">
        <w:rPr>
          <w:szCs w:val="24"/>
        </w:rPr>
        <w:t xml:space="preserve"> does not </w:t>
      </w:r>
      <w:r w:rsidR="004568FA">
        <w:rPr>
          <w:szCs w:val="24"/>
        </w:rPr>
        <w:t xml:space="preserve">automatically </w:t>
      </w:r>
      <w:r w:rsidR="00E35C8A">
        <w:rPr>
          <w:szCs w:val="24"/>
        </w:rPr>
        <w:t>mean that no action was being taken, but that Datix was not being updated appropriately.</w:t>
      </w:r>
    </w:p>
    <w:p w14:paraId="3B7953DB" w14:textId="1A72E473" w:rsidR="00E35C8A" w:rsidRDefault="00E35C8A" w:rsidP="00491ACC">
      <w:pPr>
        <w:jc w:val="both"/>
        <w:rPr>
          <w:szCs w:val="24"/>
        </w:rPr>
      </w:pPr>
    </w:p>
    <w:p w14:paraId="3FB49C75" w14:textId="77482B85" w:rsidR="004F6431" w:rsidRDefault="00E35C8A" w:rsidP="00491ACC">
      <w:pPr>
        <w:jc w:val="both"/>
        <w:rPr>
          <w:szCs w:val="24"/>
        </w:rPr>
      </w:pPr>
      <w:r>
        <w:rPr>
          <w:szCs w:val="24"/>
        </w:rPr>
        <w:t xml:space="preserve">The data </w:t>
      </w:r>
      <w:r w:rsidR="004F6431">
        <w:rPr>
          <w:szCs w:val="24"/>
        </w:rPr>
        <w:t xml:space="preserve">also illustrate </w:t>
      </w:r>
      <w:r>
        <w:rPr>
          <w:szCs w:val="24"/>
        </w:rPr>
        <w:t>two possible scenarios</w:t>
      </w:r>
      <w:r w:rsidR="00266F89">
        <w:rPr>
          <w:szCs w:val="24"/>
        </w:rPr>
        <w:t>:</w:t>
      </w:r>
    </w:p>
    <w:p w14:paraId="13A327EB" w14:textId="77777777" w:rsidR="004F6431" w:rsidRDefault="004F6431" w:rsidP="00491ACC">
      <w:pPr>
        <w:jc w:val="both"/>
        <w:rPr>
          <w:szCs w:val="24"/>
        </w:rPr>
      </w:pPr>
    </w:p>
    <w:p w14:paraId="3B44BF78" w14:textId="08E6785C" w:rsidR="004F6431" w:rsidRPr="00583784" w:rsidRDefault="00E35C8A" w:rsidP="003700E8">
      <w:pPr>
        <w:pStyle w:val="ListParagraph"/>
        <w:numPr>
          <w:ilvl w:val="0"/>
          <w:numId w:val="37"/>
        </w:numPr>
        <w:jc w:val="both"/>
        <w:rPr>
          <w:szCs w:val="24"/>
        </w:rPr>
      </w:pPr>
      <w:r w:rsidRPr="00583784">
        <w:rPr>
          <w:szCs w:val="24"/>
        </w:rPr>
        <w:lastRenderedPageBreak/>
        <w:t>if accurate, then incident managem</w:t>
      </w:r>
      <w:r w:rsidR="0056146F">
        <w:rPr>
          <w:szCs w:val="24"/>
        </w:rPr>
        <w:t>ent is poor, with staff reporting</w:t>
      </w:r>
      <w:r w:rsidRPr="00583784">
        <w:rPr>
          <w:szCs w:val="24"/>
        </w:rPr>
        <w:t xml:space="preserve"> incidents but</w:t>
      </w:r>
      <w:r w:rsidR="004F6431" w:rsidRPr="00583784">
        <w:rPr>
          <w:szCs w:val="24"/>
        </w:rPr>
        <w:t>,</w:t>
      </w:r>
      <w:r w:rsidRPr="00583784">
        <w:rPr>
          <w:szCs w:val="24"/>
        </w:rPr>
        <w:t xml:space="preserve"> in many cases</w:t>
      </w:r>
      <w:r w:rsidR="004F6431" w:rsidRPr="00583784">
        <w:rPr>
          <w:szCs w:val="24"/>
        </w:rPr>
        <w:t>,</w:t>
      </w:r>
      <w:r w:rsidRPr="00583784">
        <w:rPr>
          <w:szCs w:val="24"/>
        </w:rPr>
        <w:t xml:space="preserve"> no action is taken to deal with them, </w:t>
      </w:r>
    </w:p>
    <w:p w14:paraId="080FDFAC" w14:textId="040B9382" w:rsidR="004F6431" w:rsidRDefault="00B33B94" w:rsidP="00491ACC">
      <w:pPr>
        <w:jc w:val="both"/>
        <w:rPr>
          <w:szCs w:val="24"/>
        </w:rPr>
      </w:pPr>
      <w:r>
        <w:rPr>
          <w:szCs w:val="24"/>
        </w:rPr>
        <w:t>Or</w:t>
      </w:r>
      <w:r w:rsidR="00E35C8A">
        <w:rPr>
          <w:szCs w:val="24"/>
        </w:rPr>
        <w:t xml:space="preserve"> </w:t>
      </w:r>
    </w:p>
    <w:p w14:paraId="44B2CF2B" w14:textId="21A61370" w:rsidR="00E35C8A" w:rsidRPr="00583784" w:rsidRDefault="00E35C8A" w:rsidP="003700E8">
      <w:pPr>
        <w:pStyle w:val="ListParagraph"/>
        <w:numPr>
          <w:ilvl w:val="0"/>
          <w:numId w:val="37"/>
        </w:numPr>
        <w:jc w:val="both"/>
        <w:rPr>
          <w:szCs w:val="24"/>
        </w:rPr>
      </w:pPr>
      <w:r w:rsidRPr="00583784">
        <w:rPr>
          <w:szCs w:val="24"/>
        </w:rPr>
        <w:t xml:space="preserve">if </w:t>
      </w:r>
      <w:r w:rsidR="004F6431" w:rsidRPr="00583784">
        <w:rPr>
          <w:szCs w:val="24"/>
        </w:rPr>
        <w:t xml:space="preserve">the data is </w:t>
      </w:r>
      <w:r w:rsidRPr="00583784">
        <w:rPr>
          <w:szCs w:val="24"/>
        </w:rPr>
        <w:t>not accurate then staff are not using the Datix system appropriately and in line with procedures.</w:t>
      </w:r>
    </w:p>
    <w:p w14:paraId="6ADCBD5E" w14:textId="3B8BCA2A" w:rsidR="00E35C8A" w:rsidRDefault="00E35C8A" w:rsidP="00491ACC">
      <w:pPr>
        <w:jc w:val="both"/>
        <w:rPr>
          <w:szCs w:val="24"/>
        </w:rPr>
      </w:pPr>
    </w:p>
    <w:p w14:paraId="7CD7843F" w14:textId="02E3B2D6" w:rsidR="00E35C8A" w:rsidRDefault="00736FD1" w:rsidP="00491ACC">
      <w:pPr>
        <w:jc w:val="both"/>
        <w:rPr>
          <w:szCs w:val="24"/>
        </w:rPr>
      </w:pPr>
      <w:r>
        <w:rPr>
          <w:szCs w:val="24"/>
        </w:rPr>
        <w:t>As part of the implementation of the Once for Wales Concerns Management System</w:t>
      </w:r>
      <w:r w:rsidR="0056146F">
        <w:rPr>
          <w:szCs w:val="24"/>
        </w:rPr>
        <w:t>,</w:t>
      </w:r>
      <w:r>
        <w:rPr>
          <w:szCs w:val="24"/>
        </w:rPr>
        <w:t xml:space="preserve"> improvements in the way the system is used </w:t>
      </w:r>
      <w:r w:rsidR="00AD39A9">
        <w:rPr>
          <w:szCs w:val="24"/>
        </w:rPr>
        <w:t>will be included in the training which accompanies the system roll out.</w:t>
      </w:r>
      <w:r w:rsidR="00E35C8A">
        <w:rPr>
          <w:szCs w:val="24"/>
        </w:rPr>
        <w:t xml:space="preserve"> </w:t>
      </w:r>
    </w:p>
    <w:p w14:paraId="7D448B0E" w14:textId="406CB4FF" w:rsidR="009A68B1" w:rsidRDefault="009A68B1" w:rsidP="00491ACC">
      <w:pPr>
        <w:jc w:val="both"/>
        <w:rPr>
          <w:szCs w:val="24"/>
        </w:rPr>
      </w:pPr>
    </w:p>
    <w:p w14:paraId="7E0FC489" w14:textId="0DB14B4E" w:rsidR="009A68B1" w:rsidRPr="003700E8" w:rsidRDefault="00236F00" w:rsidP="003700E8">
      <w:pPr>
        <w:spacing w:after="200" w:line="276" w:lineRule="auto"/>
        <w:rPr>
          <w:b/>
          <w:szCs w:val="24"/>
        </w:rPr>
      </w:pPr>
      <w:r>
        <w:rPr>
          <w:b/>
          <w:szCs w:val="24"/>
        </w:rPr>
        <w:t xml:space="preserve">Recommended </w:t>
      </w:r>
      <w:r w:rsidR="009A68B1" w:rsidRPr="003700E8">
        <w:rPr>
          <w:b/>
          <w:szCs w:val="24"/>
        </w:rPr>
        <w:t xml:space="preserve">Improvement </w:t>
      </w:r>
      <w:r>
        <w:rPr>
          <w:b/>
          <w:szCs w:val="24"/>
        </w:rPr>
        <w:t>A</w:t>
      </w:r>
      <w:r w:rsidR="009A68B1" w:rsidRPr="003700E8">
        <w:rPr>
          <w:b/>
          <w:szCs w:val="24"/>
        </w:rPr>
        <w:t xml:space="preserve">ctions </w:t>
      </w:r>
    </w:p>
    <w:p w14:paraId="2D3D0943" w14:textId="41774FA6" w:rsidR="00E35C8A" w:rsidRDefault="009A68B1" w:rsidP="00491ACC">
      <w:pPr>
        <w:jc w:val="both"/>
        <w:rPr>
          <w:szCs w:val="24"/>
        </w:rPr>
      </w:pPr>
      <w:r>
        <w:rPr>
          <w:szCs w:val="24"/>
        </w:rPr>
        <w:t>A</w:t>
      </w:r>
      <w:r w:rsidR="00E35C8A">
        <w:rPr>
          <w:szCs w:val="24"/>
        </w:rPr>
        <w:t>ll Divisional Directors or Heads of Department should have targets for improving the use of Datix within their areas.</w:t>
      </w:r>
      <w:r w:rsidR="00AF4716">
        <w:rPr>
          <w:szCs w:val="24"/>
        </w:rPr>
        <w:t xml:space="preserve"> </w:t>
      </w:r>
      <w:r w:rsidR="00AD39A9">
        <w:rPr>
          <w:szCs w:val="24"/>
        </w:rPr>
        <w:t xml:space="preserve">Until the new Once for Wales Concerns Management System is implemented </w:t>
      </w:r>
      <w:r w:rsidR="00AF4716">
        <w:rPr>
          <w:szCs w:val="24"/>
        </w:rPr>
        <w:t>the following initial improvement targets are proposed:</w:t>
      </w:r>
    </w:p>
    <w:p w14:paraId="3A35A9F7" w14:textId="6D51E512" w:rsidR="00AF4716" w:rsidRDefault="00AF4716" w:rsidP="00491ACC">
      <w:pPr>
        <w:jc w:val="both"/>
        <w:rPr>
          <w:szCs w:val="24"/>
        </w:rPr>
      </w:pPr>
    </w:p>
    <w:tbl>
      <w:tblPr>
        <w:tblStyle w:val="TableGrid"/>
        <w:tblW w:w="0" w:type="auto"/>
        <w:tblLook w:val="04A0" w:firstRow="1" w:lastRow="0" w:firstColumn="1" w:lastColumn="0" w:noHBand="0" w:noVBand="1"/>
      </w:tblPr>
      <w:tblGrid>
        <w:gridCol w:w="6971"/>
        <w:gridCol w:w="2104"/>
      </w:tblGrid>
      <w:tr w:rsidR="00AF4716" w14:paraId="4D8EBC58" w14:textId="77777777" w:rsidTr="00D02372">
        <w:tc>
          <w:tcPr>
            <w:tcW w:w="6971" w:type="dxa"/>
            <w:shd w:val="clear" w:color="auto" w:fill="BFBFBF" w:themeFill="background1" w:themeFillShade="BF"/>
          </w:tcPr>
          <w:p w14:paraId="4B00716D" w14:textId="1083425B" w:rsidR="00AF4716" w:rsidRDefault="00AF4716" w:rsidP="00491ACC">
            <w:r>
              <w:t>Indicator</w:t>
            </w:r>
          </w:p>
        </w:tc>
        <w:tc>
          <w:tcPr>
            <w:tcW w:w="2104" w:type="dxa"/>
            <w:shd w:val="clear" w:color="auto" w:fill="BFBFBF" w:themeFill="background1" w:themeFillShade="BF"/>
          </w:tcPr>
          <w:p w14:paraId="6B0C2FB2" w14:textId="7A790A0B" w:rsidR="00AF4716" w:rsidRDefault="00AF4716" w:rsidP="00491ACC">
            <w:r>
              <w:t>Target</w:t>
            </w:r>
          </w:p>
        </w:tc>
      </w:tr>
      <w:tr w:rsidR="00AF4716" w14:paraId="07D110AA" w14:textId="77777777" w:rsidTr="00D02372">
        <w:tc>
          <w:tcPr>
            <w:tcW w:w="6971" w:type="dxa"/>
          </w:tcPr>
          <w:p w14:paraId="1A07BA93" w14:textId="177AAFE9" w:rsidR="00AF4716" w:rsidRDefault="00AF4716" w:rsidP="00491ACC">
            <w:r>
              <w:t>Incidents created within 24 hours of coming to notice</w:t>
            </w:r>
          </w:p>
        </w:tc>
        <w:tc>
          <w:tcPr>
            <w:tcW w:w="2104" w:type="dxa"/>
          </w:tcPr>
          <w:p w14:paraId="358D465C" w14:textId="78EAB26B" w:rsidR="00AF4716" w:rsidRDefault="00AF4716" w:rsidP="00491ACC">
            <w:r>
              <w:t>80%</w:t>
            </w:r>
          </w:p>
        </w:tc>
      </w:tr>
      <w:tr w:rsidR="00AF4716" w14:paraId="76075588" w14:textId="77777777" w:rsidTr="00D02372">
        <w:tc>
          <w:tcPr>
            <w:tcW w:w="6971" w:type="dxa"/>
          </w:tcPr>
          <w:p w14:paraId="768A6D9C" w14:textId="61947363" w:rsidR="00AF4716" w:rsidRDefault="00AF4716" w:rsidP="00491ACC">
            <w:r>
              <w:t>Incident handler assigned within 3 days</w:t>
            </w:r>
          </w:p>
        </w:tc>
        <w:tc>
          <w:tcPr>
            <w:tcW w:w="2104" w:type="dxa"/>
          </w:tcPr>
          <w:p w14:paraId="379BFB60" w14:textId="4FD85FC6" w:rsidR="00AF4716" w:rsidRDefault="00AF4716" w:rsidP="00491ACC">
            <w:r>
              <w:t>80%</w:t>
            </w:r>
          </w:p>
        </w:tc>
      </w:tr>
      <w:tr w:rsidR="00AF4716" w14:paraId="67C22489" w14:textId="77777777" w:rsidTr="00D02372">
        <w:tc>
          <w:tcPr>
            <w:tcW w:w="6971" w:type="dxa"/>
          </w:tcPr>
          <w:p w14:paraId="71C58334" w14:textId="54343170" w:rsidR="00AF4716" w:rsidRDefault="00AF4716" w:rsidP="00491ACC">
            <w:r>
              <w:t>Incidents closed within 30 days</w:t>
            </w:r>
          </w:p>
        </w:tc>
        <w:tc>
          <w:tcPr>
            <w:tcW w:w="2104" w:type="dxa"/>
          </w:tcPr>
          <w:p w14:paraId="41474F83" w14:textId="1B34A067" w:rsidR="00AF4716" w:rsidRDefault="00AF4716" w:rsidP="00491ACC">
            <w:r>
              <w:t>80%</w:t>
            </w:r>
          </w:p>
        </w:tc>
      </w:tr>
    </w:tbl>
    <w:p w14:paraId="6E1D542D" w14:textId="77777777" w:rsidR="00D02372" w:rsidRDefault="00D02372" w:rsidP="00D02372">
      <w:pPr>
        <w:rPr>
          <w:sz w:val="18"/>
        </w:rPr>
      </w:pPr>
    </w:p>
    <w:p w14:paraId="569068E3" w14:textId="21735BD2" w:rsidR="00D02372" w:rsidRPr="00A954C6" w:rsidRDefault="00D02372" w:rsidP="00D02372">
      <w:pPr>
        <w:rPr>
          <w:sz w:val="18"/>
        </w:rPr>
      </w:pPr>
      <w:r w:rsidRPr="00A954C6">
        <w:rPr>
          <w:sz w:val="18"/>
        </w:rPr>
        <w:t xml:space="preserve">Table </w:t>
      </w:r>
      <w:r>
        <w:rPr>
          <w:sz w:val="18"/>
        </w:rPr>
        <w:t>1</w:t>
      </w:r>
      <w:r w:rsidR="001F3AD0">
        <w:rPr>
          <w:sz w:val="18"/>
        </w:rPr>
        <w:t>2</w:t>
      </w:r>
      <w:r w:rsidRPr="00A954C6">
        <w:rPr>
          <w:sz w:val="18"/>
        </w:rPr>
        <w:t xml:space="preserve"> – </w:t>
      </w:r>
      <w:r>
        <w:rPr>
          <w:sz w:val="18"/>
        </w:rPr>
        <w:t>Recommended Improvement Actions</w:t>
      </w:r>
    </w:p>
    <w:p w14:paraId="400535C7" w14:textId="2C582B35" w:rsidR="00BB7695" w:rsidRPr="00BB7695" w:rsidRDefault="00BB7695" w:rsidP="00BB7695"/>
    <w:sectPr w:rsidR="00BB7695" w:rsidRPr="00BB7695" w:rsidSect="00696F99">
      <w:headerReference w:type="default" r:id="rId25"/>
      <w:footerReference w:type="default" r:id="rId26"/>
      <w:headerReference w:type="first" r:id="rId27"/>
      <w:pgSz w:w="11909" w:h="16834" w:code="9"/>
      <w:pgMar w:top="1440" w:right="1412" w:bottom="1276"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54632C" w14:textId="77777777" w:rsidR="00F21BEE" w:rsidRDefault="00F21BEE" w:rsidP="00497F39">
      <w:r>
        <w:separator/>
      </w:r>
    </w:p>
  </w:endnote>
  <w:endnote w:type="continuationSeparator" w:id="0">
    <w:p w14:paraId="12544804" w14:textId="77777777" w:rsidR="00F21BEE" w:rsidRDefault="00F21BEE"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B81C0D" w:rsidRPr="00511AFF" w14:paraId="6DDD1956" w14:textId="77777777" w:rsidTr="003B7361">
      <w:tc>
        <w:tcPr>
          <w:tcW w:w="3100" w:type="dxa"/>
        </w:tcPr>
        <w:p w14:paraId="4C5BC786" w14:textId="08ED2D58" w:rsidR="00B81C0D" w:rsidRPr="00511AFF" w:rsidRDefault="00B81C0D" w:rsidP="007259AE">
          <w:pPr>
            <w:pStyle w:val="Footer"/>
            <w:tabs>
              <w:tab w:val="right" w:pos="9090"/>
            </w:tabs>
            <w:jc w:val="center"/>
            <w:rPr>
              <w:b/>
              <w:sz w:val="20"/>
            </w:rPr>
          </w:pPr>
          <w:r w:rsidRPr="00511AFF">
            <w:rPr>
              <w:b/>
              <w:sz w:val="20"/>
            </w:rPr>
            <w:t xml:space="preserve">Date: </w:t>
          </w:r>
          <w:r>
            <w:rPr>
              <w:sz w:val="20"/>
            </w:rPr>
            <w:t xml:space="preserve"> </w:t>
          </w:r>
          <w:r w:rsidR="004112C1">
            <w:rPr>
              <w:sz w:val="20"/>
            </w:rPr>
            <w:t>7</w:t>
          </w:r>
          <w:r w:rsidR="007259AE">
            <w:rPr>
              <w:sz w:val="20"/>
            </w:rPr>
            <w:t xml:space="preserve"> April</w:t>
          </w:r>
          <w:r>
            <w:rPr>
              <w:sz w:val="20"/>
            </w:rPr>
            <w:t xml:space="preserve"> 2021</w:t>
          </w:r>
        </w:p>
      </w:tc>
      <w:tc>
        <w:tcPr>
          <w:tcW w:w="3100" w:type="dxa"/>
        </w:tcPr>
        <w:p w14:paraId="78024F78" w14:textId="213A64EB" w:rsidR="00B81C0D" w:rsidRPr="00511AFF" w:rsidRDefault="00B81C0D" w:rsidP="00FD2CD6">
          <w:pPr>
            <w:pStyle w:val="Footer"/>
            <w:tabs>
              <w:tab w:val="center" w:pos="1433"/>
              <w:tab w:val="right" w:pos="2866"/>
              <w:tab w:val="right" w:pos="9090"/>
            </w:tabs>
            <w:jc w:val="center"/>
            <w:rPr>
              <w:b/>
              <w:sz w:val="20"/>
            </w:rPr>
          </w:pPr>
          <w:r w:rsidRPr="00511AFF">
            <w:rPr>
              <w:b/>
              <w:sz w:val="20"/>
            </w:rPr>
            <w:t>Version:</w:t>
          </w:r>
          <w:r w:rsidR="00F05EBB">
            <w:rPr>
              <w:sz w:val="20"/>
            </w:rPr>
            <w:t xml:space="preserve"> Final</w:t>
          </w:r>
        </w:p>
      </w:tc>
      <w:tc>
        <w:tcPr>
          <w:tcW w:w="3101" w:type="dxa"/>
        </w:tcPr>
        <w:p w14:paraId="0BAFAF19" w14:textId="5AE2AE51" w:rsidR="00B81C0D" w:rsidRPr="00511AFF" w:rsidRDefault="00B81C0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B80081">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B80081">
            <w:rPr>
              <w:rStyle w:val="PageNumber"/>
              <w:noProof/>
              <w:sz w:val="20"/>
            </w:rPr>
            <w:t>15</w:t>
          </w:r>
          <w:r w:rsidRPr="00511AFF">
            <w:rPr>
              <w:rStyle w:val="PageNumber"/>
              <w:sz w:val="20"/>
            </w:rPr>
            <w:fldChar w:fldCharType="end"/>
          </w:r>
        </w:p>
      </w:tc>
    </w:tr>
  </w:tbl>
  <w:p w14:paraId="5621EE7A" w14:textId="77777777" w:rsidR="00B81C0D" w:rsidRPr="00FA7943" w:rsidRDefault="00B81C0D">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3010"/>
      <w:gridCol w:w="2999"/>
    </w:tblGrid>
    <w:tr w:rsidR="00B81C0D" w:rsidRPr="00A57CF8" w14:paraId="296C6E82" w14:textId="77777777" w:rsidTr="00ED6FB5">
      <w:tc>
        <w:tcPr>
          <w:tcW w:w="3100" w:type="dxa"/>
        </w:tcPr>
        <w:p w14:paraId="576B84AA" w14:textId="77777777" w:rsidR="00B81C0D" w:rsidRPr="00A57CF8" w:rsidRDefault="00B81C0D" w:rsidP="00103B3E">
          <w:pPr>
            <w:pStyle w:val="Footer"/>
            <w:tabs>
              <w:tab w:val="right" w:pos="9090"/>
            </w:tabs>
            <w:jc w:val="center"/>
            <w:rPr>
              <w:sz w:val="20"/>
              <w:szCs w:val="20"/>
            </w:rPr>
          </w:pPr>
          <w:r w:rsidRPr="00A57CF8">
            <w:rPr>
              <w:sz w:val="20"/>
              <w:szCs w:val="20"/>
            </w:rPr>
            <w:t xml:space="preserve">Date: </w:t>
          </w:r>
          <w:r>
            <w:rPr>
              <w:sz w:val="20"/>
              <w:szCs w:val="20"/>
            </w:rPr>
            <w:t>8</w:t>
          </w:r>
          <w:r w:rsidRPr="00B8335E">
            <w:rPr>
              <w:sz w:val="20"/>
              <w:szCs w:val="20"/>
              <w:vertAlign w:val="superscript"/>
            </w:rPr>
            <w:t>th</w:t>
          </w:r>
          <w:r>
            <w:rPr>
              <w:sz w:val="20"/>
              <w:szCs w:val="20"/>
            </w:rPr>
            <w:t xml:space="preserve"> January 2020</w:t>
          </w:r>
        </w:p>
      </w:tc>
      <w:tc>
        <w:tcPr>
          <w:tcW w:w="3100" w:type="dxa"/>
        </w:tcPr>
        <w:p w14:paraId="52CD4ECA" w14:textId="1930E8F6" w:rsidR="00B81C0D" w:rsidRPr="00A57CF8" w:rsidRDefault="00B81C0D" w:rsidP="00103B3E">
          <w:pPr>
            <w:pStyle w:val="Footer"/>
            <w:tabs>
              <w:tab w:val="clear" w:pos="4513"/>
              <w:tab w:val="center" w:pos="4500"/>
              <w:tab w:val="right" w:pos="9090"/>
            </w:tabs>
            <w:jc w:val="center"/>
            <w:rPr>
              <w:sz w:val="20"/>
              <w:szCs w:val="20"/>
            </w:rPr>
          </w:pPr>
          <w:r w:rsidRPr="00A57CF8">
            <w:rPr>
              <w:sz w:val="20"/>
              <w:szCs w:val="20"/>
            </w:rPr>
            <w:t>Version:</w:t>
          </w:r>
          <w:r w:rsidR="003E2B5B">
            <w:rPr>
              <w:sz w:val="20"/>
              <w:szCs w:val="20"/>
            </w:rPr>
            <w:t xml:space="preserve"> v0.2</w:t>
          </w:r>
        </w:p>
      </w:tc>
      <w:tc>
        <w:tcPr>
          <w:tcW w:w="3101" w:type="dxa"/>
        </w:tcPr>
        <w:p w14:paraId="29547DD7" w14:textId="214C1B6A" w:rsidR="00B81C0D" w:rsidRPr="00A57CF8" w:rsidRDefault="00B81C0D" w:rsidP="00103B3E">
          <w:pPr>
            <w:pStyle w:val="Footer"/>
            <w:tabs>
              <w:tab w:val="clear" w:pos="4513"/>
              <w:tab w:val="center" w:pos="4500"/>
              <w:tab w:val="right" w:pos="9090"/>
            </w:tabs>
            <w:jc w:val="center"/>
            <w:rPr>
              <w:sz w:val="20"/>
              <w:szCs w:val="20"/>
            </w:rPr>
          </w:pPr>
          <w:r w:rsidRPr="00A57CF8">
            <w:rPr>
              <w:sz w:val="20"/>
              <w:szCs w:val="20"/>
            </w:rPr>
            <w:t xml:space="preserve">Page: </w:t>
          </w:r>
          <w:r w:rsidRPr="00A57CF8">
            <w:rPr>
              <w:rStyle w:val="PageNumber"/>
              <w:sz w:val="20"/>
              <w:szCs w:val="20"/>
            </w:rPr>
            <w:fldChar w:fldCharType="begin"/>
          </w:r>
          <w:r w:rsidRPr="00A57CF8">
            <w:rPr>
              <w:rStyle w:val="PageNumber"/>
              <w:sz w:val="20"/>
              <w:szCs w:val="20"/>
            </w:rPr>
            <w:instrText xml:space="preserve"> PAGE </w:instrText>
          </w:r>
          <w:r w:rsidRPr="00A57CF8">
            <w:rPr>
              <w:rStyle w:val="PageNumber"/>
              <w:sz w:val="20"/>
              <w:szCs w:val="20"/>
            </w:rPr>
            <w:fldChar w:fldCharType="separate"/>
          </w:r>
          <w:r w:rsidR="00B80081">
            <w:rPr>
              <w:rStyle w:val="PageNumber"/>
              <w:noProof/>
              <w:sz w:val="20"/>
              <w:szCs w:val="20"/>
            </w:rPr>
            <w:t>3</w:t>
          </w:r>
          <w:r w:rsidRPr="00A57CF8">
            <w:rPr>
              <w:rStyle w:val="PageNumber"/>
              <w:sz w:val="20"/>
              <w:szCs w:val="20"/>
            </w:rPr>
            <w:fldChar w:fldCharType="end"/>
          </w:r>
          <w:r w:rsidRPr="00A57CF8">
            <w:rPr>
              <w:rStyle w:val="PageNumber"/>
              <w:sz w:val="20"/>
              <w:szCs w:val="20"/>
            </w:rPr>
            <w:t xml:space="preserve"> of </w:t>
          </w:r>
          <w:r w:rsidRPr="00A57CF8">
            <w:rPr>
              <w:rStyle w:val="PageNumber"/>
              <w:sz w:val="20"/>
              <w:szCs w:val="20"/>
            </w:rPr>
            <w:fldChar w:fldCharType="begin"/>
          </w:r>
          <w:r w:rsidRPr="00A57CF8">
            <w:rPr>
              <w:rStyle w:val="PageNumber"/>
              <w:sz w:val="20"/>
              <w:szCs w:val="20"/>
            </w:rPr>
            <w:instrText xml:space="preserve"> NUMPAGES </w:instrText>
          </w:r>
          <w:r w:rsidRPr="00A57CF8">
            <w:rPr>
              <w:rStyle w:val="PageNumber"/>
              <w:sz w:val="20"/>
              <w:szCs w:val="20"/>
            </w:rPr>
            <w:fldChar w:fldCharType="separate"/>
          </w:r>
          <w:r w:rsidR="00B80081">
            <w:rPr>
              <w:rStyle w:val="PageNumber"/>
              <w:noProof/>
              <w:sz w:val="20"/>
              <w:szCs w:val="20"/>
            </w:rPr>
            <w:t>15</w:t>
          </w:r>
          <w:r w:rsidRPr="00A57CF8">
            <w:rPr>
              <w:rStyle w:val="PageNumber"/>
              <w:sz w:val="20"/>
              <w:szCs w:val="20"/>
            </w:rPr>
            <w:fldChar w:fldCharType="end"/>
          </w:r>
        </w:p>
      </w:tc>
    </w:tr>
  </w:tbl>
  <w:p w14:paraId="3FD83D0E" w14:textId="77777777" w:rsidR="00B81C0D" w:rsidRDefault="00B81C0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1"/>
      <w:gridCol w:w="3031"/>
      <w:gridCol w:w="3023"/>
    </w:tblGrid>
    <w:tr w:rsidR="00B81C0D" w:rsidRPr="00A57CF8" w14:paraId="6D45F3D0" w14:textId="77777777" w:rsidTr="00ED6FB5">
      <w:tc>
        <w:tcPr>
          <w:tcW w:w="3100" w:type="dxa"/>
        </w:tcPr>
        <w:p w14:paraId="46319462" w14:textId="71212C67" w:rsidR="00B81C0D" w:rsidRPr="00A57CF8" w:rsidRDefault="00B81C0D" w:rsidP="00583784">
          <w:pPr>
            <w:pStyle w:val="Footer"/>
            <w:tabs>
              <w:tab w:val="right" w:pos="9090"/>
            </w:tabs>
            <w:jc w:val="center"/>
            <w:rPr>
              <w:sz w:val="20"/>
              <w:szCs w:val="20"/>
            </w:rPr>
          </w:pPr>
          <w:r w:rsidRPr="00A57CF8">
            <w:rPr>
              <w:sz w:val="20"/>
              <w:szCs w:val="20"/>
            </w:rPr>
            <w:t xml:space="preserve">Date: </w:t>
          </w:r>
          <w:r w:rsidR="001F3AD0">
            <w:rPr>
              <w:sz w:val="20"/>
              <w:szCs w:val="20"/>
            </w:rPr>
            <w:t>6</w:t>
          </w:r>
          <w:r w:rsidR="001F3AD0" w:rsidRPr="001F3AD0">
            <w:rPr>
              <w:sz w:val="20"/>
              <w:szCs w:val="20"/>
              <w:vertAlign w:val="superscript"/>
            </w:rPr>
            <w:t>th</w:t>
          </w:r>
          <w:r w:rsidR="001F3AD0">
            <w:rPr>
              <w:sz w:val="20"/>
              <w:szCs w:val="20"/>
            </w:rPr>
            <w:t xml:space="preserve"> </w:t>
          </w:r>
          <w:r w:rsidR="00D50558">
            <w:rPr>
              <w:sz w:val="20"/>
              <w:szCs w:val="20"/>
            </w:rPr>
            <w:t>April</w:t>
          </w:r>
          <w:r>
            <w:rPr>
              <w:sz w:val="20"/>
              <w:szCs w:val="20"/>
            </w:rPr>
            <w:t xml:space="preserve"> 2021</w:t>
          </w:r>
        </w:p>
      </w:tc>
      <w:tc>
        <w:tcPr>
          <w:tcW w:w="3100" w:type="dxa"/>
        </w:tcPr>
        <w:p w14:paraId="77164D4A" w14:textId="1335A626" w:rsidR="00B81C0D" w:rsidRPr="00A57CF8" w:rsidRDefault="00B81C0D" w:rsidP="00ED6FB5">
          <w:pPr>
            <w:pStyle w:val="Footer"/>
            <w:tabs>
              <w:tab w:val="clear" w:pos="4513"/>
              <w:tab w:val="center" w:pos="4500"/>
              <w:tab w:val="right" w:pos="9090"/>
            </w:tabs>
            <w:jc w:val="center"/>
            <w:rPr>
              <w:sz w:val="20"/>
              <w:szCs w:val="20"/>
            </w:rPr>
          </w:pPr>
          <w:r w:rsidRPr="00A57CF8">
            <w:rPr>
              <w:sz w:val="20"/>
              <w:szCs w:val="20"/>
            </w:rPr>
            <w:t>Version:</w:t>
          </w:r>
          <w:r w:rsidR="00961ED3">
            <w:rPr>
              <w:sz w:val="20"/>
              <w:szCs w:val="20"/>
            </w:rPr>
            <w:t xml:space="preserve"> v0.2</w:t>
          </w:r>
        </w:p>
      </w:tc>
      <w:tc>
        <w:tcPr>
          <w:tcW w:w="3101" w:type="dxa"/>
        </w:tcPr>
        <w:p w14:paraId="2D9FF9FC" w14:textId="4D42E0C2" w:rsidR="00B81C0D" w:rsidRPr="00A57CF8" w:rsidRDefault="00B81C0D" w:rsidP="00ED6FB5">
          <w:pPr>
            <w:pStyle w:val="Footer"/>
            <w:tabs>
              <w:tab w:val="clear" w:pos="4513"/>
              <w:tab w:val="center" w:pos="4500"/>
              <w:tab w:val="right" w:pos="9090"/>
            </w:tabs>
            <w:jc w:val="center"/>
            <w:rPr>
              <w:sz w:val="20"/>
              <w:szCs w:val="20"/>
            </w:rPr>
          </w:pPr>
          <w:r w:rsidRPr="00A57CF8">
            <w:rPr>
              <w:sz w:val="20"/>
              <w:szCs w:val="20"/>
            </w:rPr>
            <w:t xml:space="preserve">Page: </w:t>
          </w:r>
          <w:r w:rsidRPr="00A57CF8">
            <w:rPr>
              <w:rStyle w:val="PageNumber"/>
              <w:sz w:val="20"/>
              <w:szCs w:val="20"/>
            </w:rPr>
            <w:fldChar w:fldCharType="begin"/>
          </w:r>
          <w:r w:rsidRPr="00A57CF8">
            <w:rPr>
              <w:rStyle w:val="PageNumber"/>
              <w:sz w:val="20"/>
              <w:szCs w:val="20"/>
            </w:rPr>
            <w:instrText xml:space="preserve"> PAGE </w:instrText>
          </w:r>
          <w:r w:rsidRPr="00A57CF8">
            <w:rPr>
              <w:rStyle w:val="PageNumber"/>
              <w:sz w:val="20"/>
              <w:szCs w:val="20"/>
            </w:rPr>
            <w:fldChar w:fldCharType="separate"/>
          </w:r>
          <w:r w:rsidR="00B80081">
            <w:rPr>
              <w:rStyle w:val="PageNumber"/>
              <w:noProof/>
              <w:sz w:val="20"/>
              <w:szCs w:val="20"/>
            </w:rPr>
            <w:t>15</w:t>
          </w:r>
          <w:r w:rsidRPr="00A57CF8">
            <w:rPr>
              <w:rStyle w:val="PageNumber"/>
              <w:sz w:val="20"/>
              <w:szCs w:val="20"/>
            </w:rPr>
            <w:fldChar w:fldCharType="end"/>
          </w:r>
          <w:r w:rsidRPr="00A57CF8">
            <w:rPr>
              <w:rStyle w:val="PageNumber"/>
              <w:sz w:val="20"/>
              <w:szCs w:val="20"/>
            </w:rPr>
            <w:t xml:space="preserve"> of </w:t>
          </w:r>
          <w:r w:rsidRPr="00A57CF8">
            <w:rPr>
              <w:rStyle w:val="PageNumber"/>
              <w:sz w:val="20"/>
              <w:szCs w:val="20"/>
            </w:rPr>
            <w:fldChar w:fldCharType="begin"/>
          </w:r>
          <w:r w:rsidRPr="00A57CF8">
            <w:rPr>
              <w:rStyle w:val="PageNumber"/>
              <w:sz w:val="20"/>
              <w:szCs w:val="20"/>
            </w:rPr>
            <w:instrText xml:space="preserve"> NUMPAGES </w:instrText>
          </w:r>
          <w:r w:rsidRPr="00A57CF8">
            <w:rPr>
              <w:rStyle w:val="PageNumber"/>
              <w:sz w:val="20"/>
              <w:szCs w:val="20"/>
            </w:rPr>
            <w:fldChar w:fldCharType="separate"/>
          </w:r>
          <w:r w:rsidR="00B80081">
            <w:rPr>
              <w:rStyle w:val="PageNumber"/>
              <w:noProof/>
              <w:sz w:val="20"/>
              <w:szCs w:val="20"/>
            </w:rPr>
            <w:t>15</w:t>
          </w:r>
          <w:r w:rsidRPr="00A57CF8">
            <w:rPr>
              <w:rStyle w:val="PageNumber"/>
              <w:sz w:val="20"/>
              <w:szCs w:val="20"/>
            </w:rPr>
            <w:fldChar w:fldCharType="end"/>
          </w:r>
        </w:p>
      </w:tc>
    </w:tr>
  </w:tbl>
  <w:p w14:paraId="2FA76667" w14:textId="77777777" w:rsidR="00B81C0D" w:rsidRDefault="00B81C0D" w:rsidP="00ED6FB5">
    <w:pPr>
      <w:pStyle w:val="Footer"/>
      <w:tabs>
        <w:tab w:val="clear" w:pos="4513"/>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816CF9" w14:textId="77777777" w:rsidR="00F21BEE" w:rsidRDefault="00F21BEE" w:rsidP="00497F39">
      <w:r>
        <w:separator/>
      </w:r>
    </w:p>
  </w:footnote>
  <w:footnote w:type="continuationSeparator" w:id="0">
    <w:p w14:paraId="10772854" w14:textId="77777777" w:rsidR="00F21BEE" w:rsidRDefault="00F21BEE" w:rsidP="00497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9"/>
    </w:tblGrid>
    <w:tr w:rsidR="00B81C0D" w:rsidRPr="00A57CF8" w14:paraId="71401CA6" w14:textId="77777777" w:rsidTr="00ED6FB5">
      <w:tc>
        <w:tcPr>
          <w:tcW w:w="4650" w:type="dxa"/>
        </w:tcPr>
        <w:p w14:paraId="6F52B0AA" w14:textId="77777777" w:rsidR="00B81C0D" w:rsidRPr="00A57CF8" w:rsidRDefault="00B81C0D">
          <w:pPr>
            <w:pStyle w:val="Header"/>
            <w:rPr>
              <w:sz w:val="20"/>
              <w:szCs w:val="20"/>
            </w:rPr>
          </w:pPr>
          <w:r w:rsidRPr="00A57CF8">
            <w:rPr>
              <w:sz w:val="20"/>
              <w:szCs w:val="20"/>
            </w:rPr>
            <w:t>Public Health Wales</w:t>
          </w:r>
        </w:p>
      </w:tc>
      <w:tc>
        <w:tcPr>
          <w:tcW w:w="4651" w:type="dxa"/>
        </w:tcPr>
        <w:p w14:paraId="52506504" w14:textId="7CF784CE" w:rsidR="00B81C0D" w:rsidRPr="00A57CF8" w:rsidRDefault="00B81C0D" w:rsidP="00D50558">
          <w:pPr>
            <w:pStyle w:val="Header"/>
            <w:jc w:val="right"/>
            <w:rPr>
              <w:sz w:val="20"/>
              <w:szCs w:val="20"/>
            </w:rPr>
          </w:pPr>
          <w:r>
            <w:rPr>
              <w:sz w:val="20"/>
              <w:szCs w:val="20"/>
            </w:rPr>
            <w:t>Putting Things Right report Q</w:t>
          </w:r>
          <w:r w:rsidR="00D50558">
            <w:rPr>
              <w:sz w:val="20"/>
              <w:szCs w:val="20"/>
            </w:rPr>
            <w:t>4</w:t>
          </w:r>
          <w:r>
            <w:rPr>
              <w:sz w:val="20"/>
              <w:szCs w:val="20"/>
            </w:rPr>
            <w:t xml:space="preserve"> 2020-2021</w:t>
          </w:r>
        </w:p>
      </w:tc>
    </w:tr>
  </w:tbl>
  <w:p w14:paraId="4397F01C" w14:textId="77777777" w:rsidR="00B81C0D" w:rsidRDefault="00B81C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7DC8C" w14:textId="77777777" w:rsidR="00B81C0D" w:rsidRPr="00BB2654" w:rsidRDefault="00B81C0D" w:rsidP="00BB26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0806A7"/>
    <w:multiLevelType w:val="hybridMultilevel"/>
    <w:tmpl w:val="B9C8E538"/>
    <w:lvl w:ilvl="0" w:tplc="0BF65008">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5FD31E5"/>
    <w:multiLevelType w:val="hybridMultilevel"/>
    <w:tmpl w:val="49F6D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2968C3"/>
    <w:multiLevelType w:val="hybridMultilevel"/>
    <w:tmpl w:val="AFD61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D143F7"/>
    <w:multiLevelType w:val="hybridMultilevel"/>
    <w:tmpl w:val="5C545E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E84155"/>
    <w:multiLevelType w:val="hybridMultilevel"/>
    <w:tmpl w:val="2F02B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17E0731"/>
    <w:multiLevelType w:val="hybridMultilevel"/>
    <w:tmpl w:val="18FE0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EF5A74"/>
    <w:multiLevelType w:val="hybridMultilevel"/>
    <w:tmpl w:val="C35C305E"/>
    <w:lvl w:ilvl="0" w:tplc="CFF817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8" w15:restartNumberingAfterBreak="0">
    <w:nsid w:val="36DA1996"/>
    <w:multiLevelType w:val="hybridMultilevel"/>
    <w:tmpl w:val="B0B456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444B3EE1"/>
    <w:multiLevelType w:val="hybridMultilevel"/>
    <w:tmpl w:val="04580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DC2E35"/>
    <w:multiLevelType w:val="hybridMultilevel"/>
    <w:tmpl w:val="DFA69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A23605"/>
    <w:multiLevelType w:val="multilevel"/>
    <w:tmpl w:val="D85E08A0"/>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880" w:hanging="2520"/>
      </w:pPr>
      <w:rPr>
        <w:rFonts w:hint="default"/>
      </w:rPr>
    </w:lvl>
    <w:lvl w:ilvl="7">
      <w:start w:val="1"/>
      <w:numFmt w:val="decimal"/>
      <w:isLgl/>
      <w:lvlText w:val="%1.%2.%3.%4.%5.%6.%7.%8"/>
      <w:lvlJc w:val="left"/>
      <w:pPr>
        <w:ind w:left="3240" w:hanging="2880"/>
      </w:pPr>
      <w:rPr>
        <w:rFonts w:hint="default"/>
      </w:rPr>
    </w:lvl>
    <w:lvl w:ilvl="8">
      <w:start w:val="1"/>
      <w:numFmt w:val="decimal"/>
      <w:isLgl/>
      <w:lvlText w:val="%1.%2.%3.%4.%5.%6.%7.%8.%9"/>
      <w:lvlJc w:val="left"/>
      <w:pPr>
        <w:ind w:left="3600" w:hanging="3240"/>
      </w:pPr>
      <w:rPr>
        <w:rFonts w:hint="default"/>
      </w:rPr>
    </w:lvl>
  </w:abstractNum>
  <w:abstractNum w:abstractNumId="23" w15:restartNumberingAfterBreak="0">
    <w:nsid w:val="53E25A26"/>
    <w:multiLevelType w:val="hybridMultilevel"/>
    <w:tmpl w:val="12C8DB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BDC531E"/>
    <w:multiLevelType w:val="hybridMultilevel"/>
    <w:tmpl w:val="DA06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7A281A"/>
    <w:multiLevelType w:val="hybridMultilevel"/>
    <w:tmpl w:val="4C220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1A132D"/>
    <w:multiLevelType w:val="hybridMultilevel"/>
    <w:tmpl w:val="8DE039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6A0F69"/>
    <w:multiLevelType w:val="hybridMultilevel"/>
    <w:tmpl w:val="9FBEB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E30644B"/>
    <w:multiLevelType w:val="hybridMultilevel"/>
    <w:tmpl w:val="D688D5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5" w15:restartNumberingAfterBreak="0">
    <w:nsid w:val="72794FC1"/>
    <w:multiLevelType w:val="hybridMultilevel"/>
    <w:tmpl w:val="027A7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6"/>
  </w:num>
  <w:num w:numId="2">
    <w:abstractNumId w:val="14"/>
  </w:num>
  <w:num w:numId="3">
    <w:abstractNumId w:val="36"/>
  </w:num>
  <w:num w:numId="4">
    <w:abstractNumId w:val="24"/>
  </w:num>
  <w:num w:numId="5">
    <w:abstractNumId w:val="0"/>
  </w:num>
  <w:num w:numId="6">
    <w:abstractNumId w:val="13"/>
  </w:num>
  <w:num w:numId="7">
    <w:abstractNumId w:val="8"/>
  </w:num>
  <w:num w:numId="8">
    <w:abstractNumId w:val="21"/>
  </w:num>
  <w:num w:numId="9">
    <w:abstractNumId w:val="28"/>
  </w:num>
  <w:num w:numId="10">
    <w:abstractNumId w:val="7"/>
  </w:num>
  <w:num w:numId="11">
    <w:abstractNumId w:val="30"/>
  </w:num>
  <w:num w:numId="12">
    <w:abstractNumId w:val="4"/>
  </w:num>
  <w:num w:numId="13">
    <w:abstractNumId w:val="15"/>
  </w:num>
  <w:num w:numId="14">
    <w:abstractNumId w:val="17"/>
  </w:num>
  <w:num w:numId="15">
    <w:abstractNumId w:val="2"/>
  </w:num>
  <w:num w:numId="16">
    <w:abstractNumId w:val="34"/>
  </w:num>
  <w:num w:numId="17">
    <w:abstractNumId w:val="27"/>
  </w:num>
  <w:num w:numId="18">
    <w:abstractNumId w:val="33"/>
  </w:num>
  <w:num w:numId="19">
    <w:abstractNumId w:val="32"/>
  </w:num>
  <w:num w:numId="20">
    <w:abstractNumId w:val="1"/>
  </w:num>
  <w:num w:numId="21">
    <w:abstractNumId w:val="31"/>
  </w:num>
  <w:num w:numId="22">
    <w:abstractNumId w:val="5"/>
  </w:num>
  <w:num w:numId="23">
    <w:abstractNumId w:val="25"/>
  </w:num>
  <w:num w:numId="24">
    <w:abstractNumId w:val="10"/>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22"/>
  </w:num>
  <w:num w:numId="28">
    <w:abstractNumId w:val="29"/>
  </w:num>
  <w:num w:numId="29">
    <w:abstractNumId w:val="3"/>
  </w:num>
  <w:num w:numId="30">
    <w:abstractNumId w:val="11"/>
  </w:num>
  <w:num w:numId="31">
    <w:abstractNumId w:val="9"/>
  </w:num>
  <w:num w:numId="32">
    <w:abstractNumId w:val="23"/>
  </w:num>
  <w:num w:numId="33">
    <w:abstractNumId w:val="35"/>
  </w:num>
  <w:num w:numId="34">
    <w:abstractNumId w:val="20"/>
  </w:num>
  <w:num w:numId="35">
    <w:abstractNumId w:val="26"/>
  </w:num>
  <w:num w:numId="36">
    <w:abstractNumId w:val="12"/>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documentProtection w:edit="forms" w:enforcement="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tDCzMDG2NDA1MrY0NbFQ0lEKTi0uzszPAymwrAUAFk6c6CwAAAA="/>
  </w:docVars>
  <w:rsids>
    <w:rsidRoot w:val="004B31A5"/>
    <w:rsid w:val="000002F6"/>
    <w:rsid w:val="000037FD"/>
    <w:rsid w:val="0000561A"/>
    <w:rsid w:val="00005B61"/>
    <w:rsid w:val="00010B68"/>
    <w:rsid w:val="00012017"/>
    <w:rsid w:val="00022C55"/>
    <w:rsid w:val="00025123"/>
    <w:rsid w:val="0002753E"/>
    <w:rsid w:val="0003317B"/>
    <w:rsid w:val="000435FD"/>
    <w:rsid w:val="00044AB2"/>
    <w:rsid w:val="00047803"/>
    <w:rsid w:val="00051CDC"/>
    <w:rsid w:val="00051E74"/>
    <w:rsid w:val="0005200D"/>
    <w:rsid w:val="00054917"/>
    <w:rsid w:val="00056537"/>
    <w:rsid w:val="000574C4"/>
    <w:rsid w:val="00057CFB"/>
    <w:rsid w:val="00062933"/>
    <w:rsid w:val="00073FF6"/>
    <w:rsid w:val="00075D7E"/>
    <w:rsid w:val="000812F0"/>
    <w:rsid w:val="00081E34"/>
    <w:rsid w:val="000824FD"/>
    <w:rsid w:val="00090875"/>
    <w:rsid w:val="00092A51"/>
    <w:rsid w:val="00093E2D"/>
    <w:rsid w:val="00097451"/>
    <w:rsid w:val="00097ACD"/>
    <w:rsid w:val="000A2C57"/>
    <w:rsid w:val="000B306B"/>
    <w:rsid w:val="000B3234"/>
    <w:rsid w:val="000C40AA"/>
    <w:rsid w:val="000C4E8D"/>
    <w:rsid w:val="000C61AF"/>
    <w:rsid w:val="000D16A5"/>
    <w:rsid w:val="000F1CB7"/>
    <w:rsid w:val="000F46F4"/>
    <w:rsid w:val="000F5A72"/>
    <w:rsid w:val="00103B3E"/>
    <w:rsid w:val="00107C0E"/>
    <w:rsid w:val="00110F94"/>
    <w:rsid w:val="00113458"/>
    <w:rsid w:val="00114F36"/>
    <w:rsid w:val="00120DF3"/>
    <w:rsid w:val="00121679"/>
    <w:rsid w:val="00123FD2"/>
    <w:rsid w:val="00126327"/>
    <w:rsid w:val="001272F6"/>
    <w:rsid w:val="0013075E"/>
    <w:rsid w:val="00133373"/>
    <w:rsid w:val="00137751"/>
    <w:rsid w:val="001513FE"/>
    <w:rsid w:val="0015545F"/>
    <w:rsid w:val="0015566E"/>
    <w:rsid w:val="0015692B"/>
    <w:rsid w:val="00162DAF"/>
    <w:rsid w:val="001674EF"/>
    <w:rsid w:val="0017095B"/>
    <w:rsid w:val="00172D43"/>
    <w:rsid w:val="00184BC1"/>
    <w:rsid w:val="00185329"/>
    <w:rsid w:val="00192A2D"/>
    <w:rsid w:val="00193384"/>
    <w:rsid w:val="00197039"/>
    <w:rsid w:val="001A19D3"/>
    <w:rsid w:val="001A32A6"/>
    <w:rsid w:val="001B2A97"/>
    <w:rsid w:val="001B3428"/>
    <w:rsid w:val="001B3DF7"/>
    <w:rsid w:val="001C02C6"/>
    <w:rsid w:val="001C305C"/>
    <w:rsid w:val="001C4572"/>
    <w:rsid w:val="001C60B5"/>
    <w:rsid w:val="001C6C47"/>
    <w:rsid w:val="001C74A2"/>
    <w:rsid w:val="001D7406"/>
    <w:rsid w:val="001E6B95"/>
    <w:rsid w:val="001F1CC1"/>
    <w:rsid w:val="001F3AD0"/>
    <w:rsid w:val="00202AB8"/>
    <w:rsid w:val="00207498"/>
    <w:rsid w:val="00211B9D"/>
    <w:rsid w:val="00214BA4"/>
    <w:rsid w:val="0021755F"/>
    <w:rsid w:val="002201A1"/>
    <w:rsid w:val="0022645A"/>
    <w:rsid w:val="0022713F"/>
    <w:rsid w:val="00230668"/>
    <w:rsid w:val="00234C73"/>
    <w:rsid w:val="00236F00"/>
    <w:rsid w:val="00237641"/>
    <w:rsid w:val="00240D3D"/>
    <w:rsid w:val="00241B2D"/>
    <w:rsid w:val="00250088"/>
    <w:rsid w:val="00251F6F"/>
    <w:rsid w:val="00257CD2"/>
    <w:rsid w:val="0026191F"/>
    <w:rsid w:val="00266F89"/>
    <w:rsid w:val="0026709D"/>
    <w:rsid w:val="00273D26"/>
    <w:rsid w:val="002800A5"/>
    <w:rsid w:val="002819E0"/>
    <w:rsid w:val="00283783"/>
    <w:rsid w:val="0029117A"/>
    <w:rsid w:val="00293972"/>
    <w:rsid w:val="00293FF1"/>
    <w:rsid w:val="002954B9"/>
    <w:rsid w:val="002A0B18"/>
    <w:rsid w:val="002A62EF"/>
    <w:rsid w:val="002B0BC9"/>
    <w:rsid w:val="002B128E"/>
    <w:rsid w:val="002B29CF"/>
    <w:rsid w:val="002B712E"/>
    <w:rsid w:val="002C0397"/>
    <w:rsid w:val="002C0A83"/>
    <w:rsid w:val="002C170B"/>
    <w:rsid w:val="002C417A"/>
    <w:rsid w:val="002C7690"/>
    <w:rsid w:val="002D11B1"/>
    <w:rsid w:val="002D24D1"/>
    <w:rsid w:val="002E1CF5"/>
    <w:rsid w:val="002E5B72"/>
    <w:rsid w:val="002E6258"/>
    <w:rsid w:val="002F576E"/>
    <w:rsid w:val="003008D0"/>
    <w:rsid w:val="003018F5"/>
    <w:rsid w:val="00302B98"/>
    <w:rsid w:val="00302EE7"/>
    <w:rsid w:val="00304FD0"/>
    <w:rsid w:val="00305231"/>
    <w:rsid w:val="00305721"/>
    <w:rsid w:val="00307374"/>
    <w:rsid w:val="00310574"/>
    <w:rsid w:val="00312F57"/>
    <w:rsid w:val="003172B5"/>
    <w:rsid w:val="00322D2E"/>
    <w:rsid w:val="00326EC6"/>
    <w:rsid w:val="00330AEE"/>
    <w:rsid w:val="00337162"/>
    <w:rsid w:val="00337864"/>
    <w:rsid w:val="0034545F"/>
    <w:rsid w:val="003461AF"/>
    <w:rsid w:val="003510EA"/>
    <w:rsid w:val="00351EC7"/>
    <w:rsid w:val="00352861"/>
    <w:rsid w:val="00352E4B"/>
    <w:rsid w:val="003614CA"/>
    <w:rsid w:val="00363CD4"/>
    <w:rsid w:val="003700E8"/>
    <w:rsid w:val="003715F2"/>
    <w:rsid w:val="00371966"/>
    <w:rsid w:val="00373033"/>
    <w:rsid w:val="0037666A"/>
    <w:rsid w:val="003A3361"/>
    <w:rsid w:val="003A3414"/>
    <w:rsid w:val="003B40BB"/>
    <w:rsid w:val="003B5A65"/>
    <w:rsid w:val="003B7361"/>
    <w:rsid w:val="003B7B09"/>
    <w:rsid w:val="003C0847"/>
    <w:rsid w:val="003C55B6"/>
    <w:rsid w:val="003C6952"/>
    <w:rsid w:val="003C7B70"/>
    <w:rsid w:val="003E0B00"/>
    <w:rsid w:val="003E2B5B"/>
    <w:rsid w:val="003E4C0B"/>
    <w:rsid w:val="003F3D59"/>
    <w:rsid w:val="003F3E7F"/>
    <w:rsid w:val="003F4A6E"/>
    <w:rsid w:val="003F6A0F"/>
    <w:rsid w:val="0040037A"/>
    <w:rsid w:val="00400414"/>
    <w:rsid w:val="00401EB8"/>
    <w:rsid w:val="00407604"/>
    <w:rsid w:val="004112C1"/>
    <w:rsid w:val="00412AD9"/>
    <w:rsid w:val="004214CC"/>
    <w:rsid w:val="00427779"/>
    <w:rsid w:val="00435B09"/>
    <w:rsid w:val="004374BD"/>
    <w:rsid w:val="004375CA"/>
    <w:rsid w:val="004403A3"/>
    <w:rsid w:val="00445036"/>
    <w:rsid w:val="00447CBA"/>
    <w:rsid w:val="004568FA"/>
    <w:rsid w:val="00461035"/>
    <w:rsid w:val="0046169C"/>
    <w:rsid w:val="0047421C"/>
    <w:rsid w:val="00480353"/>
    <w:rsid w:val="00485ACE"/>
    <w:rsid w:val="00485B5F"/>
    <w:rsid w:val="004913CB"/>
    <w:rsid w:val="004915D6"/>
    <w:rsid w:val="00491ACC"/>
    <w:rsid w:val="004935C6"/>
    <w:rsid w:val="004939C2"/>
    <w:rsid w:val="00493B39"/>
    <w:rsid w:val="00493BA3"/>
    <w:rsid w:val="00497F39"/>
    <w:rsid w:val="004A1D84"/>
    <w:rsid w:val="004A4626"/>
    <w:rsid w:val="004A6253"/>
    <w:rsid w:val="004B13D2"/>
    <w:rsid w:val="004B31A5"/>
    <w:rsid w:val="004B4DFE"/>
    <w:rsid w:val="004C044A"/>
    <w:rsid w:val="004C2BC3"/>
    <w:rsid w:val="004C2E6E"/>
    <w:rsid w:val="004C4347"/>
    <w:rsid w:val="004C519F"/>
    <w:rsid w:val="004C5854"/>
    <w:rsid w:val="004C630F"/>
    <w:rsid w:val="004C636B"/>
    <w:rsid w:val="004C7412"/>
    <w:rsid w:val="004D5ED8"/>
    <w:rsid w:val="004D632B"/>
    <w:rsid w:val="004E13B9"/>
    <w:rsid w:val="004E2728"/>
    <w:rsid w:val="004E748A"/>
    <w:rsid w:val="004E7ED8"/>
    <w:rsid w:val="004F24A1"/>
    <w:rsid w:val="004F6431"/>
    <w:rsid w:val="004F70E3"/>
    <w:rsid w:val="004F7D8D"/>
    <w:rsid w:val="00504A87"/>
    <w:rsid w:val="00506C55"/>
    <w:rsid w:val="005071F8"/>
    <w:rsid w:val="005129FB"/>
    <w:rsid w:val="0052328C"/>
    <w:rsid w:val="00525B7E"/>
    <w:rsid w:val="005360C5"/>
    <w:rsid w:val="00536E54"/>
    <w:rsid w:val="00536FA4"/>
    <w:rsid w:val="0054402B"/>
    <w:rsid w:val="00544C9E"/>
    <w:rsid w:val="005471E2"/>
    <w:rsid w:val="00551690"/>
    <w:rsid w:val="00554051"/>
    <w:rsid w:val="00554429"/>
    <w:rsid w:val="00555DC8"/>
    <w:rsid w:val="00556638"/>
    <w:rsid w:val="0055720E"/>
    <w:rsid w:val="0056146F"/>
    <w:rsid w:val="00561F2C"/>
    <w:rsid w:val="00564789"/>
    <w:rsid w:val="0057070F"/>
    <w:rsid w:val="00571361"/>
    <w:rsid w:val="005726FC"/>
    <w:rsid w:val="005767ED"/>
    <w:rsid w:val="00577744"/>
    <w:rsid w:val="0057796B"/>
    <w:rsid w:val="00583784"/>
    <w:rsid w:val="005863C5"/>
    <w:rsid w:val="00590736"/>
    <w:rsid w:val="00590B7A"/>
    <w:rsid w:val="005A5DD1"/>
    <w:rsid w:val="005B3383"/>
    <w:rsid w:val="005B4E75"/>
    <w:rsid w:val="005C7834"/>
    <w:rsid w:val="005C7D40"/>
    <w:rsid w:val="005E216A"/>
    <w:rsid w:val="005E33CB"/>
    <w:rsid w:val="005E3DD1"/>
    <w:rsid w:val="005F63C8"/>
    <w:rsid w:val="00601386"/>
    <w:rsid w:val="00603E0F"/>
    <w:rsid w:val="00607476"/>
    <w:rsid w:val="00611958"/>
    <w:rsid w:val="00616ACB"/>
    <w:rsid w:val="006310BB"/>
    <w:rsid w:val="006349CC"/>
    <w:rsid w:val="006467E4"/>
    <w:rsid w:val="006506AD"/>
    <w:rsid w:val="00651282"/>
    <w:rsid w:val="0065314D"/>
    <w:rsid w:val="00653CB1"/>
    <w:rsid w:val="00657B25"/>
    <w:rsid w:val="00660772"/>
    <w:rsid w:val="00672175"/>
    <w:rsid w:val="00672E21"/>
    <w:rsid w:val="00676331"/>
    <w:rsid w:val="00680248"/>
    <w:rsid w:val="00680CAE"/>
    <w:rsid w:val="0068275A"/>
    <w:rsid w:val="00682A6B"/>
    <w:rsid w:val="0068334E"/>
    <w:rsid w:val="00683C49"/>
    <w:rsid w:val="00683D94"/>
    <w:rsid w:val="00684772"/>
    <w:rsid w:val="0068584A"/>
    <w:rsid w:val="00695E47"/>
    <w:rsid w:val="00696F99"/>
    <w:rsid w:val="006C4A51"/>
    <w:rsid w:val="006E0174"/>
    <w:rsid w:val="006E09D8"/>
    <w:rsid w:val="006E224A"/>
    <w:rsid w:val="006E6349"/>
    <w:rsid w:val="006E7C5F"/>
    <w:rsid w:val="006F2B3A"/>
    <w:rsid w:val="006F654D"/>
    <w:rsid w:val="006F6B38"/>
    <w:rsid w:val="007230EF"/>
    <w:rsid w:val="00723263"/>
    <w:rsid w:val="007259AE"/>
    <w:rsid w:val="00736FD1"/>
    <w:rsid w:val="00737008"/>
    <w:rsid w:val="00737212"/>
    <w:rsid w:val="00744241"/>
    <w:rsid w:val="00745FE1"/>
    <w:rsid w:val="007525C1"/>
    <w:rsid w:val="0075431C"/>
    <w:rsid w:val="00754449"/>
    <w:rsid w:val="007623DA"/>
    <w:rsid w:val="007644E2"/>
    <w:rsid w:val="00766EF5"/>
    <w:rsid w:val="00770852"/>
    <w:rsid w:val="007752C7"/>
    <w:rsid w:val="0077539C"/>
    <w:rsid w:val="007774C7"/>
    <w:rsid w:val="00783FB0"/>
    <w:rsid w:val="00787BFF"/>
    <w:rsid w:val="007A3A4C"/>
    <w:rsid w:val="007A47F5"/>
    <w:rsid w:val="007A75A7"/>
    <w:rsid w:val="007B00AF"/>
    <w:rsid w:val="007B1947"/>
    <w:rsid w:val="007B337F"/>
    <w:rsid w:val="007C17E0"/>
    <w:rsid w:val="007C3B2A"/>
    <w:rsid w:val="007C3BBF"/>
    <w:rsid w:val="007D01C9"/>
    <w:rsid w:val="007D03B8"/>
    <w:rsid w:val="007D04C7"/>
    <w:rsid w:val="007D18DE"/>
    <w:rsid w:val="007D506A"/>
    <w:rsid w:val="007D79E4"/>
    <w:rsid w:val="007F7EA7"/>
    <w:rsid w:val="008036D5"/>
    <w:rsid w:val="00805FAF"/>
    <w:rsid w:val="008106A2"/>
    <w:rsid w:val="00815A3A"/>
    <w:rsid w:val="00824D05"/>
    <w:rsid w:val="0082576B"/>
    <w:rsid w:val="00831E25"/>
    <w:rsid w:val="00832896"/>
    <w:rsid w:val="00833278"/>
    <w:rsid w:val="008378FD"/>
    <w:rsid w:val="008475F1"/>
    <w:rsid w:val="008524C0"/>
    <w:rsid w:val="008653E0"/>
    <w:rsid w:val="0087331D"/>
    <w:rsid w:val="00875D67"/>
    <w:rsid w:val="00880111"/>
    <w:rsid w:val="00881C21"/>
    <w:rsid w:val="00884C3F"/>
    <w:rsid w:val="008902AA"/>
    <w:rsid w:val="00890A9D"/>
    <w:rsid w:val="00893619"/>
    <w:rsid w:val="008A2D5F"/>
    <w:rsid w:val="008A6F1E"/>
    <w:rsid w:val="008B43FB"/>
    <w:rsid w:val="008B4402"/>
    <w:rsid w:val="008B5C30"/>
    <w:rsid w:val="008C12E0"/>
    <w:rsid w:val="008C5B91"/>
    <w:rsid w:val="008C6B81"/>
    <w:rsid w:val="008C745A"/>
    <w:rsid w:val="008D4A98"/>
    <w:rsid w:val="008D4CCD"/>
    <w:rsid w:val="008E1D64"/>
    <w:rsid w:val="008E65C3"/>
    <w:rsid w:val="008E6F54"/>
    <w:rsid w:val="008F1F7E"/>
    <w:rsid w:val="008F37EA"/>
    <w:rsid w:val="00902F1F"/>
    <w:rsid w:val="0090457F"/>
    <w:rsid w:val="00906839"/>
    <w:rsid w:val="00911572"/>
    <w:rsid w:val="00912557"/>
    <w:rsid w:val="00912C7B"/>
    <w:rsid w:val="0091453D"/>
    <w:rsid w:val="009146E4"/>
    <w:rsid w:val="00916053"/>
    <w:rsid w:val="00921F72"/>
    <w:rsid w:val="009233B4"/>
    <w:rsid w:val="00923A14"/>
    <w:rsid w:val="0092494D"/>
    <w:rsid w:val="00924B39"/>
    <w:rsid w:val="0092609A"/>
    <w:rsid w:val="00927008"/>
    <w:rsid w:val="00927117"/>
    <w:rsid w:val="009308B4"/>
    <w:rsid w:val="009328E2"/>
    <w:rsid w:val="009344DC"/>
    <w:rsid w:val="00935EFF"/>
    <w:rsid w:val="00947AF9"/>
    <w:rsid w:val="00961E2C"/>
    <w:rsid w:val="00961ED3"/>
    <w:rsid w:val="009645F3"/>
    <w:rsid w:val="0096502D"/>
    <w:rsid w:val="009707FB"/>
    <w:rsid w:val="009746BE"/>
    <w:rsid w:val="00980587"/>
    <w:rsid w:val="00980F99"/>
    <w:rsid w:val="0098365C"/>
    <w:rsid w:val="00983CD2"/>
    <w:rsid w:val="009867E6"/>
    <w:rsid w:val="009878C1"/>
    <w:rsid w:val="00987E54"/>
    <w:rsid w:val="0099161D"/>
    <w:rsid w:val="009924E1"/>
    <w:rsid w:val="009A05AE"/>
    <w:rsid w:val="009A455B"/>
    <w:rsid w:val="009A4F0E"/>
    <w:rsid w:val="009A68B1"/>
    <w:rsid w:val="009B2519"/>
    <w:rsid w:val="009B489C"/>
    <w:rsid w:val="009B75F5"/>
    <w:rsid w:val="009C0B0C"/>
    <w:rsid w:val="009C46D0"/>
    <w:rsid w:val="009C6A71"/>
    <w:rsid w:val="009D06C0"/>
    <w:rsid w:val="009D25BD"/>
    <w:rsid w:val="009D3738"/>
    <w:rsid w:val="009D4701"/>
    <w:rsid w:val="009D5D07"/>
    <w:rsid w:val="009D681E"/>
    <w:rsid w:val="009D6B12"/>
    <w:rsid w:val="009E57B3"/>
    <w:rsid w:val="009E6C27"/>
    <w:rsid w:val="009F390D"/>
    <w:rsid w:val="009F4AA1"/>
    <w:rsid w:val="009F7F6B"/>
    <w:rsid w:val="00A10B7C"/>
    <w:rsid w:val="00A22952"/>
    <w:rsid w:val="00A23FD3"/>
    <w:rsid w:val="00A25B36"/>
    <w:rsid w:val="00A279F5"/>
    <w:rsid w:val="00A34009"/>
    <w:rsid w:val="00A367E8"/>
    <w:rsid w:val="00A40B35"/>
    <w:rsid w:val="00A435F1"/>
    <w:rsid w:val="00A46B6A"/>
    <w:rsid w:val="00A46C78"/>
    <w:rsid w:val="00A56D26"/>
    <w:rsid w:val="00A57CF8"/>
    <w:rsid w:val="00A60D6C"/>
    <w:rsid w:val="00A712B2"/>
    <w:rsid w:val="00A717B7"/>
    <w:rsid w:val="00A72B19"/>
    <w:rsid w:val="00A7583F"/>
    <w:rsid w:val="00A83523"/>
    <w:rsid w:val="00A839CF"/>
    <w:rsid w:val="00A87A39"/>
    <w:rsid w:val="00A9147C"/>
    <w:rsid w:val="00A954C6"/>
    <w:rsid w:val="00AA1105"/>
    <w:rsid w:val="00AA27A0"/>
    <w:rsid w:val="00AA3A3C"/>
    <w:rsid w:val="00AA4735"/>
    <w:rsid w:val="00AA7E5E"/>
    <w:rsid w:val="00AB112A"/>
    <w:rsid w:val="00AB68E7"/>
    <w:rsid w:val="00AC16E4"/>
    <w:rsid w:val="00AC45EB"/>
    <w:rsid w:val="00AC5841"/>
    <w:rsid w:val="00AD1E06"/>
    <w:rsid w:val="00AD289E"/>
    <w:rsid w:val="00AD39A9"/>
    <w:rsid w:val="00AD67FC"/>
    <w:rsid w:val="00AD7227"/>
    <w:rsid w:val="00AE00F7"/>
    <w:rsid w:val="00AE3323"/>
    <w:rsid w:val="00AE3D01"/>
    <w:rsid w:val="00AF1DDB"/>
    <w:rsid w:val="00AF207B"/>
    <w:rsid w:val="00AF3146"/>
    <w:rsid w:val="00AF4716"/>
    <w:rsid w:val="00AF4F6D"/>
    <w:rsid w:val="00B00362"/>
    <w:rsid w:val="00B00419"/>
    <w:rsid w:val="00B079CF"/>
    <w:rsid w:val="00B150E2"/>
    <w:rsid w:val="00B15219"/>
    <w:rsid w:val="00B16FC4"/>
    <w:rsid w:val="00B1766B"/>
    <w:rsid w:val="00B33B94"/>
    <w:rsid w:val="00B349CB"/>
    <w:rsid w:val="00B45603"/>
    <w:rsid w:val="00B46690"/>
    <w:rsid w:val="00B47936"/>
    <w:rsid w:val="00B509E3"/>
    <w:rsid w:val="00B74E84"/>
    <w:rsid w:val="00B77F7A"/>
    <w:rsid w:val="00B80081"/>
    <w:rsid w:val="00B80218"/>
    <w:rsid w:val="00B8182F"/>
    <w:rsid w:val="00B81C0D"/>
    <w:rsid w:val="00B8335E"/>
    <w:rsid w:val="00B903EA"/>
    <w:rsid w:val="00B936DE"/>
    <w:rsid w:val="00B94BB0"/>
    <w:rsid w:val="00B9683F"/>
    <w:rsid w:val="00BA35F5"/>
    <w:rsid w:val="00BA3E2A"/>
    <w:rsid w:val="00BB2654"/>
    <w:rsid w:val="00BB57FD"/>
    <w:rsid w:val="00BB6797"/>
    <w:rsid w:val="00BB6D5C"/>
    <w:rsid w:val="00BB7695"/>
    <w:rsid w:val="00BC0AAF"/>
    <w:rsid w:val="00BC39AE"/>
    <w:rsid w:val="00BC5AB9"/>
    <w:rsid w:val="00BC5B9C"/>
    <w:rsid w:val="00BC6850"/>
    <w:rsid w:val="00BC7A08"/>
    <w:rsid w:val="00BD3817"/>
    <w:rsid w:val="00BD4298"/>
    <w:rsid w:val="00BD4DD2"/>
    <w:rsid w:val="00BE74B7"/>
    <w:rsid w:val="00BF089B"/>
    <w:rsid w:val="00BF3E39"/>
    <w:rsid w:val="00C05D9F"/>
    <w:rsid w:val="00C06B7B"/>
    <w:rsid w:val="00C1444B"/>
    <w:rsid w:val="00C1649C"/>
    <w:rsid w:val="00C17DDB"/>
    <w:rsid w:val="00C17E8C"/>
    <w:rsid w:val="00C25D02"/>
    <w:rsid w:val="00C31911"/>
    <w:rsid w:val="00C40D59"/>
    <w:rsid w:val="00C43927"/>
    <w:rsid w:val="00C538D4"/>
    <w:rsid w:val="00C54A97"/>
    <w:rsid w:val="00C5566E"/>
    <w:rsid w:val="00C66705"/>
    <w:rsid w:val="00C668EE"/>
    <w:rsid w:val="00C6696C"/>
    <w:rsid w:val="00C67592"/>
    <w:rsid w:val="00C73776"/>
    <w:rsid w:val="00C74AB3"/>
    <w:rsid w:val="00C75C11"/>
    <w:rsid w:val="00C84BCB"/>
    <w:rsid w:val="00C87D8B"/>
    <w:rsid w:val="00C87F23"/>
    <w:rsid w:val="00C9163D"/>
    <w:rsid w:val="00C944F3"/>
    <w:rsid w:val="00C95705"/>
    <w:rsid w:val="00C968C0"/>
    <w:rsid w:val="00C9746E"/>
    <w:rsid w:val="00CA4D3A"/>
    <w:rsid w:val="00CA4DA9"/>
    <w:rsid w:val="00CA5529"/>
    <w:rsid w:val="00CA5841"/>
    <w:rsid w:val="00CA5D1C"/>
    <w:rsid w:val="00CA5D4D"/>
    <w:rsid w:val="00CA7E0D"/>
    <w:rsid w:val="00CB0E6B"/>
    <w:rsid w:val="00CB1AF1"/>
    <w:rsid w:val="00CB441A"/>
    <w:rsid w:val="00CC43BC"/>
    <w:rsid w:val="00CC48DF"/>
    <w:rsid w:val="00CC4D88"/>
    <w:rsid w:val="00CC764D"/>
    <w:rsid w:val="00CE119E"/>
    <w:rsid w:val="00CE6EB8"/>
    <w:rsid w:val="00CF078B"/>
    <w:rsid w:val="00CF55B2"/>
    <w:rsid w:val="00CF6791"/>
    <w:rsid w:val="00CF70DA"/>
    <w:rsid w:val="00CF75B9"/>
    <w:rsid w:val="00CF7674"/>
    <w:rsid w:val="00CF7B68"/>
    <w:rsid w:val="00D02248"/>
    <w:rsid w:val="00D02372"/>
    <w:rsid w:val="00D25D84"/>
    <w:rsid w:val="00D26C1C"/>
    <w:rsid w:val="00D26E48"/>
    <w:rsid w:val="00D27324"/>
    <w:rsid w:val="00D318B4"/>
    <w:rsid w:val="00D34F08"/>
    <w:rsid w:val="00D41503"/>
    <w:rsid w:val="00D42239"/>
    <w:rsid w:val="00D45A01"/>
    <w:rsid w:val="00D50558"/>
    <w:rsid w:val="00D5275E"/>
    <w:rsid w:val="00D54CC9"/>
    <w:rsid w:val="00D55493"/>
    <w:rsid w:val="00D55785"/>
    <w:rsid w:val="00D60F40"/>
    <w:rsid w:val="00D6358F"/>
    <w:rsid w:val="00D64BA8"/>
    <w:rsid w:val="00D674CF"/>
    <w:rsid w:val="00D701AA"/>
    <w:rsid w:val="00D713DC"/>
    <w:rsid w:val="00D74461"/>
    <w:rsid w:val="00D80D6D"/>
    <w:rsid w:val="00D85372"/>
    <w:rsid w:val="00D87080"/>
    <w:rsid w:val="00DA1870"/>
    <w:rsid w:val="00DA2383"/>
    <w:rsid w:val="00DA4355"/>
    <w:rsid w:val="00DA4AB3"/>
    <w:rsid w:val="00DA57B8"/>
    <w:rsid w:val="00DA61EC"/>
    <w:rsid w:val="00DA6793"/>
    <w:rsid w:val="00DA67A8"/>
    <w:rsid w:val="00DB27AC"/>
    <w:rsid w:val="00DC1842"/>
    <w:rsid w:val="00DC594E"/>
    <w:rsid w:val="00DD72E6"/>
    <w:rsid w:val="00DE7DF5"/>
    <w:rsid w:val="00DF0D2F"/>
    <w:rsid w:val="00E00BDC"/>
    <w:rsid w:val="00E01426"/>
    <w:rsid w:val="00E01E13"/>
    <w:rsid w:val="00E02840"/>
    <w:rsid w:val="00E02A10"/>
    <w:rsid w:val="00E05813"/>
    <w:rsid w:val="00E07765"/>
    <w:rsid w:val="00E07F66"/>
    <w:rsid w:val="00E11A6D"/>
    <w:rsid w:val="00E11F44"/>
    <w:rsid w:val="00E1381D"/>
    <w:rsid w:val="00E17A1D"/>
    <w:rsid w:val="00E17A9D"/>
    <w:rsid w:val="00E24001"/>
    <w:rsid w:val="00E27034"/>
    <w:rsid w:val="00E27C86"/>
    <w:rsid w:val="00E333F3"/>
    <w:rsid w:val="00E343B1"/>
    <w:rsid w:val="00E35C8A"/>
    <w:rsid w:val="00E371EA"/>
    <w:rsid w:val="00E37B54"/>
    <w:rsid w:val="00E51A0D"/>
    <w:rsid w:val="00E53D80"/>
    <w:rsid w:val="00E56DBB"/>
    <w:rsid w:val="00E57842"/>
    <w:rsid w:val="00E613D0"/>
    <w:rsid w:val="00E67A3B"/>
    <w:rsid w:val="00E70653"/>
    <w:rsid w:val="00E721D8"/>
    <w:rsid w:val="00E73829"/>
    <w:rsid w:val="00E803C1"/>
    <w:rsid w:val="00E805CD"/>
    <w:rsid w:val="00E84AC8"/>
    <w:rsid w:val="00E872B4"/>
    <w:rsid w:val="00E92ECB"/>
    <w:rsid w:val="00EA23FA"/>
    <w:rsid w:val="00EA4379"/>
    <w:rsid w:val="00EB0841"/>
    <w:rsid w:val="00EB103B"/>
    <w:rsid w:val="00EB5A3B"/>
    <w:rsid w:val="00EB5BBB"/>
    <w:rsid w:val="00EC6188"/>
    <w:rsid w:val="00ED1681"/>
    <w:rsid w:val="00ED2495"/>
    <w:rsid w:val="00ED4212"/>
    <w:rsid w:val="00ED658B"/>
    <w:rsid w:val="00ED6FB5"/>
    <w:rsid w:val="00ED7733"/>
    <w:rsid w:val="00EE1810"/>
    <w:rsid w:val="00EE7097"/>
    <w:rsid w:val="00F036AE"/>
    <w:rsid w:val="00F05EBB"/>
    <w:rsid w:val="00F21BEE"/>
    <w:rsid w:val="00F2481F"/>
    <w:rsid w:val="00F25245"/>
    <w:rsid w:val="00F2582A"/>
    <w:rsid w:val="00F310A0"/>
    <w:rsid w:val="00F31C10"/>
    <w:rsid w:val="00F34A48"/>
    <w:rsid w:val="00F36E59"/>
    <w:rsid w:val="00F37C54"/>
    <w:rsid w:val="00F474FB"/>
    <w:rsid w:val="00F4777B"/>
    <w:rsid w:val="00F47896"/>
    <w:rsid w:val="00F479A1"/>
    <w:rsid w:val="00F540F3"/>
    <w:rsid w:val="00F64B93"/>
    <w:rsid w:val="00F751F7"/>
    <w:rsid w:val="00F779E6"/>
    <w:rsid w:val="00F84AB6"/>
    <w:rsid w:val="00F90C3A"/>
    <w:rsid w:val="00F916E5"/>
    <w:rsid w:val="00F92157"/>
    <w:rsid w:val="00F933FD"/>
    <w:rsid w:val="00F93B36"/>
    <w:rsid w:val="00F95B15"/>
    <w:rsid w:val="00F97CFD"/>
    <w:rsid w:val="00FA6068"/>
    <w:rsid w:val="00FA7943"/>
    <w:rsid w:val="00FB67EB"/>
    <w:rsid w:val="00FB76F3"/>
    <w:rsid w:val="00FC2859"/>
    <w:rsid w:val="00FC7EAD"/>
    <w:rsid w:val="00FC7FAE"/>
    <w:rsid w:val="00FD1D43"/>
    <w:rsid w:val="00FD2CD6"/>
    <w:rsid w:val="00FD33B7"/>
    <w:rsid w:val="00FD7D47"/>
    <w:rsid w:val="00FD7F6A"/>
    <w:rsid w:val="00FE1840"/>
    <w:rsid w:val="00FF24B1"/>
    <w:rsid w:val="00FF256C"/>
    <w:rsid w:val="00FF697D"/>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870E0F"/>
  <w15:docId w15:val="{51035059-8D0B-42C4-88DB-4D6902911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BE74B7"/>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nhideWhenUsed/>
    <w:rsid w:val="00497F39"/>
    <w:pPr>
      <w:tabs>
        <w:tab w:val="center" w:pos="4513"/>
        <w:tab w:val="right" w:pos="9026"/>
      </w:tabs>
    </w:pPr>
  </w:style>
  <w:style w:type="character" w:customStyle="1" w:styleId="HeaderChar">
    <w:name w:val="Header Char"/>
    <w:basedOn w:val="DefaultParagraphFont"/>
    <w:link w:val="Header"/>
    <w:rsid w:val="00497F39"/>
  </w:style>
  <w:style w:type="paragraph" w:styleId="Footer">
    <w:name w:val="footer"/>
    <w:basedOn w:val="Normal"/>
    <w:link w:val="FooterChar"/>
    <w:unhideWhenUsed/>
    <w:rsid w:val="00497F39"/>
    <w:pPr>
      <w:tabs>
        <w:tab w:val="center" w:pos="4513"/>
        <w:tab w:val="right" w:pos="9026"/>
      </w:tabs>
    </w:pPr>
  </w:style>
  <w:style w:type="character" w:customStyle="1" w:styleId="FooterChar">
    <w:name w:val="Footer Char"/>
    <w:basedOn w:val="DefaultParagraphFont"/>
    <w:link w:val="Footer"/>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Revision">
    <w:name w:val="Revision"/>
    <w:hidden/>
    <w:uiPriority w:val="99"/>
    <w:semiHidden/>
    <w:rsid w:val="00815A3A"/>
    <w:pPr>
      <w:spacing w:after="0" w:line="240" w:lineRule="auto"/>
    </w:pPr>
    <w:rPr>
      <w:rFonts w:ascii="Verdana" w:hAnsi="Verdana"/>
      <w:sz w:val="24"/>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BB2654"/>
    <w:rPr>
      <w:rFonts w:ascii="Verdana" w:hAnsi="Verdana"/>
      <w:sz w:val="24"/>
    </w:rPr>
  </w:style>
  <w:style w:type="paragraph" w:styleId="NoSpacing">
    <w:name w:val="No Spacing"/>
    <w:basedOn w:val="Normal"/>
    <w:uiPriority w:val="1"/>
    <w:qFormat/>
    <w:rsid w:val="00BB2654"/>
    <w:rPr>
      <w:rFonts w:ascii="Calibri" w:hAnsi="Calibri" w:cs="Times New Roman"/>
      <w:sz w:val="22"/>
    </w:rPr>
  </w:style>
  <w:style w:type="character" w:customStyle="1" w:styleId="Heading3Char">
    <w:name w:val="Heading 3 Char"/>
    <w:basedOn w:val="DefaultParagraphFont"/>
    <w:link w:val="Heading3"/>
    <w:uiPriority w:val="9"/>
    <w:rsid w:val="00BE74B7"/>
    <w:rPr>
      <w:rFonts w:asciiTheme="majorHAnsi" w:eastAsiaTheme="majorEastAsia" w:hAnsiTheme="majorHAnsi" w:cstheme="majorBidi"/>
      <w:color w:val="243F60" w:themeColor="accent1" w:themeShade="7F"/>
      <w:sz w:val="24"/>
      <w:szCs w:val="24"/>
    </w:rPr>
  </w:style>
  <w:style w:type="table" w:customStyle="1" w:styleId="PlainTable11">
    <w:name w:val="Plain Table 11"/>
    <w:basedOn w:val="TableNormal"/>
    <w:uiPriority w:val="41"/>
    <w:rsid w:val="00BC5AB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801052">
      <w:bodyDiv w:val="1"/>
      <w:marLeft w:val="0"/>
      <w:marRight w:val="0"/>
      <w:marTop w:val="0"/>
      <w:marBottom w:val="0"/>
      <w:divBdr>
        <w:top w:val="none" w:sz="0" w:space="0" w:color="auto"/>
        <w:left w:val="none" w:sz="0" w:space="0" w:color="auto"/>
        <w:bottom w:val="none" w:sz="0" w:space="0" w:color="auto"/>
        <w:right w:val="none" w:sz="0" w:space="0" w:color="auto"/>
      </w:divBdr>
    </w:div>
    <w:div w:id="221142623">
      <w:bodyDiv w:val="1"/>
      <w:marLeft w:val="0"/>
      <w:marRight w:val="0"/>
      <w:marTop w:val="0"/>
      <w:marBottom w:val="0"/>
      <w:divBdr>
        <w:top w:val="none" w:sz="0" w:space="0" w:color="auto"/>
        <w:left w:val="none" w:sz="0" w:space="0" w:color="auto"/>
        <w:bottom w:val="none" w:sz="0" w:space="0" w:color="auto"/>
        <w:right w:val="none" w:sz="0" w:space="0" w:color="auto"/>
      </w:divBdr>
    </w:div>
    <w:div w:id="230193620">
      <w:bodyDiv w:val="1"/>
      <w:marLeft w:val="0"/>
      <w:marRight w:val="0"/>
      <w:marTop w:val="0"/>
      <w:marBottom w:val="0"/>
      <w:divBdr>
        <w:top w:val="none" w:sz="0" w:space="0" w:color="auto"/>
        <w:left w:val="none" w:sz="0" w:space="0" w:color="auto"/>
        <w:bottom w:val="none" w:sz="0" w:space="0" w:color="auto"/>
        <w:right w:val="none" w:sz="0" w:space="0" w:color="auto"/>
      </w:divBdr>
    </w:div>
    <w:div w:id="308436824">
      <w:bodyDiv w:val="1"/>
      <w:marLeft w:val="0"/>
      <w:marRight w:val="0"/>
      <w:marTop w:val="0"/>
      <w:marBottom w:val="0"/>
      <w:divBdr>
        <w:top w:val="none" w:sz="0" w:space="0" w:color="auto"/>
        <w:left w:val="none" w:sz="0" w:space="0" w:color="auto"/>
        <w:bottom w:val="none" w:sz="0" w:space="0" w:color="auto"/>
        <w:right w:val="none" w:sz="0" w:space="0" w:color="auto"/>
      </w:divBdr>
    </w:div>
    <w:div w:id="647629049">
      <w:bodyDiv w:val="1"/>
      <w:marLeft w:val="0"/>
      <w:marRight w:val="0"/>
      <w:marTop w:val="0"/>
      <w:marBottom w:val="0"/>
      <w:divBdr>
        <w:top w:val="none" w:sz="0" w:space="0" w:color="auto"/>
        <w:left w:val="none" w:sz="0" w:space="0" w:color="auto"/>
        <w:bottom w:val="none" w:sz="0" w:space="0" w:color="auto"/>
        <w:right w:val="none" w:sz="0" w:space="0" w:color="auto"/>
      </w:divBdr>
    </w:div>
    <w:div w:id="692269243">
      <w:bodyDiv w:val="1"/>
      <w:marLeft w:val="0"/>
      <w:marRight w:val="0"/>
      <w:marTop w:val="0"/>
      <w:marBottom w:val="0"/>
      <w:divBdr>
        <w:top w:val="none" w:sz="0" w:space="0" w:color="auto"/>
        <w:left w:val="none" w:sz="0" w:space="0" w:color="auto"/>
        <w:bottom w:val="none" w:sz="0" w:space="0" w:color="auto"/>
        <w:right w:val="none" w:sz="0" w:space="0" w:color="auto"/>
      </w:divBdr>
    </w:div>
    <w:div w:id="747112195">
      <w:bodyDiv w:val="1"/>
      <w:marLeft w:val="0"/>
      <w:marRight w:val="0"/>
      <w:marTop w:val="0"/>
      <w:marBottom w:val="0"/>
      <w:divBdr>
        <w:top w:val="none" w:sz="0" w:space="0" w:color="auto"/>
        <w:left w:val="none" w:sz="0" w:space="0" w:color="auto"/>
        <w:bottom w:val="none" w:sz="0" w:space="0" w:color="auto"/>
        <w:right w:val="none" w:sz="0" w:space="0" w:color="auto"/>
      </w:divBdr>
    </w:div>
    <w:div w:id="921716408">
      <w:bodyDiv w:val="1"/>
      <w:marLeft w:val="0"/>
      <w:marRight w:val="0"/>
      <w:marTop w:val="0"/>
      <w:marBottom w:val="0"/>
      <w:divBdr>
        <w:top w:val="none" w:sz="0" w:space="0" w:color="auto"/>
        <w:left w:val="none" w:sz="0" w:space="0" w:color="auto"/>
        <w:bottom w:val="none" w:sz="0" w:space="0" w:color="auto"/>
        <w:right w:val="none" w:sz="0" w:space="0" w:color="auto"/>
      </w:divBdr>
    </w:div>
    <w:div w:id="1023439917">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158882907">
      <w:bodyDiv w:val="1"/>
      <w:marLeft w:val="0"/>
      <w:marRight w:val="0"/>
      <w:marTop w:val="0"/>
      <w:marBottom w:val="0"/>
      <w:divBdr>
        <w:top w:val="none" w:sz="0" w:space="0" w:color="auto"/>
        <w:left w:val="none" w:sz="0" w:space="0" w:color="auto"/>
        <w:bottom w:val="none" w:sz="0" w:space="0" w:color="auto"/>
        <w:right w:val="none" w:sz="0" w:space="0" w:color="auto"/>
      </w:divBdr>
    </w:div>
    <w:div w:id="1316911824">
      <w:bodyDiv w:val="1"/>
      <w:marLeft w:val="0"/>
      <w:marRight w:val="0"/>
      <w:marTop w:val="0"/>
      <w:marBottom w:val="0"/>
      <w:divBdr>
        <w:top w:val="none" w:sz="0" w:space="0" w:color="auto"/>
        <w:left w:val="none" w:sz="0" w:space="0" w:color="auto"/>
        <w:bottom w:val="none" w:sz="0" w:space="0" w:color="auto"/>
        <w:right w:val="none" w:sz="0" w:space="0" w:color="auto"/>
      </w:divBdr>
    </w:div>
    <w:div w:id="1338997376">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514952972">
      <w:bodyDiv w:val="1"/>
      <w:marLeft w:val="0"/>
      <w:marRight w:val="0"/>
      <w:marTop w:val="0"/>
      <w:marBottom w:val="0"/>
      <w:divBdr>
        <w:top w:val="none" w:sz="0" w:space="0" w:color="auto"/>
        <w:left w:val="none" w:sz="0" w:space="0" w:color="auto"/>
        <w:bottom w:val="none" w:sz="0" w:space="0" w:color="auto"/>
        <w:right w:val="none" w:sz="0" w:space="0" w:color="auto"/>
      </w:divBdr>
    </w:div>
    <w:div w:id="1741292166">
      <w:bodyDiv w:val="1"/>
      <w:marLeft w:val="0"/>
      <w:marRight w:val="0"/>
      <w:marTop w:val="0"/>
      <w:marBottom w:val="0"/>
      <w:divBdr>
        <w:top w:val="none" w:sz="0" w:space="0" w:color="auto"/>
        <w:left w:val="none" w:sz="0" w:space="0" w:color="auto"/>
        <w:bottom w:val="none" w:sz="0" w:space="0" w:color="auto"/>
        <w:right w:val="none" w:sz="0" w:space="0" w:color="auto"/>
      </w:divBdr>
    </w:div>
    <w:div w:id="1868374238">
      <w:bodyDiv w:val="1"/>
      <w:marLeft w:val="0"/>
      <w:marRight w:val="0"/>
      <w:marTop w:val="0"/>
      <w:marBottom w:val="0"/>
      <w:divBdr>
        <w:top w:val="none" w:sz="0" w:space="0" w:color="auto"/>
        <w:left w:val="none" w:sz="0" w:space="0" w:color="auto"/>
        <w:bottom w:val="none" w:sz="0" w:space="0" w:color="auto"/>
        <w:right w:val="none" w:sz="0" w:space="0" w:color="auto"/>
      </w:divBdr>
      <w:divsChild>
        <w:div w:id="1681815750">
          <w:marLeft w:val="0"/>
          <w:marRight w:val="0"/>
          <w:marTop w:val="0"/>
          <w:marBottom w:val="0"/>
          <w:divBdr>
            <w:top w:val="none" w:sz="0" w:space="0" w:color="auto"/>
            <w:left w:val="none" w:sz="0" w:space="0" w:color="auto"/>
            <w:bottom w:val="none" w:sz="0" w:space="0" w:color="auto"/>
            <w:right w:val="none" w:sz="0" w:space="0" w:color="auto"/>
          </w:divBdr>
          <w:divsChild>
            <w:div w:id="801969226">
              <w:marLeft w:val="0"/>
              <w:marRight w:val="0"/>
              <w:marTop w:val="0"/>
              <w:marBottom w:val="0"/>
              <w:divBdr>
                <w:top w:val="none" w:sz="0" w:space="0" w:color="auto"/>
                <w:left w:val="none" w:sz="0" w:space="0" w:color="auto"/>
                <w:bottom w:val="none" w:sz="0" w:space="0" w:color="auto"/>
                <w:right w:val="none" w:sz="0" w:space="0" w:color="auto"/>
              </w:divBdr>
              <w:divsChild>
                <w:div w:id="216431366">
                  <w:marLeft w:val="0"/>
                  <w:marRight w:val="0"/>
                  <w:marTop w:val="0"/>
                  <w:marBottom w:val="0"/>
                  <w:divBdr>
                    <w:top w:val="none" w:sz="0" w:space="0" w:color="auto"/>
                    <w:left w:val="none" w:sz="0" w:space="0" w:color="auto"/>
                    <w:bottom w:val="none" w:sz="0" w:space="0" w:color="auto"/>
                    <w:right w:val="none" w:sz="0" w:space="0" w:color="auto"/>
                  </w:divBdr>
                  <w:divsChild>
                    <w:div w:id="122894550">
                      <w:marLeft w:val="0"/>
                      <w:marRight w:val="0"/>
                      <w:marTop w:val="45"/>
                      <w:marBottom w:val="0"/>
                      <w:divBdr>
                        <w:top w:val="none" w:sz="0" w:space="0" w:color="auto"/>
                        <w:left w:val="none" w:sz="0" w:space="0" w:color="auto"/>
                        <w:bottom w:val="none" w:sz="0" w:space="0" w:color="auto"/>
                        <w:right w:val="none" w:sz="0" w:space="0" w:color="auto"/>
                      </w:divBdr>
                      <w:divsChild>
                        <w:div w:id="372121576">
                          <w:marLeft w:val="0"/>
                          <w:marRight w:val="0"/>
                          <w:marTop w:val="0"/>
                          <w:marBottom w:val="0"/>
                          <w:divBdr>
                            <w:top w:val="none" w:sz="0" w:space="0" w:color="auto"/>
                            <w:left w:val="none" w:sz="0" w:space="0" w:color="auto"/>
                            <w:bottom w:val="none" w:sz="0" w:space="0" w:color="auto"/>
                            <w:right w:val="none" w:sz="0" w:space="0" w:color="auto"/>
                          </w:divBdr>
                          <w:divsChild>
                            <w:div w:id="266889057">
                              <w:marLeft w:val="12300"/>
                              <w:marRight w:val="0"/>
                              <w:marTop w:val="0"/>
                              <w:marBottom w:val="0"/>
                              <w:divBdr>
                                <w:top w:val="none" w:sz="0" w:space="0" w:color="auto"/>
                                <w:left w:val="none" w:sz="0" w:space="0" w:color="auto"/>
                                <w:bottom w:val="none" w:sz="0" w:space="0" w:color="auto"/>
                                <w:right w:val="none" w:sz="0" w:space="0" w:color="auto"/>
                              </w:divBdr>
                              <w:divsChild>
                                <w:div w:id="716389751">
                                  <w:marLeft w:val="0"/>
                                  <w:marRight w:val="0"/>
                                  <w:marTop w:val="0"/>
                                  <w:marBottom w:val="0"/>
                                  <w:divBdr>
                                    <w:top w:val="none" w:sz="0" w:space="0" w:color="auto"/>
                                    <w:left w:val="none" w:sz="0" w:space="0" w:color="auto"/>
                                    <w:bottom w:val="none" w:sz="0" w:space="0" w:color="auto"/>
                                    <w:right w:val="none" w:sz="0" w:space="0" w:color="auto"/>
                                  </w:divBdr>
                                  <w:divsChild>
                                    <w:div w:id="691764080">
                                      <w:marLeft w:val="0"/>
                                      <w:marRight w:val="0"/>
                                      <w:marTop w:val="0"/>
                                      <w:marBottom w:val="390"/>
                                      <w:divBdr>
                                        <w:top w:val="none" w:sz="0" w:space="0" w:color="auto"/>
                                        <w:left w:val="none" w:sz="0" w:space="0" w:color="auto"/>
                                        <w:bottom w:val="none" w:sz="0" w:space="0" w:color="auto"/>
                                        <w:right w:val="none" w:sz="0" w:space="0" w:color="auto"/>
                                      </w:divBdr>
                                      <w:divsChild>
                                        <w:div w:id="1102260982">
                                          <w:marLeft w:val="0"/>
                                          <w:marRight w:val="0"/>
                                          <w:marTop w:val="0"/>
                                          <w:marBottom w:val="0"/>
                                          <w:divBdr>
                                            <w:top w:val="none" w:sz="0" w:space="0" w:color="auto"/>
                                            <w:left w:val="none" w:sz="0" w:space="0" w:color="auto"/>
                                            <w:bottom w:val="none" w:sz="0" w:space="0" w:color="auto"/>
                                            <w:right w:val="none" w:sz="0" w:space="0" w:color="auto"/>
                                          </w:divBdr>
                                          <w:divsChild>
                                            <w:div w:id="1912496997">
                                              <w:marLeft w:val="0"/>
                                              <w:marRight w:val="0"/>
                                              <w:marTop w:val="0"/>
                                              <w:marBottom w:val="0"/>
                                              <w:divBdr>
                                                <w:top w:val="none" w:sz="0" w:space="0" w:color="auto"/>
                                                <w:left w:val="none" w:sz="0" w:space="0" w:color="auto"/>
                                                <w:bottom w:val="none" w:sz="0" w:space="0" w:color="auto"/>
                                                <w:right w:val="none" w:sz="0" w:space="0" w:color="auto"/>
                                              </w:divBdr>
                                              <w:divsChild>
                                                <w:div w:id="1204052868">
                                                  <w:marLeft w:val="0"/>
                                                  <w:marRight w:val="0"/>
                                                  <w:marTop w:val="0"/>
                                                  <w:marBottom w:val="0"/>
                                                  <w:divBdr>
                                                    <w:top w:val="none" w:sz="0" w:space="0" w:color="auto"/>
                                                    <w:left w:val="none" w:sz="0" w:space="0" w:color="auto"/>
                                                    <w:bottom w:val="none" w:sz="0" w:space="0" w:color="auto"/>
                                                    <w:right w:val="none" w:sz="0" w:space="0" w:color="auto"/>
                                                  </w:divBdr>
                                                  <w:divsChild>
                                                    <w:div w:id="730539262">
                                                      <w:marLeft w:val="0"/>
                                                      <w:marRight w:val="0"/>
                                                      <w:marTop w:val="0"/>
                                                      <w:marBottom w:val="0"/>
                                                      <w:divBdr>
                                                        <w:top w:val="none" w:sz="0" w:space="0" w:color="auto"/>
                                                        <w:left w:val="none" w:sz="0" w:space="0" w:color="auto"/>
                                                        <w:bottom w:val="none" w:sz="0" w:space="0" w:color="auto"/>
                                                        <w:right w:val="none" w:sz="0" w:space="0" w:color="auto"/>
                                                      </w:divBdr>
                                                      <w:divsChild>
                                                        <w:div w:id="1289631685">
                                                          <w:marLeft w:val="0"/>
                                                          <w:marRight w:val="0"/>
                                                          <w:marTop w:val="0"/>
                                                          <w:marBottom w:val="0"/>
                                                          <w:divBdr>
                                                            <w:top w:val="none" w:sz="0" w:space="0" w:color="auto"/>
                                                            <w:left w:val="none" w:sz="0" w:space="0" w:color="auto"/>
                                                            <w:bottom w:val="none" w:sz="0" w:space="0" w:color="auto"/>
                                                            <w:right w:val="none" w:sz="0" w:space="0" w:color="auto"/>
                                                          </w:divBdr>
                                                          <w:divsChild>
                                                            <w:div w:id="875430017">
                                                              <w:marLeft w:val="0"/>
                                                              <w:marRight w:val="0"/>
                                                              <w:marTop w:val="0"/>
                                                              <w:marBottom w:val="0"/>
                                                              <w:divBdr>
                                                                <w:top w:val="none" w:sz="0" w:space="0" w:color="auto"/>
                                                                <w:left w:val="none" w:sz="0" w:space="0" w:color="auto"/>
                                                                <w:bottom w:val="none" w:sz="0" w:space="0" w:color="auto"/>
                                                                <w:right w:val="none" w:sz="0" w:space="0" w:color="auto"/>
                                                              </w:divBdr>
                                                              <w:divsChild>
                                                                <w:div w:id="2034989049">
                                                                  <w:marLeft w:val="0"/>
                                                                  <w:marRight w:val="0"/>
                                                                  <w:marTop w:val="0"/>
                                                                  <w:marBottom w:val="0"/>
                                                                  <w:divBdr>
                                                                    <w:top w:val="none" w:sz="0" w:space="0" w:color="auto"/>
                                                                    <w:left w:val="none" w:sz="0" w:space="0" w:color="auto"/>
                                                                    <w:bottom w:val="none" w:sz="0" w:space="0" w:color="auto"/>
                                                                    <w:right w:val="none" w:sz="0" w:space="0" w:color="auto"/>
                                                                  </w:divBdr>
                                                                  <w:divsChild>
                                                                    <w:div w:id="661736917">
                                                                      <w:marLeft w:val="0"/>
                                                                      <w:marRight w:val="0"/>
                                                                      <w:marTop w:val="0"/>
                                                                      <w:marBottom w:val="0"/>
                                                                      <w:divBdr>
                                                                        <w:top w:val="none" w:sz="0" w:space="0" w:color="auto"/>
                                                                        <w:left w:val="none" w:sz="0" w:space="0" w:color="auto"/>
                                                                        <w:bottom w:val="none" w:sz="0" w:space="0" w:color="auto"/>
                                                                        <w:right w:val="none" w:sz="0" w:space="0" w:color="auto"/>
                                                                      </w:divBdr>
                                                                      <w:divsChild>
                                                                        <w:div w:id="221409602">
                                                                          <w:marLeft w:val="0"/>
                                                                          <w:marRight w:val="0"/>
                                                                          <w:marTop w:val="0"/>
                                                                          <w:marBottom w:val="0"/>
                                                                          <w:divBdr>
                                                                            <w:top w:val="none" w:sz="0" w:space="0" w:color="auto"/>
                                                                            <w:left w:val="none" w:sz="0" w:space="0" w:color="auto"/>
                                                                            <w:bottom w:val="none" w:sz="0" w:space="0" w:color="auto"/>
                                                                            <w:right w:val="none" w:sz="0" w:space="0" w:color="auto"/>
                                                                          </w:divBdr>
                                                                          <w:divsChild>
                                                                            <w:div w:id="851798100">
                                                                              <w:marLeft w:val="0"/>
                                                                              <w:marRight w:val="0"/>
                                                                              <w:marTop w:val="0"/>
                                                                              <w:marBottom w:val="0"/>
                                                                              <w:divBdr>
                                                                                <w:top w:val="none" w:sz="0" w:space="0" w:color="auto"/>
                                                                                <w:left w:val="none" w:sz="0" w:space="0" w:color="auto"/>
                                                                                <w:bottom w:val="none" w:sz="0" w:space="0" w:color="auto"/>
                                                                                <w:right w:val="none" w:sz="0" w:space="0" w:color="auto"/>
                                                                              </w:divBdr>
                                                                              <w:divsChild>
                                                                                <w:div w:id="8388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07375477">
      <w:bodyDiv w:val="1"/>
      <w:marLeft w:val="0"/>
      <w:marRight w:val="0"/>
      <w:marTop w:val="0"/>
      <w:marBottom w:val="0"/>
      <w:divBdr>
        <w:top w:val="none" w:sz="0" w:space="0" w:color="auto"/>
        <w:left w:val="none" w:sz="0" w:space="0" w:color="auto"/>
        <w:bottom w:val="none" w:sz="0" w:space="0" w:color="auto"/>
        <w:right w:val="none" w:sz="0" w:space="0" w:color="auto"/>
      </w:divBdr>
    </w:div>
    <w:div w:id="2086298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4.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3.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8.png"/><Relationship Id="rId27" Type="http://schemas.openxmlformats.org/officeDocument/2006/relationships/header" Target="header2.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B5E75E7293A34274978C09F7D4B5735C"/>
        <w:category>
          <w:name w:val="General"/>
          <w:gallery w:val="placeholder"/>
        </w:category>
        <w:types>
          <w:type w:val="bbPlcHdr"/>
        </w:types>
        <w:behaviors>
          <w:behavior w:val="content"/>
        </w:behaviors>
        <w:guid w:val="{2018C20D-3C19-42B5-A7D4-F7FA91935E49}"/>
      </w:docPartPr>
      <w:docPartBody>
        <w:p w:rsidR="00884126" w:rsidRDefault="0098440F" w:rsidP="0098440F">
          <w:pPr>
            <w:pStyle w:val="B5E75E7293A34274978C09F7D4B5735C1"/>
          </w:pPr>
          <w:r w:rsidRPr="001C60B5">
            <w:rPr>
              <w:rStyle w:val="PlaceholderText"/>
              <w:szCs w:val="24"/>
            </w:rPr>
            <w:t>Choose an item.</w:t>
          </w:r>
        </w:p>
      </w:docPartBody>
    </w:docPart>
    <w:docPart>
      <w:docPartPr>
        <w:name w:val="F9C3BD91BCF64A2C939070F02961D089"/>
        <w:category>
          <w:name w:val="General"/>
          <w:gallery w:val="placeholder"/>
        </w:category>
        <w:types>
          <w:type w:val="bbPlcHdr"/>
        </w:types>
        <w:behaviors>
          <w:behavior w:val="content"/>
        </w:behaviors>
        <w:guid w:val="{A4D5BD6A-0F66-42E2-ACA7-FAFD66310D83}"/>
      </w:docPartPr>
      <w:docPartBody>
        <w:p w:rsidR="00BA1CAE" w:rsidRDefault="007A35EF" w:rsidP="007A35EF">
          <w:pPr>
            <w:pStyle w:val="F9C3BD91BCF64A2C939070F02961D089"/>
          </w:pPr>
          <w:r w:rsidRPr="007D79E4">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146C9"/>
    <w:rsid w:val="000E4A0A"/>
    <w:rsid w:val="00104DB1"/>
    <w:rsid w:val="001412DA"/>
    <w:rsid w:val="00185AF4"/>
    <w:rsid w:val="00191FFA"/>
    <w:rsid w:val="001949CB"/>
    <w:rsid w:val="001C096C"/>
    <w:rsid w:val="001D6775"/>
    <w:rsid w:val="001E7E87"/>
    <w:rsid w:val="001F6AC7"/>
    <w:rsid w:val="00252C39"/>
    <w:rsid w:val="0028239E"/>
    <w:rsid w:val="00291D48"/>
    <w:rsid w:val="002E4DB0"/>
    <w:rsid w:val="00360362"/>
    <w:rsid w:val="003719E4"/>
    <w:rsid w:val="00377BB2"/>
    <w:rsid w:val="00392830"/>
    <w:rsid w:val="003B7B68"/>
    <w:rsid w:val="003C4742"/>
    <w:rsid w:val="00460C54"/>
    <w:rsid w:val="00482028"/>
    <w:rsid w:val="004C2E5F"/>
    <w:rsid w:val="004D3384"/>
    <w:rsid w:val="004E248C"/>
    <w:rsid w:val="00565464"/>
    <w:rsid w:val="00571AB1"/>
    <w:rsid w:val="005A164A"/>
    <w:rsid w:val="005A3F3C"/>
    <w:rsid w:val="005B083C"/>
    <w:rsid w:val="005D6373"/>
    <w:rsid w:val="006817AC"/>
    <w:rsid w:val="006C663B"/>
    <w:rsid w:val="00734949"/>
    <w:rsid w:val="00743E0A"/>
    <w:rsid w:val="00760EAF"/>
    <w:rsid w:val="007A35EF"/>
    <w:rsid w:val="00802891"/>
    <w:rsid w:val="008334BE"/>
    <w:rsid w:val="00884126"/>
    <w:rsid w:val="00894286"/>
    <w:rsid w:val="00895D61"/>
    <w:rsid w:val="008D7F7F"/>
    <w:rsid w:val="009062D1"/>
    <w:rsid w:val="00942F3C"/>
    <w:rsid w:val="00951473"/>
    <w:rsid w:val="009607DB"/>
    <w:rsid w:val="0098440F"/>
    <w:rsid w:val="0099664B"/>
    <w:rsid w:val="009A3C35"/>
    <w:rsid w:val="009E4985"/>
    <w:rsid w:val="00A12BED"/>
    <w:rsid w:val="00A703AB"/>
    <w:rsid w:val="00A918EC"/>
    <w:rsid w:val="00AA2E51"/>
    <w:rsid w:val="00AC24C5"/>
    <w:rsid w:val="00AD50CE"/>
    <w:rsid w:val="00B31E08"/>
    <w:rsid w:val="00B518DF"/>
    <w:rsid w:val="00B661DB"/>
    <w:rsid w:val="00BA1CAE"/>
    <w:rsid w:val="00BA4634"/>
    <w:rsid w:val="00BB03DA"/>
    <w:rsid w:val="00BB7726"/>
    <w:rsid w:val="00C05538"/>
    <w:rsid w:val="00C27E5D"/>
    <w:rsid w:val="00C338F6"/>
    <w:rsid w:val="00C34AB4"/>
    <w:rsid w:val="00DB60B2"/>
    <w:rsid w:val="00DE3F79"/>
    <w:rsid w:val="00DE678A"/>
    <w:rsid w:val="00E153F8"/>
    <w:rsid w:val="00E4727A"/>
    <w:rsid w:val="00E60814"/>
    <w:rsid w:val="00E71E15"/>
    <w:rsid w:val="00EA3FB5"/>
    <w:rsid w:val="00EC2A42"/>
    <w:rsid w:val="00F676C2"/>
    <w:rsid w:val="00F86C00"/>
    <w:rsid w:val="00FB34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A35E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F9C3BD91BCF64A2C939070F02961D089">
    <w:name w:val="F9C3BD91BCF64A2C939070F02961D089"/>
    <w:rsid w:val="007A35E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0" ma:contentTypeDescription="Create a new document." ma:contentTypeScope="" ma:versionID="9ddab8425917a78a9717cf5683345fdd">
  <xsd:schema xmlns:xsd="http://www.w3.org/2001/XMLSchema" xmlns:xs="http://www.w3.org/2001/XMLSchema" xmlns:p="http://schemas.microsoft.com/office/2006/metadata/properties" xmlns:ns3="c9a6731c-53d6-464c-b253-c810b90fd6a8" targetNamespace="http://schemas.microsoft.com/office/2006/metadata/properties" ma:root="true" ma:fieldsID="425d4eda6c1c813d037ae946fb67ca2f" ns3:_="">
    <xsd:import namespace="c9a6731c-53d6-464c-b253-c810b90fd6a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AEF6DE3-3068-4298-84CE-7E49A7FCAF1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9a6731c-53d6-464c-b253-c810b90fd6a8"/>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1CE18C5-32F5-4769-8258-FAACEB64C9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FB1C76-3673-4228-BBE7-FFD22820845D}">
  <ds:schemaRefs>
    <ds:schemaRef ds:uri="http://schemas.microsoft.com/sharepoint/v3/contenttype/forms"/>
  </ds:schemaRefs>
</ds:datastoreItem>
</file>

<file path=customXml/itemProps4.xml><?xml version="1.0" encoding="utf-8"?>
<ds:datastoreItem xmlns:ds="http://schemas.openxmlformats.org/officeDocument/2006/customXml" ds:itemID="{7C6BC447-5C8D-4484-86C2-5B13F939D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Pages>
  <Words>2972</Words>
  <Characters>16941</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PTR Q4</vt:lpstr>
    </vt:vector>
  </TitlesOfParts>
  <Company>Public Health Wales</Company>
  <LinksUpToDate>false</LinksUpToDate>
  <CharactersWithSpaces>19874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PTR Q4</dc:title>
  <dc:creator>Cathie Steele</dc:creator>
  <cp:lastModifiedBy>Liz Blayney (Public Health Wales - No. 2 Capital Quarter)</cp:lastModifiedBy>
  <cp:revision>6</cp:revision>
  <cp:lastPrinted>2017-10-16T08:46:00Z</cp:lastPrinted>
  <dcterms:created xsi:type="dcterms:W3CDTF">2021-04-08T13:34:00Z</dcterms:created>
  <dcterms:modified xsi:type="dcterms:W3CDTF">2021-04-09T09:34:00Z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y fmtid="{D5CDD505-2E9C-101B-9397-08002B2CF9AE}" pid="3" name="_dlc_DocIdItemGuid">
    <vt:lpwstr>63d66d71-5bc5-465f-a05d-39ce6908be22</vt:lpwstr>
  </property>
  <property fmtid="{D5CDD505-2E9C-101B-9397-08002B2CF9AE}" pid="4" name="Document Owner">
    <vt:lpwstr>39;#John Lawson|fce31528-3119-4d21-bcab-7d124ca1d3a8</vt:lpwstr>
  </property>
  <property fmtid="{D5CDD505-2E9C-101B-9397-08002B2CF9AE}" pid="5" name="Uploaded by (Metadata)">
    <vt:lpwstr>39;#John Lawson|fce31528-3119-4d21-bcab-7d124ca1d3a8</vt:lpwstr>
  </property>
</Properties>
</file>