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BBE089" w14:textId="55D0C7E4" w:rsidR="00AE50BE" w:rsidRPr="00AE50BE" w:rsidRDefault="00AE50BE" w:rsidP="00AE50BE">
      <w:pPr>
        <w:pStyle w:val="Heading1"/>
        <w:spacing w:before="120" w:after="0"/>
        <w:ind w:right="1656"/>
        <w:rPr>
          <w:szCs w:val="36"/>
        </w:rPr>
      </w:pPr>
      <w:bookmarkStart w:id="0" w:name="_GoBack"/>
      <w:bookmarkEnd w:id="0"/>
      <w:r>
        <w:rPr>
          <w:szCs w:val="36"/>
        </w:rPr>
        <w:t xml:space="preserve">Management </w:t>
      </w:r>
      <w:r w:rsidR="00A94744">
        <w:rPr>
          <w:szCs w:val="36"/>
        </w:rPr>
        <w:t>R</w:t>
      </w:r>
      <w:r>
        <w:rPr>
          <w:szCs w:val="36"/>
        </w:rPr>
        <w:t>esponse</w:t>
      </w:r>
      <w:r w:rsidR="00A94744">
        <w:rPr>
          <w:szCs w:val="36"/>
        </w:rPr>
        <w:t xml:space="preserve"> – </w:t>
      </w:r>
      <w:r w:rsidR="00A94744" w:rsidRPr="0070323E">
        <w:rPr>
          <w:szCs w:val="36"/>
        </w:rPr>
        <w:t>Taking Care of the Carers?</w:t>
      </w:r>
    </w:p>
    <w:p w14:paraId="747048E2" w14:textId="77777777" w:rsidR="007F0E5F" w:rsidRDefault="007F0E5F" w:rsidP="00B77FFB">
      <w:pPr>
        <w:pStyle w:val="Appendixtext"/>
        <w:rPr>
          <w:rFonts w:eastAsia="Calibri" w:cs="Times New Roman"/>
          <w:b/>
          <w:lang w:eastAsia="en-GB"/>
        </w:rPr>
      </w:pPr>
    </w:p>
    <w:p w14:paraId="04C3496B" w14:textId="3F24349E" w:rsidR="00A94744" w:rsidRDefault="00A94744" w:rsidP="1A54B0AA">
      <w:pPr>
        <w:pStyle w:val="Appendixtext"/>
        <w:rPr>
          <w:rFonts w:eastAsia="Calibri" w:cs="Times New Roman"/>
          <w:b/>
          <w:bCs/>
          <w:lang w:eastAsia="en-GB"/>
        </w:rPr>
      </w:pPr>
      <w:r w:rsidRPr="1A54B0AA">
        <w:rPr>
          <w:rFonts w:eastAsia="Calibri" w:cs="Times New Roman"/>
          <w:b/>
          <w:bCs/>
          <w:lang w:eastAsia="en-GB"/>
        </w:rPr>
        <w:t>Health Body:</w:t>
      </w:r>
      <w:r w:rsidR="515E2D81" w:rsidRPr="1A54B0AA">
        <w:rPr>
          <w:rFonts w:eastAsia="Calibri" w:cs="Times New Roman"/>
          <w:b/>
          <w:bCs/>
          <w:lang w:eastAsia="en-GB"/>
        </w:rPr>
        <w:t xml:space="preserve"> Public Health Wales </w:t>
      </w:r>
      <w:r>
        <w:tab/>
      </w:r>
    </w:p>
    <w:p w14:paraId="5D1C8659" w14:textId="54239672" w:rsidR="009B1481" w:rsidRDefault="009B1481" w:rsidP="00B77FFB">
      <w:pPr>
        <w:pStyle w:val="Appendixtext"/>
      </w:pPr>
      <w:r w:rsidRPr="1A54B0AA">
        <w:rPr>
          <w:rFonts w:eastAsia="Calibri" w:cs="Times New Roman"/>
          <w:b/>
          <w:bCs/>
          <w:lang w:eastAsia="en-GB"/>
        </w:rPr>
        <w:t xml:space="preserve">Completion </w:t>
      </w:r>
      <w:r w:rsidR="00A94744" w:rsidRPr="1A54B0AA">
        <w:rPr>
          <w:rFonts w:eastAsia="Calibri" w:cs="Times New Roman"/>
          <w:b/>
          <w:bCs/>
          <w:lang w:eastAsia="en-GB"/>
        </w:rPr>
        <w:t>D</w:t>
      </w:r>
      <w:r w:rsidRPr="1A54B0AA">
        <w:rPr>
          <w:rFonts w:eastAsia="Calibri" w:cs="Times New Roman"/>
          <w:b/>
          <w:bCs/>
          <w:lang w:eastAsia="en-GB"/>
        </w:rPr>
        <w:t>ate:</w:t>
      </w:r>
      <w:r w:rsidR="2E1759E2" w:rsidRPr="1A54B0AA">
        <w:rPr>
          <w:rFonts w:eastAsia="Calibri" w:cs="Times New Roman"/>
          <w:b/>
          <w:bCs/>
          <w:lang w:eastAsia="en-GB"/>
        </w:rPr>
        <w:t xml:space="preserve"> 28 January 2022</w:t>
      </w:r>
    </w:p>
    <w:p w14:paraId="7AAE13CB" w14:textId="77777777" w:rsidR="009B1481" w:rsidRDefault="009B1481" w:rsidP="009B1481">
      <w:pPr>
        <w:rPr>
          <w:b/>
        </w:rPr>
      </w:pPr>
    </w:p>
    <w:tbl>
      <w:tblPr>
        <w:tblStyle w:val="NewTextTable"/>
        <w:tblW w:w="13903" w:type="dxa"/>
        <w:tblBorders>
          <w:insideV w:val="single" w:sz="8" w:space="0" w:color="F4633A"/>
        </w:tblBorders>
        <w:tblLayout w:type="fixed"/>
        <w:tblLook w:val="04A0" w:firstRow="1" w:lastRow="0" w:firstColumn="1" w:lastColumn="0" w:noHBand="0" w:noVBand="1"/>
      </w:tblPr>
      <w:tblGrid>
        <w:gridCol w:w="799"/>
        <w:gridCol w:w="5013"/>
        <w:gridCol w:w="4678"/>
        <w:gridCol w:w="1769"/>
        <w:gridCol w:w="1644"/>
      </w:tblGrid>
      <w:tr w:rsidR="00A94744" w14:paraId="613A1229" w14:textId="77777777" w:rsidTr="0E6247E9">
        <w:trPr>
          <w:trHeight w:val="788"/>
          <w:tblHeader/>
        </w:trPr>
        <w:tc>
          <w:tcPr>
            <w:tcW w:w="799" w:type="dxa"/>
            <w:hideMark/>
          </w:tcPr>
          <w:p w14:paraId="033A3CEC" w14:textId="77777777" w:rsidR="00A94744" w:rsidRPr="00AA125E" w:rsidRDefault="00A94744">
            <w:pPr>
              <w:pStyle w:val="Tableheading"/>
            </w:pPr>
            <w:r w:rsidRPr="00AA125E">
              <w:t>Ref</w:t>
            </w:r>
          </w:p>
        </w:tc>
        <w:tc>
          <w:tcPr>
            <w:tcW w:w="5013" w:type="dxa"/>
            <w:hideMark/>
          </w:tcPr>
          <w:p w14:paraId="6C3FEC0B" w14:textId="77777777" w:rsidR="00A94744" w:rsidRPr="00AA125E" w:rsidRDefault="00A94744">
            <w:pPr>
              <w:pStyle w:val="Tableheading"/>
            </w:pPr>
            <w:r w:rsidRPr="00AA125E">
              <w:t>Recommendation</w:t>
            </w:r>
          </w:p>
        </w:tc>
        <w:tc>
          <w:tcPr>
            <w:tcW w:w="4678" w:type="dxa"/>
            <w:hideMark/>
          </w:tcPr>
          <w:p w14:paraId="51597B0A" w14:textId="689C801B" w:rsidR="00A94744" w:rsidRPr="00AA125E" w:rsidRDefault="00A94744">
            <w:pPr>
              <w:pStyle w:val="Tableheading"/>
            </w:pPr>
            <w:r w:rsidRPr="00AA125E">
              <w:t xml:space="preserve">Management </w:t>
            </w:r>
            <w:r>
              <w:t>R</w:t>
            </w:r>
            <w:r w:rsidRPr="00AA125E">
              <w:t>esponse</w:t>
            </w:r>
            <w:r w:rsidR="00B36084">
              <w:t xml:space="preserve"> / Action</w:t>
            </w:r>
          </w:p>
        </w:tc>
        <w:tc>
          <w:tcPr>
            <w:tcW w:w="1769" w:type="dxa"/>
            <w:hideMark/>
          </w:tcPr>
          <w:p w14:paraId="70D20FD0" w14:textId="36E4AB31" w:rsidR="00A94744" w:rsidRPr="00AA125E" w:rsidRDefault="00A94744">
            <w:pPr>
              <w:pStyle w:val="Tableheading"/>
            </w:pPr>
            <w:r>
              <w:t xml:space="preserve">Target </w:t>
            </w:r>
            <w:r w:rsidRPr="00AA125E">
              <w:t xml:space="preserve">Completion </w:t>
            </w:r>
            <w:r>
              <w:t>D</w:t>
            </w:r>
            <w:r w:rsidRPr="00AA125E">
              <w:t>ate</w:t>
            </w:r>
          </w:p>
        </w:tc>
        <w:tc>
          <w:tcPr>
            <w:tcW w:w="1644" w:type="dxa"/>
            <w:hideMark/>
          </w:tcPr>
          <w:p w14:paraId="45B58EF4" w14:textId="5C22C08D" w:rsidR="00A94744" w:rsidRPr="00AA125E" w:rsidRDefault="00A94744">
            <w:pPr>
              <w:pStyle w:val="Tableheading"/>
            </w:pPr>
            <w:r w:rsidRPr="00AA125E">
              <w:t xml:space="preserve">Responsible </w:t>
            </w:r>
            <w:r>
              <w:t>O</w:t>
            </w:r>
            <w:r w:rsidRPr="00AA125E">
              <w:t>fficer</w:t>
            </w:r>
          </w:p>
        </w:tc>
      </w:tr>
      <w:tr w:rsidR="007F0E5F" w:rsidRPr="007F0E5F" w14:paraId="22E222C7" w14:textId="77777777" w:rsidTr="0E6247E9">
        <w:trPr>
          <w:trHeight w:val="470"/>
        </w:trPr>
        <w:tc>
          <w:tcPr>
            <w:tcW w:w="799" w:type="dxa"/>
            <w:hideMark/>
          </w:tcPr>
          <w:p w14:paraId="0BD7A1D7" w14:textId="2C28CCA5" w:rsidR="00A94744" w:rsidRPr="007F0E5F" w:rsidRDefault="007F0E5F">
            <w:pPr>
              <w:pStyle w:val="Tabletext"/>
            </w:pPr>
            <w:r>
              <w:t>R1</w:t>
            </w:r>
          </w:p>
        </w:tc>
        <w:tc>
          <w:tcPr>
            <w:tcW w:w="5013" w:type="dxa"/>
          </w:tcPr>
          <w:p w14:paraId="7F913D94" w14:textId="77777777" w:rsidR="007F0E5F" w:rsidRPr="007F0E5F" w:rsidRDefault="007F0E5F" w:rsidP="007F0E5F">
            <w:pPr>
              <w:pStyle w:val="APrecommendationtext"/>
              <w:rPr>
                <w:b/>
                <w:bCs/>
              </w:rPr>
            </w:pPr>
            <w:r w:rsidRPr="0E6247E9">
              <w:rPr>
                <w:b/>
                <w:bCs/>
              </w:rPr>
              <w:t xml:space="preserve">Retaining a strong focus on staff wellbeing </w:t>
            </w:r>
          </w:p>
          <w:p w14:paraId="6A685AA4" w14:textId="45DC7FAE" w:rsidR="00A94744" w:rsidRPr="007F0E5F" w:rsidRDefault="007F0E5F" w:rsidP="007F0E5F">
            <w:pPr>
              <w:pStyle w:val="APrecommendationtext"/>
              <w:ind w:left="0" w:firstLine="0"/>
            </w:pPr>
            <w:r>
              <w:t xml:space="preserve">NHS bodies should continue to maintain a strong focus on staff wellbeing as they begin to emerge from the pandemic and start to focus on recovering their services. This includes maintaining a strong focus on staff at higher risk from COVID-19. Despite the success of the vaccination programme in Wales, the virus (and variations thereof) continues to circulate in the general population. All NHS bodies, therefore, should continue to roll-out the Risk Assessment Tool to ensure all staff have been risk assessed, and appropriate action is taken </w:t>
            </w:r>
            <w:r>
              <w:lastRenderedPageBreak/>
              <w:t>to safeguard and support staff identified as being at higher risk from COVID-19.</w:t>
            </w:r>
          </w:p>
        </w:tc>
        <w:tc>
          <w:tcPr>
            <w:tcW w:w="4678" w:type="dxa"/>
          </w:tcPr>
          <w:p w14:paraId="2A44C4AE" w14:textId="5D9047B5" w:rsidR="00691C88" w:rsidRPr="00691C88" w:rsidRDefault="2F947381" w:rsidP="00691C88">
            <w:pPr>
              <w:pStyle w:val="APrecommendationtext"/>
              <w:ind w:left="0" w:firstLine="0"/>
            </w:pPr>
            <w:r>
              <w:lastRenderedPageBreak/>
              <w:t>Continued promotion and monitoring of completion of All Wales Personal COVID-19 risk assessment tool to identify high</w:t>
            </w:r>
            <w:r w:rsidR="5D72776B">
              <w:t>-</w:t>
            </w:r>
            <w:r>
              <w:t>risk individuals in high-risk health care settings so that appropriate action can be taken to reduce or remove them from the risk</w:t>
            </w:r>
            <w:r w:rsidR="07440132">
              <w:t>, including working directly with staff networks to publicise the benefits of completion.</w:t>
            </w:r>
            <w:r>
              <w:t xml:space="preserve"> </w:t>
            </w:r>
          </w:p>
          <w:p w14:paraId="69FC2CA9" w14:textId="103A4CA2" w:rsidR="00691C88" w:rsidRPr="00691C88" w:rsidRDefault="31469034" w:rsidP="00691C88">
            <w:pPr>
              <w:pStyle w:val="APrecommendationtext"/>
              <w:ind w:left="0" w:firstLine="0"/>
            </w:pPr>
            <w:r>
              <w:t>R</w:t>
            </w:r>
            <w:r w:rsidR="2F947381">
              <w:t xml:space="preserve">equire all staff to complete the assessment and upload scores into </w:t>
            </w:r>
            <w:r w:rsidR="2E42BB85">
              <w:t>ESR (Electronic Staff Record)</w:t>
            </w:r>
            <w:r w:rsidR="2F947381">
              <w:t xml:space="preserve"> so that those in any of the vulnerable categories can be identified and supported </w:t>
            </w:r>
          </w:p>
          <w:p w14:paraId="3CD507AF" w14:textId="1067BA44" w:rsidR="00691C88" w:rsidRPr="00691C88" w:rsidRDefault="2F947381" w:rsidP="00691C88">
            <w:pPr>
              <w:pStyle w:val="APrecommendationtext"/>
              <w:ind w:left="0" w:firstLine="0"/>
            </w:pPr>
            <w:r>
              <w:lastRenderedPageBreak/>
              <w:t>Introduction of</w:t>
            </w:r>
            <w:r w:rsidR="00691C88">
              <w:t xml:space="preserve"> measures such as social distancing and one-way systems and vigorous cleaning processes implemented throughout the organisation</w:t>
            </w:r>
            <w:r w:rsidR="1E96FF2A">
              <w:t>, with s</w:t>
            </w:r>
            <w:r w:rsidR="00691C88">
              <w:t>anitiser and cleaning wipes</w:t>
            </w:r>
            <w:r w:rsidR="325CDF9B">
              <w:t xml:space="preserve"> </w:t>
            </w:r>
            <w:r w:rsidR="00691C88">
              <w:t xml:space="preserve">provided throughout </w:t>
            </w:r>
            <w:r w:rsidR="31CB6AE8">
              <w:t xml:space="preserve">all </w:t>
            </w:r>
            <w:r w:rsidR="00691C88">
              <w:t xml:space="preserve">premises. </w:t>
            </w:r>
          </w:p>
          <w:p w14:paraId="57BCF4CE" w14:textId="59D87779" w:rsidR="7E518E26" w:rsidRDefault="7E518E26" w:rsidP="0E6247E9">
            <w:pPr>
              <w:pStyle w:val="APrecommendationtext"/>
              <w:ind w:left="0"/>
            </w:pPr>
            <w:r>
              <w:t xml:space="preserve">        </w:t>
            </w:r>
            <w:r w:rsidR="540BD41B">
              <w:t>In line with the latest Welsh Government guidance, staff are required to continue to work from home where possible</w:t>
            </w:r>
            <w:r w:rsidR="473EA753">
              <w:t xml:space="preserve">. </w:t>
            </w:r>
            <w:r>
              <w:t>For staff working at home, whether this is occasionally or all of the time, please complete the iHasco ‘Health and Safety for Homeworkers’ training, which includes a DSE assessment.</w:t>
            </w:r>
            <w:r w:rsidR="13C860A2">
              <w:t xml:space="preserve"> </w:t>
            </w:r>
            <w:r w:rsidR="3E30146C">
              <w:t>Supporting r</w:t>
            </w:r>
            <w:r w:rsidR="13C860A2">
              <w:t xml:space="preserve">esources are </w:t>
            </w:r>
            <w:r w:rsidR="3489674F">
              <w:t>available</w:t>
            </w:r>
            <w:r w:rsidR="13C860A2">
              <w:t xml:space="preserve"> on our SharePoint pages</w:t>
            </w:r>
            <w:r w:rsidR="12805A53">
              <w:t xml:space="preserve">, including how to set up safe home working arrangements. </w:t>
            </w:r>
          </w:p>
          <w:p w14:paraId="2DF6C250" w14:textId="312716BC" w:rsidR="00691C88" w:rsidRPr="00691C88" w:rsidRDefault="00691C88" w:rsidP="00691C88">
            <w:pPr>
              <w:pStyle w:val="APrecommendationtext"/>
              <w:ind w:left="0" w:firstLine="0"/>
            </w:pPr>
            <w:r>
              <w:t xml:space="preserve">Staff mandatory wearing of face coverings in non-Covid secure areas and moving through buildings. Papers submitted to QSIC regarding compliance with Covid regulations and audit spot checks on Covid-19 measures.  </w:t>
            </w:r>
          </w:p>
          <w:p w14:paraId="776D0E29" w14:textId="36CD86A3" w:rsidR="007C0FAE" w:rsidRDefault="007C0FAE" w:rsidP="001D07E7">
            <w:pPr>
              <w:pStyle w:val="APrecommendationtext"/>
              <w:ind w:left="0" w:firstLine="0"/>
            </w:pPr>
            <w:r>
              <w:lastRenderedPageBreak/>
              <w:t xml:space="preserve">Sharing </w:t>
            </w:r>
            <w:r w:rsidR="60D69C9D">
              <w:t xml:space="preserve">of </w:t>
            </w:r>
            <w:r>
              <w:t xml:space="preserve">regular updates on how we are making our buildings a safe place to work. </w:t>
            </w:r>
          </w:p>
          <w:p w14:paraId="2181E72A" w14:textId="7EAC6482" w:rsidR="00691C88" w:rsidRPr="001D07E7" w:rsidRDefault="00691C88" w:rsidP="001D07E7">
            <w:pPr>
              <w:pStyle w:val="APrecommendationtext"/>
              <w:ind w:left="0" w:firstLine="0"/>
            </w:pPr>
            <w:r>
              <w:t xml:space="preserve">Necessary equipment and guidance provided to colleagues working from home to ensure safe working of staff in their homes. </w:t>
            </w:r>
          </w:p>
          <w:p w14:paraId="276A1F9D" w14:textId="69846DA6" w:rsidR="007C0FAE" w:rsidRDefault="007C0FAE" w:rsidP="007C0FAE">
            <w:pPr>
              <w:pStyle w:val="APrecommendationtext"/>
              <w:ind w:left="0" w:firstLine="0"/>
            </w:pPr>
            <w:r>
              <w:t>Creation of “Working in our Buildings” on the staff SharePoint site, giving quick and accessible information to assure colleagues of safe working practices on site</w:t>
            </w:r>
          </w:p>
          <w:p w14:paraId="2EA64D14" w14:textId="2E4C18BB" w:rsidR="00A94744" w:rsidRPr="007F0E5F" w:rsidRDefault="007C0FAE" w:rsidP="007C0FAE">
            <w:pPr>
              <w:pStyle w:val="APrecommendationtext"/>
              <w:ind w:left="0" w:firstLine="0"/>
            </w:pPr>
            <w:r>
              <w:t>Future working principles shared with staff to facilitate return to safe working in the future</w:t>
            </w:r>
            <w:r w:rsidR="009D4E4E">
              <w:t xml:space="preserve"> </w:t>
            </w:r>
          </w:p>
        </w:tc>
        <w:tc>
          <w:tcPr>
            <w:tcW w:w="1769" w:type="dxa"/>
            <w:hideMark/>
          </w:tcPr>
          <w:p w14:paraId="3CE7D3AE" w14:textId="45B0D469" w:rsidR="00A94744" w:rsidRPr="007F0E5F" w:rsidRDefault="0045210E">
            <w:pPr>
              <w:pStyle w:val="Tabletext"/>
            </w:pPr>
            <w:r>
              <w:lastRenderedPageBreak/>
              <w:t>Ongoing, review April 2022</w:t>
            </w:r>
          </w:p>
        </w:tc>
        <w:tc>
          <w:tcPr>
            <w:tcW w:w="1644" w:type="dxa"/>
            <w:hideMark/>
          </w:tcPr>
          <w:p w14:paraId="24B084C4" w14:textId="09B03CFC" w:rsidR="00A94744" w:rsidRPr="007F0E5F" w:rsidRDefault="169081C1">
            <w:pPr>
              <w:pStyle w:val="Tabletext"/>
            </w:pPr>
            <w:r>
              <w:t>Neil Lewis</w:t>
            </w:r>
          </w:p>
        </w:tc>
      </w:tr>
      <w:tr w:rsidR="007F0E5F" w:rsidRPr="007F0E5F" w14:paraId="1F49CE1A" w14:textId="77777777" w:rsidTr="0E6247E9">
        <w:trPr>
          <w:trHeight w:val="1281"/>
        </w:trPr>
        <w:tc>
          <w:tcPr>
            <w:tcW w:w="799" w:type="dxa"/>
          </w:tcPr>
          <w:p w14:paraId="23250403" w14:textId="461AD451" w:rsidR="007F0E5F" w:rsidRDefault="007F0E5F">
            <w:pPr>
              <w:pStyle w:val="Tabletext"/>
            </w:pPr>
            <w:r>
              <w:lastRenderedPageBreak/>
              <w:t>R2</w:t>
            </w:r>
          </w:p>
        </w:tc>
        <w:tc>
          <w:tcPr>
            <w:tcW w:w="5013" w:type="dxa"/>
          </w:tcPr>
          <w:p w14:paraId="42C0A821" w14:textId="77777777" w:rsidR="007F0E5F" w:rsidRDefault="007F0E5F" w:rsidP="007F0E5F">
            <w:pPr>
              <w:pStyle w:val="APrecommendationtext"/>
              <w:tabs>
                <w:tab w:val="clear" w:pos="454"/>
              </w:tabs>
              <w:ind w:left="0" w:firstLine="0"/>
              <w:rPr>
                <w:b/>
                <w:bCs/>
              </w:rPr>
            </w:pPr>
            <w:r w:rsidRPr="007F0E5F">
              <w:rPr>
                <w:b/>
                <w:bCs/>
              </w:rPr>
              <w:t>Considering workforce issues in recovery plans</w:t>
            </w:r>
          </w:p>
          <w:p w14:paraId="08E014EC" w14:textId="38F8A888" w:rsidR="007F0E5F" w:rsidRPr="007F0E5F" w:rsidRDefault="007F0E5F" w:rsidP="007F0E5F">
            <w:pPr>
              <w:pStyle w:val="APrecommendationtext"/>
              <w:tabs>
                <w:tab w:val="clear" w:pos="454"/>
              </w:tabs>
              <w:ind w:left="0" w:firstLine="0"/>
            </w:pPr>
            <w:r>
              <w:t xml:space="preserve">NHS bodies should ensure their recovery plans are based on a full and thorough consideration of all relevant workforce implications to ensure there is adequate capacity and capability in place to address the challenges and opportunities associated with recovering services. NHS bodies should also ensure they consider the wider legacy </w:t>
            </w:r>
            <w:r>
              <w:lastRenderedPageBreak/>
              <w:t>issues around staff wellbeing associated with the pandemic response to ensure they have sufficient capacity and capability to maintain safe, effective, and high-quality healthcare in the medium to long term.</w:t>
            </w:r>
            <w:r w:rsidR="545B5FF5">
              <w:t xml:space="preserve">  </w:t>
            </w:r>
          </w:p>
          <w:p w14:paraId="18E1C447" w14:textId="7DA57716" w:rsidR="007F0E5F" w:rsidRPr="007F0E5F" w:rsidRDefault="007F0E5F" w:rsidP="112C3552">
            <w:pPr>
              <w:pStyle w:val="APrecommendationtext"/>
              <w:tabs>
                <w:tab w:val="clear" w:pos="454"/>
              </w:tabs>
              <w:ind w:left="0" w:firstLine="0"/>
            </w:pPr>
          </w:p>
          <w:p w14:paraId="2F68189B" w14:textId="473D0A84" w:rsidR="007F0E5F" w:rsidRPr="007F0E5F" w:rsidRDefault="007F0E5F" w:rsidP="112C3552">
            <w:pPr>
              <w:pStyle w:val="APrecommendationtext"/>
              <w:tabs>
                <w:tab w:val="clear" w:pos="454"/>
              </w:tabs>
              <w:ind w:left="0" w:firstLine="0"/>
            </w:pPr>
          </w:p>
          <w:p w14:paraId="1DBD4B13" w14:textId="55CD7698" w:rsidR="007F0E5F" w:rsidRPr="007F0E5F" w:rsidRDefault="007F0E5F" w:rsidP="112C3552">
            <w:pPr>
              <w:pStyle w:val="APrecommendationtext"/>
              <w:tabs>
                <w:tab w:val="clear" w:pos="454"/>
              </w:tabs>
              <w:ind w:left="0" w:firstLine="0"/>
            </w:pPr>
          </w:p>
          <w:p w14:paraId="35EFB851" w14:textId="7F9BD30A" w:rsidR="007F0E5F" w:rsidRPr="007F0E5F" w:rsidRDefault="007F0E5F" w:rsidP="112C3552">
            <w:pPr>
              <w:pStyle w:val="APrecommendationtext"/>
              <w:tabs>
                <w:tab w:val="clear" w:pos="454"/>
              </w:tabs>
              <w:ind w:left="0" w:firstLine="0"/>
            </w:pPr>
          </w:p>
          <w:p w14:paraId="47213568" w14:textId="79F546E2" w:rsidR="007F0E5F" w:rsidRPr="007F0E5F" w:rsidRDefault="007F0E5F" w:rsidP="112C3552">
            <w:pPr>
              <w:pStyle w:val="APrecommendationtext"/>
              <w:tabs>
                <w:tab w:val="clear" w:pos="454"/>
              </w:tabs>
              <w:ind w:left="0" w:firstLine="0"/>
            </w:pPr>
          </w:p>
          <w:p w14:paraId="1CA48C07" w14:textId="1B1448DA" w:rsidR="007F0E5F" w:rsidRPr="007F0E5F" w:rsidRDefault="007F0E5F" w:rsidP="112C3552">
            <w:pPr>
              <w:pStyle w:val="APrecommendationtext"/>
              <w:tabs>
                <w:tab w:val="clear" w:pos="454"/>
              </w:tabs>
              <w:ind w:left="0" w:firstLine="0"/>
            </w:pPr>
          </w:p>
          <w:p w14:paraId="43867CD0" w14:textId="4CE0CABB" w:rsidR="007F0E5F" w:rsidRPr="007F0E5F" w:rsidRDefault="007F0E5F" w:rsidP="112C3552">
            <w:pPr>
              <w:pStyle w:val="APrecommendationtext"/>
              <w:tabs>
                <w:tab w:val="clear" w:pos="454"/>
              </w:tabs>
              <w:ind w:left="0" w:firstLine="0"/>
            </w:pPr>
          </w:p>
          <w:p w14:paraId="19053DEC" w14:textId="26E76720" w:rsidR="007F0E5F" w:rsidRPr="007F0E5F" w:rsidRDefault="007F0E5F" w:rsidP="112C3552">
            <w:pPr>
              <w:pStyle w:val="APrecommendationtext"/>
              <w:tabs>
                <w:tab w:val="clear" w:pos="454"/>
              </w:tabs>
              <w:ind w:left="0" w:firstLine="0"/>
            </w:pPr>
          </w:p>
          <w:p w14:paraId="09DAB310" w14:textId="472C2606" w:rsidR="007F0E5F" w:rsidRPr="007F0E5F" w:rsidRDefault="007F0E5F" w:rsidP="112C3552">
            <w:pPr>
              <w:pStyle w:val="APrecommendationtext"/>
              <w:tabs>
                <w:tab w:val="clear" w:pos="454"/>
              </w:tabs>
              <w:ind w:left="0" w:firstLine="0"/>
            </w:pPr>
          </w:p>
          <w:p w14:paraId="64EAE5E2" w14:textId="1B72BBBC" w:rsidR="007F0E5F" w:rsidRPr="007F0E5F" w:rsidRDefault="007F0E5F" w:rsidP="112C3552">
            <w:pPr>
              <w:pStyle w:val="APrecommendationtext"/>
              <w:tabs>
                <w:tab w:val="clear" w:pos="454"/>
              </w:tabs>
              <w:ind w:left="0" w:firstLine="0"/>
            </w:pPr>
          </w:p>
          <w:p w14:paraId="340D93A3" w14:textId="031C2C1A" w:rsidR="007F0E5F" w:rsidRPr="007F0E5F" w:rsidRDefault="007F0E5F" w:rsidP="112C3552">
            <w:pPr>
              <w:pStyle w:val="APrecommendationtext"/>
              <w:tabs>
                <w:tab w:val="clear" w:pos="454"/>
              </w:tabs>
              <w:ind w:left="0" w:firstLine="0"/>
            </w:pPr>
          </w:p>
          <w:p w14:paraId="5927F2EE" w14:textId="39D68D86" w:rsidR="007F0E5F" w:rsidRPr="007F0E5F" w:rsidRDefault="007F0E5F" w:rsidP="112C3552">
            <w:pPr>
              <w:pStyle w:val="APrecommendationtext"/>
              <w:tabs>
                <w:tab w:val="clear" w:pos="454"/>
              </w:tabs>
              <w:ind w:left="0" w:firstLine="0"/>
            </w:pPr>
          </w:p>
          <w:p w14:paraId="7919719F" w14:textId="5EB24756" w:rsidR="007F0E5F" w:rsidRPr="007F0E5F" w:rsidRDefault="007F0E5F" w:rsidP="112C3552">
            <w:pPr>
              <w:pStyle w:val="APrecommendationtext"/>
              <w:tabs>
                <w:tab w:val="clear" w:pos="454"/>
              </w:tabs>
              <w:ind w:left="0" w:firstLine="0"/>
            </w:pPr>
          </w:p>
          <w:p w14:paraId="177D1750" w14:textId="246EB4B0" w:rsidR="007F0E5F" w:rsidRPr="007F0E5F" w:rsidRDefault="007F0E5F" w:rsidP="112C3552">
            <w:pPr>
              <w:pStyle w:val="APrecommendationtext"/>
              <w:tabs>
                <w:tab w:val="clear" w:pos="454"/>
              </w:tabs>
              <w:ind w:left="0" w:firstLine="0"/>
            </w:pPr>
          </w:p>
          <w:p w14:paraId="7B4CC7CE" w14:textId="7D2D7389" w:rsidR="007F0E5F" w:rsidRPr="007F0E5F" w:rsidRDefault="007F0E5F" w:rsidP="112C3552">
            <w:pPr>
              <w:pStyle w:val="APrecommendationtext"/>
              <w:tabs>
                <w:tab w:val="clear" w:pos="454"/>
              </w:tabs>
              <w:ind w:left="0" w:firstLine="0"/>
            </w:pPr>
          </w:p>
          <w:p w14:paraId="11CBFB74" w14:textId="50C49F52" w:rsidR="007F0E5F" w:rsidRPr="007F0E5F" w:rsidRDefault="007F0E5F" w:rsidP="112C3552">
            <w:pPr>
              <w:pStyle w:val="APrecommendationtext"/>
              <w:tabs>
                <w:tab w:val="clear" w:pos="454"/>
              </w:tabs>
              <w:ind w:left="0" w:firstLine="0"/>
            </w:pPr>
          </w:p>
          <w:p w14:paraId="54E86F59" w14:textId="481EB0CD" w:rsidR="007F0E5F" w:rsidRPr="007F0E5F" w:rsidRDefault="007F0E5F" w:rsidP="112C3552">
            <w:pPr>
              <w:pStyle w:val="APrecommendationtext"/>
              <w:tabs>
                <w:tab w:val="clear" w:pos="454"/>
              </w:tabs>
              <w:ind w:left="0" w:firstLine="0"/>
            </w:pPr>
          </w:p>
          <w:p w14:paraId="3F93A714" w14:textId="174F1CC1" w:rsidR="007F0E5F" w:rsidRPr="007F0E5F" w:rsidRDefault="007F0E5F" w:rsidP="112C3552">
            <w:pPr>
              <w:pStyle w:val="APrecommendationtext"/>
              <w:tabs>
                <w:tab w:val="clear" w:pos="454"/>
              </w:tabs>
              <w:ind w:left="0" w:firstLine="0"/>
            </w:pPr>
          </w:p>
          <w:p w14:paraId="4B952558" w14:textId="37F4A817" w:rsidR="007F0E5F" w:rsidRPr="007F0E5F" w:rsidRDefault="007F0E5F" w:rsidP="112C3552">
            <w:pPr>
              <w:pStyle w:val="APrecommendationtext"/>
              <w:tabs>
                <w:tab w:val="clear" w:pos="454"/>
              </w:tabs>
              <w:ind w:left="0" w:firstLine="0"/>
            </w:pPr>
          </w:p>
          <w:p w14:paraId="19AAA94B" w14:textId="7E1AAC88" w:rsidR="007F0E5F" w:rsidRPr="007F0E5F" w:rsidRDefault="007F0E5F" w:rsidP="112C3552">
            <w:pPr>
              <w:pStyle w:val="APrecommendationtext"/>
              <w:tabs>
                <w:tab w:val="clear" w:pos="454"/>
              </w:tabs>
              <w:ind w:left="0" w:firstLine="0"/>
            </w:pPr>
          </w:p>
          <w:p w14:paraId="6C5818EF" w14:textId="0810EEB5" w:rsidR="007F0E5F" w:rsidRPr="007F0E5F" w:rsidRDefault="007F0E5F" w:rsidP="112C3552">
            <w:pPr>
              <w:pStyle w:val="APrecommendationtext"/>
              <w:tabs>
                <w:tab w:val="clear" w:pos="454"/>
              </w:tabs>
              <w:ind w:left="0" w:firstLine="0"/>
            </w:pPr>
          </w:p>
          <w:p w14:paraId="592D5839" w14:textId="62CDEEF7" w:rsidR="007F0E5F" w:rsidRPr="007F0E5F" w:rsidRDefault="007F0E5F" w:rsidP="112C3552">
            <w:pPr>
              <w:pStyle w:val="APrecommendationtext"/>
              <w:tabs>
                <w:tab w:val="clear" w:pos="454"/>
              </w:tabs>
              <w:ind w:left="0" w:firstLine="0"/>
            </w:pPr>
          </w:p>
          <w:p w14:paraId="149B7ADD" w14:textId="245487C4" w:rsidR="007F0E5F" w:rsidRPr="007F0E5F" w:rsidRDefault="007F0E5F" w:rsidP="112C3552">
            <w:pPr>
              <w:pStyle w:val="APrecommendationtext"/>
              <w:tabs>
                <w:tab w:val="clear" w:pos="454"/>
              </w:tabs>
              <w:ind w:left="0" w:firstLine="0"/>
            </w:pPr>
          </w:p>
          <w:p w14:paraId="2EDF9200" w14:textId="2138C3CD" w:rsidR="007F0E5F" w:rsidRPr="007F0E5F" w:rsidRDefault="007F0E5F" w:rsidP="112C3552">
            <w:pPr>
              <w:pStyle w:val="APrecommendationtext"/>
              <w:tabs>
                <w:tab w:val="clear" w:pos="454"/>
              </w:tabs>
              <w:ind w:left="0" w:firstLine="0"/>
            </w:pPr>
          </w:p>
          <w:p w14:paraId="3374B4EC" w14:textId="09F80ED5" w:rsidR="007F0E5F" w:rsidRPr="007F0E5F" w:rsidRDefault="007F0E5F" w:rsidP="112C3552">
            <w:pPr>
              <w:pStyle w:val="APrecommendationtext"/>
              <w:tabs>
                <w:tab w:val="clear" w:pos="454"/>
              </w:tabs>
              <w:ind w:left="0" w:firstLine="0"/>
            </w:pPr>
          </w:p>
          <w:p w14:paraId="790FA894" w14:textId="1E918691" w:rsidR="007F0E5F" w:rsidRPr="007F0E5F" w:rsidRDefault="007F0E5F" w:rsidP="112C3552">
            <w:pPr>
              <w:pStyle w:val="APrecommendationtext"/>
              <w:tabs>
                <w:tab w:val="clear" w:pos="454"/>
              </w:tabs>
              <w:ind w:left="0" w:firstLine="0"/>
            </w:pPr>
          </w:p>
          <w:p w14:paraId="7B104FD4" w14:textId="4CCF122F" w:rsidR="007F0E5F" w:rsidRPr="007F0E5F" w:rsidRDefault="007F0E5F" w:rsidP="112C3552">
            <w:pPr>
              <w:pStyle w:val="APrecommendationtext"/>
              <w:tabs>
                <w:tab w:val="clear" w:pos="454"/>
              </w:tabs>
              <w:ind w:left="0" w:firstLine="0"/>
            </w:pPr>
          </w:p>
          <w:p w14:paraId="263B0DA6" w14:textId="4AE109E4" w:rsidR="007F0E5F" w:rsidRPr="007F0E5F" w:rsidRDefault="007F0E5F" w:rsidP="112C3552">
            <w:pPr>
              <w:pStyle w:val="APrecommendationtext"/>
              <w:tabs>
                <w:tab w:val="clear" w:pos="454"/>
              </w:tabs>
              <w:ind w:left="0" w:firstLine="0"/>
            </w:pPr>
          </w:p>
          <w:p w14:paraId="6EB48D4F" w14:textId="0346C469" w:rsidR="007F0E5F" w:rsidRPr="007F0E5F" w:rsidRDefault="007F0E5F" w:rsidP="112C3552">
            <w:pPr>
              <w:pStyle w:val="APrecommendationtext"/>
              <w:tabs>
                <w:tab w:val="clear" w:pos="454"/>
              </w:tabs>
              <w:ind w:left="0" w:firstLine="0"/>
            </w:pPr>
          </w:p>
          <w:p w14:paraId="5E179D69" w14:textId="48525C05" w:rsidR="007F0E5F" w:rsidRPr="007F0E5F" w:rsidRDefault="2A51415F" w:rsidP="112C3552">
            <w:pPr>
              <w:pStyle w:val="APrecommendationtext"/>
              <w:tabs>
                <w:tab w:val="clear" w:pos="454"/>
              </w:tabs>
              <w:ind w:left="0" w:firstLine="0"/>
            </w:pPr>
            <w:r w:rsidRPr="112C3552">
              <w:t xml:space="preserve">      </w:t>
            </w:r>
          </w:p>
        </w:tc>
        <w:tc>
          <w:tcPr>
            <w:tcW w:w="4678" w:type="dxa"/>
          </w:tcPr>
          <w:p w14:paraId="11C3C41F" w14:textId="57E376C8" w:rsidR="007F0E5F" w:rsidRPr="007F0E5F" w:rsidRDefault="545B5FF5" w:rsidP="112C3552">
            <w:pPr>
              <w:pStyle w:val="APrecommendationtext"/>
              <w:ind w:left="0"/>
            </w:pPr>
            <w:r>
              <w:lastRenderedPageBreak/>
              <w:t xml:space="preserve">        Reactivation and recovery of essential and priority services was one of four key organisational work-streams through 2020-2021. This group met regularly to provide soft intelligence on reactivation status and risks, including workforce implications, and reported to the Business Executive Team. </w:t>
            </w:r>
          </w:p>
          <w:p w14:paraId="581C4202" w14:textId="00F0F5D9" w:rsidR="007F0E5F" w:rsidRPr="007F0E5F" w:rsidRDefault="545B5FF5" w:rsidP="112C3552">
            <w:pPr>
              <w:pStyle w:val="APrecommendationtext"/>
              <w:ind w:left="0"/>
            </w:pPr>
            <w:r>
              <w:lastRenderedPageBreak/>
              <w:t xml:space="preserve">        To further support recovery planning, the organisation convened a Recovery Co-ordination Group to co-ordinate the reactivation and recovery of services. Workforce was a standing agenda item at the meetings of the Recovery Co-ordination Group and written updates were received at each meeting, highlighting any workforce issues and risks, with the aim of ensuring adequate capacity and capability to address the challenges and opportunities associated with recovering our services.</w:t>
            </w:r>
          </w:p>
          <w:p w14:paraId="79DF7FF5" w14:textId="31A3E342" w:rsidR="007F0E5F" w:rsidRPr="007F0E5F" w:rsidRDefault="545B5FF5" w:rsidP="112C3552">
            <w:pPr>
              <w:pStyle w:val="APrecommendationtext"/>
              <w:ind w:left="0"/>
            </w:pPr>
            <w:r>
              <w:t xml:space="preserve">        The organisation's 2021-2022 Operational Plan sets out detailed milestones towards recovery and detailed plans are in place to ensure adequate resources to enable recovery. Workforce is recognised as a key factor in successful recovery - requiring sufficient workforce capacity and capability, through recruitment and returning staff from the organisation's Health Protection response back to core functions. In our Screening Services </w:t>
            </w:r>
            <w:r>
              <w:lastRenderedPageBreak/>
              <w:t>Division, a detailed recovery plan has been developed, costed and agreed. The plan sets out the capacity required in each programme for recovery, including additional staffing where required.</w:t>
            </w:r>
          </w:p>
          <w:p w14:paraId="40C97C7E" w14:textId="4216701E" w:rsidR="007F0E5F" w:rsidRPr="007F0E5F" w:rsidRDefault="545B5FF5" w:rsidP="112C3552">
            <w:pPr>
              <w:pStyle w:val="APrecommendationtext"/>
              <w:ind w:left="0"/>
            </w:pPr>
            <w:r>
              <w:t xml:space="preserve">        The IMTP currently under development also details specific workforce challenges and actions required to ensuring adequate capacity and capability to enable recovery of our services.</w:t>
            </w:r>
          </w:p>
          <w:p w14:paraId="5D1ECFAD" w14:textId="1E7ECB02" w:rsidR="007F0E5F" w:rsidRPr="007F0E5F" w:rsidRDefault="7D8F4C0A" w:rsidP="112C3552">
            <w:pPr>
              <w:pStyle w:val="APrecommendationtext"/>
              <w:ind w:left="0"/>
            </w:pPr>
            <w:r w:rsidRPr="0E6247E9">
              <w:t xml:space="preserve">        </w:t>
            </w:r>
            <w:r w:rsidR="1ACDDEFA" w:rsidRPr="0E6247E9">
              <w:t xml:space="preserve">Through ‘Our Conversation’, we identified the factors our colleagues have told us are present when they are successful and working at their best, what is important to keep hold of as we head into a new phase, and what they think the future of work in Public Health Wales looks, </w:t>
            </w:r>
            <w:r w:rsidR="64C00615" w:rsidRPr="0E6247E9">
              <w:t>sounds,</w:t>
            </w:r>
            <w:r w:rsidR="1ACDDEFA" w:rsidRPr="0E6247E9">
              <w:t xml:space="preserve"> and feels like. Nine themes emerged from this work: </w:t>
            </w:r>
          </w:p>
          <w:p w14:paraId="37324CB0" w14:textId="1634E60F" w:rsidR="007F0E5F" w:rsidRPr="007F0E5F" w:rsidRDefault="1ACDDEFA" w:rsidP="112C3552">
            <w:pPr>
              <w:pStyle w:val="APrecommendationtext"/>
              <w:ind w:left="0"/>
            </w:pPr>
            <w:r w:rsidRPr="112C3552">
              <w:t xml:space="preserve"> </w:t>
            </w:r>
          </w:p>
          <w:p w14:paraId="1F17C2E3" w14:textId="15DC32DA" w:rsidR="007F0E5F" w:rsidRPr="007F0E5F" w:rsidRDefault="1ACDDEFA" w:rsidP="112C3552">
            <w:pPr>
              <w:pStyle w:val="APrecommendationtext"/>
              <w:numPr>
                <w:ilvl w:val="0"/>
                <w:numId w:val="1"/>
              </w:numPr>
              <w:rPr>
                <w:rFonts w:eastAsia="Arial" w:cs="Arial"/>
              </w:rPr>
            </w:pPr>
            <w:r w:rsidRPr="112C3552">
              <w:t xml:space="preserve">Wellbeing and flexibility </w:t>
            </w:r>
          </w:p>
          <w:p w14:paraId="31099D7A" w14:textId="5182B520" w:rsidR="007F0E5F" w:rsidRPr="007F0E5F" w:rsidRDefault="1ACDDEFA" w:rsidP="112C3552">
            <w:pPr>
              <w:pStyle w:val="APrecommendationtext"/>
              <w:numPr>
                <w:ilvl w:val="0"/>
                <w:numId w:val="1"/>
              </w:numPr>
              <w:rPr>
                <w:rFonts w:eastAsia="Arial" w:cs="Arial"/>
              </w:rPr>
            </w:pPr>
            <w:r w:rsidRPr="112C3552">
              <w:t xml:space="preserve">Technology </w:t>
            </w:r>
          </w:p>
          <w:p w14:paraId="0788D7B6" w14:textId="439FE902" w:rsidR="007F0E5F" w:rsidRPr="007F0E5F" w:rsidRDefault="1ACDDEFA" w:rsidP="112C3552">
            <w:pPr>
              <w:pStyle w:val="APrecommendationtext"/>
              <w:numPr>
                <w:ilvl w:val="0"/>
                <w:numId w:val="1"/>
              </w:numPr>
              <w:rPr>
                <w:rFonts w:eastAsia="Arial" w:cs="Arial"/>
              </w:rPr>
            </w:pPr>
            <w:r w:rsidRPr="112C3552">
              <w:lastRenderedPageBreak/>
              <w:t xml:space="preserve">How we’re designed and collaboration </w:t>
            </w:r>
          </w:p>
          <w:p w14:paraId="02F39E2D" w14:textId="0ED73B3F" w:rsidR="007F0E5F" w:rsidRPr="007F0E5F" w:rsidRDefault="1ACDDEFA" w:rsidP="112C3552">
            <w:pPr>
              <w:pStyle w:val="APrecommendationtext"/>
              <w:numPr>
                <w:ilvl w:val="0"/>
                <w:numId w:val="1"/>
              </w:numPr>
              <w:rPr>
                <w:rFonts w:eastAsia="Arial" w:cs="Arial"/>
              </w:rPr>
            </w:pPr>
            <w:r w:rsidRPr="112C3552">
              <w:t xml:space="preserve">Our people / future workforce </w:t>
            </w:r>
          </w:p>
          <w:p w14:paraId="772F915B" w14:textId="32D93C6A" w:rsidR="007F0E5F" w:rsidRPr="007F0E5F" w:rsidRDefault="1ACDDEFA" w:rsidP="112C3552">
            <w:pPr>
              <w:pStyle w:val="APrecommendationtext"/>
              <w:numPr>
                <w:ilvl w:val="0"/>
                <w:numId w:val="1"/>
              </w:numPr>
              <w:rPr>
                <w:rFonts w:eastAsia="Arial" w:cs="Arial"/>
              </w:rPr>
            </w:pPr>
            <w:r w:rsidRPr="112C3552">
              <w:t xml:space="preserve">Management and Leadership </w:t>
            </w:r>
          </w:p>
          <w:p w14:paraId="36E003BC" w14:textId="14995A4F" w:rsidR="007F0E5F" w:rsidRPr="007F0E5F" w:rsidRDefault="1ACDDEFA" w:rsidP="112C3552">
            <w:pPr>
              <w:pStyle w:val="APrecommendationtext"/>
              <w:numPr>
                <w:ilvl w:val="0"/>
                <w:numId w:val="1"/>
              </w:numPr>
              <w:rPr>
                <w:rFonts w:eastAsia="Arial" w:cs="Arial"/>
              </w:rPr>
            </w:pPr>
            <w:r w:rsidRPr="112C3552">
              <w:t xml:space="preserve">Estate and facilities </w:t>
            </w:r>
          </w:p>
          <w:p w14:paraId="2E0C2867" w14:textId="3B95A688" w:rsidR="007F0E5F" w:rsidRPr="007F0E5F" w:rsidRDefault="1ACDDEFA" w:rsidP="112C3552">
            <w:pPr>
              <w:pStyle w:val="APrecommendationtext"/>
              <w:numPr>
                <w:ilvl w:val="0"/>
                <w:numId w:val="1"/>
              </w:numPr>
              <w:rPr>
                <w:rFonts w:eastAsia="Arial" w:cs="Arial"/>
              </w:rPr>
            </w:pPr>
            <w:r w:rsidRPr="112C3552">
              <w:t xml:space="preserve">Skills and progression / growth </w:t>
            </w:r>
          </w:p>
          <w:p w14:paraId="27964B04" w14:textId="5D707AA0" w:rsidR="007F0E5F" w:rsidRPr="007F0E5F" w:rsidRDefault="1ACDDEFA" w:rsidP="112C3552">
            <w:pPr>
              <w:pStyle w:val="APrecommendationtext"/>
              <w:numPr>
                <w:ilvl w:val="0"/>
                <w:numId w:val="1"/>
              </w:numPr>
              <w:rPr>
                <w:rFonts w:eastAsia="Arial" w:cs="Arial"/>
              </w:rPr>
            </w:pPr>
            <w:r w:rsidRPr="112C3552">
              <w:t>Communication Culture and behaviours</w:t>
            </w:r>
          </w:p>
          <w:p w14:paraId="3DF33ACA" w14:textId="295BC8BC" w:rsidR="007F0E5F" w:rsidRPr="007F0E5F" w:rsidRDefault="1ACDDEFA" w:rsidP="112C3552">
            <w:pPr>
              <w:pStyle w:val="APrecommendationtext"/>
              <w:ind w:left="0"/>
            </w:pPr>
            <w:r w:rsidRPr="112C3552">
              <w:t xml:space="preserve"> </w:t>
            </w:r>
          </w:p>
          <w:p w14:paraId="4AFEB96F" w14:textId="7419BD3C" w:rsidR="007F0E5F" w:rsidRPr="007F0E5F" w:rsidRDefault="1ACDDEFA" w:rsidP="112C3552">
            <w:pPr>
              <w:pStyle w:val="APrecommendationtext"/>
              <w:ind w:left="0"/>
            </w:pPr>
            <w:r w:rsidRPr="0E6247E9">
              <w:t xml:space="preserve">        Many of these themes are addressed under digital/ agile working and the Executive and Leadership teams have started further conversations about the culture of the organisation and what this might mean for leadership development. This work will be used to develop principles to underpin an organisational approach of ‘Work Where it Works Best</w:t>
            </w:r>
            <w:r w:rsidR="1CA04112" w:rsidRPr="0E6247E9">
              <w:t>.’</w:t>
            </w:r>
          </w:p>
        </w:tc>
        <w:tc>
          <w:tcPr>
            <w:tcW w:w="1769" w:type="dxa"/>
          </w:tcPr>
          <w:p w14:paraId="291CAD92" w14:textId="631BAB1B" w:rsidR="007F0E5F" w:rsidRPr="007F0E5F" w:rsidRDefault="008F4077">
            <w:pPr>
              <w:pStyle w:val="Tabletext"/>
            </w:pPr>
            <w:r>
              <w:lastRenderedPageBreak/>
              <w:t>March 2022</w:t>
            </w:r>
          </w:p>
        </w:tc>
        <w:tc>
          <w:tcPr>
            <w:tcW w:w="1644" w:type="dxa"/>
          </w:tcPr>
          <w:p w14:paraId="4C3B7023" w14:textId="5F8A9385" w:rsidR="007F0E5F" w:rsidRPr="007F0E5F" w:rsidRDefault="558A8039">
            <w:pPr>
              <w:pStyle w:val="Tabletext"/>
            </w:pPr>
            <w:r>
              <w:t xml:space="preserve">Neil Lewis </w:t>
            </w:r>
          </w:p>
        </w:tc>
      </w:tr>
      <w:tr w:rsidR="007F0E5F" w:rsidRPr="007F0E5F" w14:paraId="61FBA17A" w14:textId="77777777" w:rsidTr="0E6247E9">
        <w:trPr>
          <w:trHeight w:val="1281"/>
        </w:trPr>
        <w:tc>
          <w:tcPr>
            <w:tcW w:w="799" w:type="dxa"/>
          </w:tcPr>
          <w:p w14:paraId="6C6C33AE" w14:textId="509C6F90" w:rsidR="007F0E5F" w:rsidRDefault="007F0E5F">
            <w:pPr>
              <w:pStyle w:val="Tabletext"/>
            </w:pPr>
            <w:r>
              <w:lastRenderedPageBreak/>
              <w:t>R3</w:t>
            </w:r>
          </w:p>
        </w:tc>
        <w:tc>
          <w:tcPr>
            <w:tcW w:w="5013" w:type="dxa"/>
          </w:tcPr>
          <w:p w14:paraId="6C102991" w14:textId="77777777" w:rsidR="007F0E5F" w:rsidRDefault="007F0E5F" w:rsidP="007F0E5F">
            <w:pPr>
              <w:pStyle w:val="APrecommendationtext"/>
              <w:tabs>
                <w:tab w:val="clear" w:pos="454"/>
              </w:tabs>
              <w:ind w:left="0" w:firstLine="0"/>
              <w:rPr>
                <w:b/>
                <w:bCs/>
              </w:rPr>
            </w:pPr>
            <w:r w:rsidRPr="007F0E5F">
              <w:rPr>
                <w:b/>
                <w:bCs/>
              </w:rPr>
              <w:t>Evaluating the effectiveness and impact of the staff wellbeing offer</w:t>
            </w:r>
          </w:p>
          <w:p w14:paraId="0E078417" w14:textId="3CB9CBB9" w:rsidR="007F0E5F" w:rsidRPr="007F0E5F" w:rsidRDefault="007F0E5F" w:rsidP="007F0E5F">
            <w:pPr>
              <w:pStyle w:val="APrecommendationtext"/>
              <w:tabs>
                <w:tab w:val="clear" w:pos="454"/>
              </w:tabs>
              <w:ind w:left="0" w:firstLine="0"/>
            </w:pPr>
            <w:r w:rsidRPr="007F0E5F">
              <w:t>NHS bodies should seek to reflect on their experiences of supporting staff wellbeing during the pandemic by evaluating fully the effectiveness and impact of their local packages of support in order to: (a) consider what worked well and what did not work so well; (b) understand its impact on staff wellbeing; (c) identify what they would do differently during another crisis; and, (d) establish which services, programmes, initiatives, and approaches introduced during the pandemic should be retained or reshaped to ensure staff continue to be supported throughout the recovery period and beyond. NHS bodies should ensure that staff are fully engaged and involved in the evaluation process.</w:t>
            </w:r>
          </w:p>
        </w:tc>
        <w:tc>
          <w:tcPr>
            <w:tcW w:w="4678" w:type="dxa"/>
          </w:tcPr>
          <w:p w14:paraId="393DBEBB" w14:textId="43B4F509" w:rsidR="0041755C" w:rsidRPr="0041755C" w:rsidRDefault="0041755C" w:rsidP="0041755C">
            <w:pPr>
              <w:pStyle w:val="APrecommendationtext"/>
              <w:tabs>
                <w:tab w:val="clear" w:pos="454"/>
              </w:tabs>
              <w:ind w:left="0" w:firstLine="0"/>
            </w:pPr>
            <w:r>
              <w:t>Feedback received from the</w:t>
            </w:r>
            <w:r w:rsidR="2E1A618F">
              <w:t xml:space="preserve"> second</w:t>
            </w:r>
            <w:r>
              <w:t xml:space="preserve"> Wellbeing Survey ran in October 2020, following the </w:t>
            </w:r>
            <w:r w:rsidR="7DB7A102">
              <w:t xml:space="preserve">initial </w:t>
            </w:r>
            <w:r>
              <w:t xml:space="preserve">one in March 2020, enabled us to identify five key areas for improvement, where colleagues told us we could be doing more to support their wellbeing and overall experience with Public Health Wales. These formed the basis of an action plan which has been rolled out during 2021 and which sets out some of the improvements to be introduced directly </w:t>
            </w:r>
            <w:r w:rsidR="0CE8A206">
              <w:t>because of</w:t>
            </w:r>
            <w:r>
              <w:t xml:space="preserve"> colleague feedback.</w:t>
            </w:r>
          </w:p>
          <w:p w14:paraId="4FE11100" w14:textId="5F5BAEC7" w:rsidR="0041755C" w:rsidRPr="0041755C" w:rsidRDefault="3FD85FB2" w:rsidP="0041755C">
            <w:pPr>
              <w:pStyle w:val="APrecommendationtext"/>
              <w:tabs>
                <w:tab w:val="clear" w:pos="454"/>
              </w:tabs>
              <w:ind w:left="0" w:firstLine="0"/>
            </w:pPr>
            <w:r>
              <w:t>F</w:t>
            </w:r>
            <w:r w:rsidR="0043752E">
              <w:t xml:space="preserve">ocus on </w:t>
            </w:r>
            <w:r w:rsidR="0041755C">
              <w:t>five key areas</w:t>
            </w:r>
            <w:r w:rsidR="1C5DB7A4">
              <w:t xml:space="preserve">: </w:t>
            </w:r>
          </w:p>
          <w:p w14:paraId="3AD38FE0" w14:textId="2D1A3DBD" w:rsidR="0041755C" w:rsidRPr="0041755C" w:rsidRDefault="0041755C" w:rsidP="0043752E">
            <w:pPr>
              <w:pStyle w:val="APrecommendationtext"/>
              <w:numPr>
                <w:ilvl w:val="0"/>
                <w:numId w:val="17"/>
              </w:numPr>
              <w:tabs>
                <w:tab w:val="clear" w:pos="454"/>
              </w:tabs>
            </w:pPr>
            <w:r>
              <w:t>Feeling safe when attending a PHW workplace</w:t>
            </w:r>
          </w:p>
          <w:p w14:paraId="3DB8A8CD" w14:textId="1F7D7C50" w:rsidR="0041755C" w:rsidRPr="0041755C" w:rsidRDefault="0041755C" w:rsidP="0043752E">
            <w:pPr>
              <w:pStyle w:val="APrecommendationtext"/>
              <w:numPr>
                <w:ilvl w:val="0"/>
                <w:numId w:val="17"/>
              </w:numPr>
              <w:tabs>
                <w:tab w:val="clear" w:pos="454"/>
              </w:tabs>
            </w:pPr>
            <w:r>
              <w:t>Role of the line manager</w:t>
            </w:r>
          </w:p>
          <w:p w14:paraId="11525B1F" w14:textId="28B93DE4" w:rsidR="0041755C" w:rsidRPr="0043752E" w:rsidRDefault="0041755C" w:rsidP="0043752E">
            <w:pPr>
              <w:pStyle w:val="APrecommendationtext"/>
              <w:numPr>
                <w:ilvl w:val="0"/>
                <w:numId w:val="17"/>
              </w:numPr>
              <w:tabs>
                <w:tab w:val="clear" w:pos="454"/>
              </w:tabs>
            </w:pPr>
            <w:r w:rsidRPr="0043752E">
              <w:t>Maintaining a healthy work-life balance whilst working from home</w:t>
            </w:r>
          </w:p>
          <w:p w14:paraId="433E1765" w14:textId="12B4121A" w:rsidR="0041755C" w:rsidRPr="00275DA7" w:rsidRDefault="0041755C" w:rsidP="1A54B0AA">
            <w:pPr>
              <w:pStyle w:val="Tablesub-bullets"/>
              <w:numPr>
                <w:ilvl w:val="0"/>
                <w:numId w:val="17"/>
              </w:numPr>
              <w:rPr>
                <w:rFonts w:ascii="Arial" w:eastAsia="Arial" w:hAnsi="Arial" w:cs="Arial"/>
                <w:color w:val="515254"/>
                <w:lang w:eastAsia="en-GB"/>
              </w:rPr>
            </w:pPr>
            <w:r w:rsidRPr="1A54B0AA">
              <w:rPr>
                <w:rFonts w:ascii="Arial" w:hAnsi="Arial" w:cs="Times New Roman"/>
                <w:color w:val="515254"/>
                <w:lang w:eastAsia="en-GB"/>
              </w:rPr>
              <w:t xml:space="preserve">Access to Health and Wellbeing support and resources and understanding which of these are appropriate </w:t>
            </w:r>
          </w:p>
          <w:p w14:paraId="106A5977" w14:textId="6E7C8185" w:rsidR="0041755C" w:rsidRPr="00275DA7" w:rsidRDefault="0041755C" w:rsidP="1A54B0AA">
            <w:pPr>
              <w:pStyle w:val="Tablesub-bullets"/>
              <w:numPr>
                <w:ilvl w:val="0"/>
                <w:numId w:val="17"/>
              </w:numPr>
              <w:rPr>
                <w:color w:val="515254"/>
                <w:lang w:eastAsia="en-GB"/>
              </w:rPr>
            </w:pPr>
            <w:r w:rsidRPr="1A54B0AA">
              <w:rPr>
                <w:rFonts w:ascii="Arial" w:hAnsi="Arial" w:cs="Times New Roman"/>
                <w:color w:val="515254"/>
                <w:lang w:eastAsia="en-GB"/>
              </w:rPr>
              <w:lastRenderedPageBreak/>
              <w:t>Feeling valued and supported by the Executive Team and Divisional Senior Management Teams</w:t>
            </w:r>
          </w:p>
          <w:p w14:paraId="4A4E29D1" w14:textId="0EB25C9A" w:rsidR="0041755C" w:rsidRPr="0043752E" w:rsidRDefault="214D34C7" w:rsidP="009030EA">
            <w:pPr>
              <w:pStyle w:val="Tablesub-bullets"/>
              <w:ind w:left="0" w:firstLine="0"/>
              <w:rPr>
                <w:rFonts w:ascii="Arial" w:hAnsi="Arial" w:cs="Times New Roman"/>
                <w:color w:val="515254"/>
                <w:lang w:eastAsia="en-GB"/>
              </w:rPr>
            </w:pPr>
            <w:r w:rsidRPr="1A54B0AA">
              <w:rPr>
                <w:rFonts w:ascii="Arial" w:hAnsi="Arial" w:cs="Times New Roman"/>
                <w:color w:val="515254"/>
                <w:lang w:eastAsia="en-GB"/>
              </w:rPr>
              <w:t>F</w:t>
            </w:r>
            <w:r w:rsidR="0041755C" w:rsidRPr="1A54B0AA">
              <w:rPr>
                <w:rFonts w:ascii="Arial" w:hAnsi="Arial" w:cs="Times New Roman"/>
                <w:color w:val="515254"/>
                <w:lang w:eastAsia="en-GB"/>
              </w:rPr>
              <w:t xml:space="preserve">urther Wellbeing Survey </w:t>
            </w:r>
            <w:r w:rsidR="41FAC22E" w:rsidRPr="1A54B0AA">
              <w:rPr>
                <w:rFonts w:ascii="Arial" w:hAnsi="Arial" w:cs="Times New Roman"/>
                <w:color w:val="515254"/>
                <w:lang w:eastAsia="en-GB"/>
              </w:rPr>
              <w:t xml:space="preserve">run </w:t>
            </w:r>
            <w:r w:rsidR="0041755C" w:rsidRPr="1A54B0AA">
              <w:rPr>
                <w:rFonts w:ascii="Arial" w:hAnsi="Arial" w:cs="Times New Roman"/>
                <w:color w:val="515254"/>
                <w:lang w:eastAsia="en-GB"/>
              </w:rPr>
              <w:t>in</w:t>
            </w:r>
            <w:r w:rsidR="00275DA7" w:rsidRPr="1A54B0AA">
              <w:rPr>
                <w:rFonts w:ascii="Arial" w:hAnsi="Arial" w:cs="Times New Roman"/>
                <w:color w:val="515254"/>
                <w:lang w:eastAsia="en-GB"/>
              </w:rPr>
              <w:t xml:space="preserve"> </w:t>
            </w:r>
            <w:r w:rsidR="5E69A077" w:rsidRPr="1A54B0AA">
              <w:rPr>
                <w:rFonts w:ascii="Arial" w:hAnsi="Arial" w:cs="Times New Roman"/>
                <w:color w:val="515254"/>
                <w:lang w:eastAsia="en-GB"/>
              </w:rPr>
              <w:t xml:space="preserve">December </w:t>
            </w:r>
            <w:r w:rsidR="0041755C" w:rsidRPr="1A54B0AA">
              <w:rPr>
                <w:rFonts w:ascii="Arial" w:hAnsi="Arial" w:cs="Times New Roman"/>
                <w:color w:val="515254"/>
                <w:lang w:eastAsia="en-GB"/>
              </w:rPr>
              <w:t>2021, designed to seek colleague feedback around progress within the above areas. Results are currently being analysed, with a view to identifying where further improveme</w:t>
            </w:r>
            <w:r w:rsidR="009030EA" w:rsidRPr="1A54B0AA">
              <w:rPr>
                <w:rFonts w:ascii="Arial" w:hAnsi="Arial" w:cs="Times New Roman"/>
                <w:color w:val="515254"/>
                <w:lang w:eastAsia="en-GB"/>
              </w:rPr>
              <w:t>nt</w:t>
            </w:r>
            <w:r w:rsidR="02777184" w:rsidRPr="1A54B0AA">
              <w:rPr>
                <w:rFonts w:ascii="Arial" w:hAnsi="Arial" w:cs="Times New Roman"/>
                <w:color w:val="515254"/>
                <w:lang w:eastAsia="en-GB"/>
              </w:rPr>
              <w:t>s</w:t>
            </w:r>
            <w:r w:rsidR="009030EA" w:rsidRPr="1A54B0AA">
              <w:rPr>
                <w:rFonts w:ascii="Arial" w:hAnsi="Arial" w:cs="Times New Roman"/>
                <w:color w:val="515254"/>
                <w:lang w:eastAsia="en-GB"/>
              </w:rPr>
              <w:t xml:space="preserve"> may be required.</w:t>
            </w:r>
          </w:p>
          <w:p w14:paraId="53EA9807" w14:textId="464A7743" w:rsidR="1BABC8DF" w:rsidRDefault="1BABC8DF" w:rsidP="745ADB10">
            <w:pPr>
              <w:pStyle w:val="Tablesub-bullets"/>
              <w:ind w:left="0" w:firstLine="0"/>
              <w:rPr>
                <w:rFonts w:ascii="Arial" w:hAnsi="Arial" w:cs="Times New Roman"/>
                <w:color w:val="515254"/>
                <w:lang w:eastAsia="en-GB"/>
              </w:rPr>
            </w:pPr>
            <w:r w:rsidRPr="745ADB10">
              <w:rPr>
                <w:rFonts w:ascii="Arial" w:hAnsi="Arial" w:cs="Times New Roman"/>
                <w:color w:val="515254"/>
                <w:lang w:eastAsia="en-GB"/>
              </w:rPr>
              <w:t xml:space="preserve">Initial results suggest that staff do not have time to access wellbeing resources on </w:t>
            </w:r>
            <w:r w:rsidR="14A2D06C" w:rsidRPr="745ADB10">
              <w:rPr>
                <w:rFonts w:ascii="Arial" w:hAnsi="Arial" w:cs="Times New Roman"/>
                <w:color w:val="515254"/>
                <w:lang w:eastAsia="en-GB"/>
              </w:rPr>
              <w:t>offer,</w:t>
            </w:r>
            <w:r w:rsidRPr="745ADB10">
              <w:rPr>
                <w:rFonts w:ascii="Arial" w:hAnsi="Arial" w:cs="Times New Roman"/>
                <w:color w:val="515254"/>
                <w:lang w:eastAsia="en-GB"/>
              </w:rPr>
              <w:t xml:space="preserve"> so work is ongoing with our Leadership Team and the Wellbeing and Engagement Partnership Group to </w:t>
            </w:r>
            <w:r w:rsidR="01F33F62" w:rsidRPr="745ADB10">
              <w:rPr>
                <w:rFonts w:ascii="Arial" w:hAnsi="Arial" w:cs="Times New Roman"/>
                <w:color w:val="515254"/>
                <w:lang w:eastAsia="en-GB"/>
              </w:rPr>
              <w:t xml:space="preserve">identify </w:t>
            </w:r>
            <w:r w:rsidR="1BDB1B50" w:rsidRPr="745ADB10">
              <w:rPr>
                <w:rFonts w:ascii="Arial" w:hAnsi="Arial" w:cs="Times New Roman"/>
                <w:color w:val="515254"/>
                <w:lang w:eastAsia="en-GB"/>
              </w:rPr>
              <w:t xml:space="preserve">actions which will </w:t>
            </w:r>
            <w:r w:rsidR="1B49A69D" w:rsidRPr="745ADB10">
              <w:rPr>
                <w:rFonts w:ascii="Arial" w:hAnsi="Arial" w:cs="Times New Roman"/>
                <w:color w:val="515254"/>
                <w:lang w:eastAsia="en-GB"/>
              </w:rPr>
              <w:t>allow staff time needed to support their own wellbeing</w:t>
            </w:r>
            <w:r w:rsidR="7F7E1C48" w:rsidRPr="745ADB10">
              <w:rPr>
                <w:rFonts w:ascii="Arial" w:hAnsi="Arial" w:cs="Times New Roman"/>
                <w:color w:val="515254"/>
                <w:lang w:eastAsia="en-GB"/>
              </w:rPr>
              <w:t xml:space="preserve">. </w:t>
            </w:r>
          </w:p>
          <w:p w14:paraId="3D40EFB9" w14:textId="511DB7F0" w:rsidR="4B763A82" w:rsidRDefault="4B763A82" w:rsidP="1A54B0AA">
            <w:pPr>
              <w:pStyle w:val="Tablesub-bullets"/>
              <w:ind w:left="0" w:firstLine="0"/>
              <w:rPr>
                <w:rFonts w:ascii="Arial" w:hAnsi="Arial" w:cs="Times New Roman"/>
                <w:color w:val="515254"/>
                <w:lang w:eastAsia="en-GB"/>
              </w:rPr>
            </w:pPr>
            <w:r w:rsidRPr="745ADB10">
              <w:rPr>
                <w:rFonts w:ascii="Arial" w:hAnsi="Arial" w:cs="Times New Roman"/>
                <w:color w:val="515254"/>
                <w:lang w:eastAsia="en-GB"/>
              </w:rPr>
              <w:t>Specific support for line managers, in the form of</w:t>
            </w:r>
            <w:r w:rsidR="12E651BF" w:rsidRPr="745ADB10">
              <w:rPr>
                <w:rFonts w:ascii="Arial" w:hAnsi="Arial" w:cs="Times New Roman"/>
                <w:color w:val="515254"/>
                <w:lang w:eastAsia="en-GB"/>
              </w:rPr>
              <w:t xml:space="preserve"> online, </w:t>
            </w:r>
            <w:r w:rsidRPr="745ADB10">
              <w:rPr>
                <w:rFonts w:ascii="Arial" w:hAnsi="Arial" w:cs="Times New Roman"/>
                <w:color w:val="515254"/>
                <w:lang w:eastAsia="en-GB"/>
              </w:rPr>
              <w:t xml:space="preserve">externally </w:t>
            </w:r>
            <w:r w:rsidR="63729AC8" w:rsidRPr="745ADB10">
              <w:rPr>
                <w:rFonts w:ascii="Arial" w:hAnsi="Arial" w:cs="Times New Roman"/>
                <w:color w:val="515254"/>
                <w:lang w:eastAsia="en-GB"/>
              </w:rPr>
              <w:t>provided</w:t>
            </w:r>
            <w:r w:rsidRPr="745ADB10">
              <w:rPr>
                <w:rFonts w:ascii="Arial" w:hAnsi="Arial" w:cs="Times New Roman"/>
                <w:color w:val="515254"/>
                <w:lang w:eastAsia="en-GB"/>
              </w:rPr>
              <w:t xml:space="preserve"> </w:t>
            </w:r>
            <w:r w:rsidR="1DFB8053" w:rsidRPr="745ADB10">
              <w:rPr>
                <w:rFonts w:ascii="Arial" w:hAnsi="Arial" w:cs="Times New Roman"/>
                <w:color w:val="515254"/>
                <w:lang w:eastAsia="en-GB"/>
              </w:rPr>
              <w:t>Wellbeing</w:t>
            </w:r>
            <w:r w:rsidRPr="745ADB10">
              <w:rPr>
                <w:rFonts w:ascii="Arial" w:hAnsi="Arial" w:cs="Times New Roman"/>
                <w:color w:val="515254"/>
                <w:lang w:eastAsia="en-GB"/>
              </w:rPr>
              <w:t xml:space="preserve"> Workshops, </w:t>
            </w:r>
            <w:r w:rsidR="4FFDC1C1" w:rsidRPr="745ADB10">
              <w:rPr>
                <w:rFonts w:ascii="Arial" w:hAnsi="Arial" w:cs="Times New Roman"/>
                <w:color w:val="515254"/>
                <w:lang w:eastAsia="en-GB"/>
              </w:rPr>
              <w:t xml:space="preserve">have evaluated </w:t>
            </w:r>
            <w:r w:rsidR="3F2255B9" w:rsidRPr="745ADB10">
              <w:rPr>
                <w:rFonts w:ascii="Arial" w:hAnsi="Arial" w:cs="Times New Roman"/>
                <w:color w:val="515254"/>
                <w:lang w:eastAsia="en-GB"/>
              </w:rPr>
              <w:t>well,</w:t>
            </w:r>
            <w:r w:rsidR="4FFDC1C1" w:rsidRPr="745ADB10">
              <w:rPr>
                <w:rFonts w:ascii="Arial" w:hAnsi="Arial" w:cs="Times New Roman"/>
                <w:color w:val="515254"/>
                <w:lang w:eastAsia="en-GB"/>
              </w:rPr>
              <w:t xml:space="preserve"> and have led to further commissioning to meet </w:t>
            </w:r>
            <w:r w:rsidR="279C7E76" w:rsidRPr="745ADB10">
              <w:rPr>
                <w:rFonts w:ascii="Arial" w:hAnsi="Arial" w:cs="Times New Roman"/>
                <w:color w:val="515254"/>
                <w:lang w:eastAsia="en-GB"/>
              </w:rPr>
              <w:t xml:space="preserve">demand, with a </w:t>
            </w:r>
            <w:r w:rsidR="4FFDC1C1" w:rsidRPr="745ADB10">
              <w:rPr>
                <w:rFonts w:ascii="Arial" w:hAnsi="Arial" w:cs="Times New Roman"/>
                <w:color w:val="515254"/>
                <w:lang w:eastAsia="en-GB"/>
              </w:rPr>
              <w:t xml:space="preserve">parallel course now on offer for non-line managers. </w:t>
            </w:r>
            <w:r w:rsidR="19E25704" w:rsidRPr="745ADB10">
              <w:rPr>
                <w:rFonts w:ascii="Arial" w:hAnsi="Arial" w:cs="Times New Roman"/>
                <w:color w:val="515254"/>
                <w:lang w:eastAsia="en-GB"/>
              </w:rPr>
              <w:t xml:space="preserve">Delivery of support using MS Teams is likely to continue as it has </w:t>
            </w:r>
            <w:r w:rsidR="61A40836" w:rsidRPr="745ADB10">
              <w:rPr>
                <w:rFonts w:ascii="Arial" w:hAnsi="Arial" w:cs="Times New Roman"/>
                <w:color w:val="515254"/>
                <w:lang w:eastAsia="en-GB"/>
              </w:rPr>
              <w:t>proved</w:t>
            </w:r>
            <w:r w:rsidR="19E25704" w:rsidRPr="745ADB10">
              <w:rPr>
                <w:rFonts w:ascii="Arial" w:hAnsi="Arial" w:cs="Times New Roman"/>
                <w:color w:val="515254"/>
                <w:lang w:eastAsia="en-GB"/>
              </w:rPr>
              <w:t xml:space="preserve"> convenient for many staff.</w:t>
            </w:r>
            <w:r w:rsidR="0251959E" w:rsidRPr="745ADB10">
              <w:rPr>
                <w:rFonts w:ascii="Arial" w:hAnsi="Arial" w:cs="Times New Roman"/>
                <w:color w:val="515254"/>
                <w:lang w:eastAsia="en-GB"/>
              </w:rPr>
              <w:t xml:space="preserve"> </w:t>
            </w:r>
            <w:r w:rsidR="55FDEB3A" w:rsidRPr="745ADB10">
              <w:rPr>
                <w:rFonts w:ascii="Arial" w:hAnsi="Arial" w:cs="Times New Roman"/>
                <w:color w:val="515254"/>
                <w:lang w:eastAsia="en-GB"/>
              </w:rPr>
              <w:t xml:space="preserve">Further rollout of team wellbeing check ins is ongoing </w:t>
            </w:r>
            <w:r w:rsidR="5A9B7BF3" w:rsidRPr="745ADB10">
              <w:rPr>
                <w:rFonts w:ascii="Arial" w:hAnsi="Arial" w:cs="Times New Roman"/>
                <w:color w:val="515254"/>
                <w:lang w:eastAsia="en-GB"/>
              </w:rPr>
              <w:t xml:space="preserve">to fully explore local actions required to support wellbeing for teams. </w:t>
            </w:r>
          </w:p>
          <w:p w14:paraId="51630CCB" w14:textId="6B504D06" w:rsidR="007F0E5F" w:rsidRPr="0043752E" w:rsidRDefault="0041755C" w:rsidP="0041755C">
            <w:pPr>
              <w:pStyle w:val="Tablesub-bullets"/>
              <w:ind w:left="0" w:firstLine="0"/>
              <w:rPr>
                <w:rFonts w:ascii="Arial" w:hAnsi="Arial" w:cs="Times New Roman"/>
                <w:color w:val="515254"/>
                <w:lang w:eastAsia="en-GB"/>
              </w:rPr>
            </w:pPr>
            <w:r w:rsidRPr="1A54B0AA">
              <w:rPr>
                <w:rFonts w:ascii="Arial" w:hAnsi="Arial" w:cs="Times New Roman"/>
                <w:color w:val="515254"/>
                <w:lang w:eastAsia="en-GB"/>
              </w:rPr>
              <w:t xml:space="preserve">We had committed to participating in the </w:t>
            </w:r>
            <w:r w:rsidR="00BC84AD" w:rsidRPr="1A54B0AA">
              <w:rPr>
                <w:rFonts w:ascii="Arial" w:hAnsi="Arial" w:cs="Times New Roman"/>
                <w:color w:val="515254"/>
                <w:lang w:eastAsia="en-GB"/>
              </w:rPr>
              <w:t>All-Wales</w:t>
            </w:r>
            <w:r w:rsidRPr="1A54B0AA">
              <w:rPr>
                <w:rFonts w:ascii="Arial" w:hAnsi="Arial" w:cs="Times New Roman"/>
                <w:color w:val="515254"/>
                <w:lang w:eastAsia="en-GB"/>
              </w:rPr>
              <w:t xml:space="preserve"> Staff Survey and accompanying pulse surveys scheduled for 2021, but a decision was taken nationally to delay these until 2022.</w:t>
            </w:r>
          </w:p>
        </w:tc>
        <w:tc>
          <w:tcPr>
            <w:tcW w:w="1769" w:type="dxa"/>
          </w:tcPr>
          <w:p w14:paraId="5FEEA88D" w14:textId="22C89AD0" w:rsidR="007F0E5F" w:rsidRPr="007F0E5F" w:rsidRDefault="00E819EF">
            <w:pPr>
              <w:pStyle w:val="Tabletext"/>
            </w:pPr>
            <w:r>
              <w:lastRenderedPageBreak/>
              <w:t>March 2022</w:t>
            </w:r>
          </w:p>
        </w:tc>
        <w:tc>
          <w:tcPr>
            <w:tcW w:w="1644" w:type="dxa"/>
          </w:tcPr>
          <w:p w14:paraId="61C51D23" w14:textId="61558FE7" w:rsidR="007F0E5F" w:rsidRPr="007F0E5F" w:rsidRDefault="00E819EF">
            <w:pPr>
              <w:pStyle w:val="Tabletext"/>
            </w:pPr>
            <w:r>
              <w:t xml:space="preserve">Neil Lewis </w:t>
            </w:r>
          </w:p>
        </w:tc>
      </w:tr>
      <w:tr w:rsidR="007F0E5F" w:rsidRPr="007F0E5F" w14:paraId="0DDE1F1C" w14:textId="77777777" w:rsidTr="0E6247E9">
        <w:trPr>
          <w:trHeight w:val="1281"/>
        </w:trPr>
        <w:tc>
          <w:tcPr>
            <w:tcW w:w="799" w:type="dxa"/>
          </w:tcPr>
          <w:p w14:paraId="2941437B" w14:textId="05F39F38" w:rsidR="007F0E5F" w:rsidRDefault="007F0E5F">
            <w:pPr>
              <w:pStyle w:val="Tabletext"/>
            </w:pPr>
            <w:r>
              <w:t>R4</w:t>
            </w:r>
          </w:p>
        </w:tc>
        <w:tc>
          <w:tcPr>
            <w:tcW w:w="5013" w:type="dxa"/>
          </w:tcPr>
          <w:p w14:paraId="0DB0CF59" w14:textId="77777777" w:rsidR="007F0E5F" w:rsidRPr="009030EA" w:rsidRDefault="007F0E5F" w:rsidP="745ADB10">
            <w:pPr>
              <w:pStyle w:val="APrecommendationtext"/>
              <w:tabs>
                <w:tab w:val="clear" w:pos="454"/>
              </w:tabs>
              <w:ind w:left="0" w:firstLine="0"/>
              <w:rPr>
                <w:b/>
                <w:bCs/>
              </w:rPr>
            </w:pPr>
            <w:r w:rsidRPr="745ADB10">
              <w:rPr>
                <w:b/>
                <w:bCs/>
              </w:rPr>
              <w:t>Enhancing collaborative approaches to supporting staff wellbeing</w:t>
            </w:r>
          </w:p>
          <w:p w14:paraId="47C692EF" w14:textId="33C2BF25" w:rsidR="007F0E5F" w:rsidRPr="009030EA" w:rsidRDefault="007F0E5F" w:rsidP="007F0E5F">
            <w:pPr>
              <w:pStyle w:val="APrecommendationtext"/>
              <w:tabs>
                <w:tab w:val="clear" w:pos="454"/>
              </w:tabs>
              <w:ind w:left="0" w:firstLine="0"/>
            </w:pPr>
            <w:r>
              <w:t>NHS bodies should, through the National Health and Wellbeing Network and/or other relevant national groups and fora, continue to collaborate to ensure there is adequate capacity and expertise to support specific staff wellbeing requirements in specialist areas, such as psychotherapy, as well as to maximise opportunities to share learning and resources in respect of more general approaches to staff wellbeing.</w:t>
            </w:r>
          </w:p>
        </w:tc>
        <w:tc>
          <w:tcPr>
            <w:tcW w:w="4678" w:type="dxa"/>
          </w:tcPr>
          <w:p w14:paraId="2FB47614" w14:textId="5682A511" w:rsidR="004E0F68" w:rsidRDefault="009030EA" w:rsidP="009030EA">
            <w:pPr>
              <w:pStyle w:val="Tablesub-bullets"/>
              <w:ind w:left="0" w:firstLine="0"/>
              <w:rPr>
                <w:rFonts w:ascii="Arial" w:hAnsi="Arial" w:cs="Times New Roman"/>
                <w:color w:val="515254"/>
                <w:lang w:eastAsia="en-GB"/>
              </w:rPr>
            </w:pPr>
            <w:r w:rsidRPr="1A54B0AA">
              <w:rPr>
                <w:rFonts w:ascii="Arial" w:hAnsi="Arial" w:cs="Times New Roman"/>
                <w:color w:val="515254"/>
                <w:lang w:eastAsia="en-GB"/>
              </w:rPr>
              <w:t>We continue to have representation</w:t>
            </w:r>
            <w:r w:rsidR="00127566" w:rsidRPr="1A54B0AA">
              <w:rPr>
                <w:rFonts w:ascii="Arial" w:hAnsi="Arial" w:cs="Times New Roman"/>
                <w:color w:val="515254"/>
                <w:lang w:eastAsia="en-GB"/>
              </w:rPr>
              <w:t xml:space="preserve"> at National groups, including the National Health and Wellbeing Network, and are involved in </w:t>
            </w:r>
            <w:r w:rsidR="451E8B34" w:rsidRPr="1A54B0AA">
              <w:rPr>
                <w:rFonts w:ascii="Arial" w:hAnsi="Arial" w:cs="Times New Roman"/>
                <w:color w:val="515254"/>
                <w:lang w:eastAsia="en-GB"/>
              </w:rPr>
              <w:t xml:space="preserve">the design and production </w:t>
            </w:r>
            <w:r w:rsidR="00127566" w:rsidRPr="1A54B0AA">
              <w:rPr>
                <w:rFonts w:ascii="Arial" w:hAnsi="Arial" w:cs="Times New Roman"/>
                <w:color w:val="515254"/>
                <w:lang w:eastAsia="en-GB"/>
              </w:rPr>
              <w:t xml:space="preserve">of </w:t>
            </w:r>
            <w:r w:rsidR="0E66CBAE" w:rsidRPr="1A54B0AA">
              <w:rPr>
                <w:rFonts w:ascii="Arial" w:hAnsi="Arial" w:cs="Times New Roman"/>
                <w:color w:val="515254"/>
                <w:lang w:eastAsia="en-GB"/>
              </w:rPr>
              <w:t xml:space="preserve">resulting </w:t>
            </w:r>
            <w:r w:rsidR="00127566" w:rsidRPr="1A54B0AA">
              <w:rPr>
                <w:rFonts w:ascii="Arial" w:hAnsi="Arial" w:cs="Times New Roman"/>
                <w:color w:val="515254"/>
                <w:lang w:eastAsia="en-GB"/>
              </w:rPr>
              <w:t>wellbeing products.</w:t>
            </w:r>
          </w:p>
          <w:p w14:paraId="27FFBF14" w14:textId="0283ACEB" w:rsidR="007F0E5F" w:rsidRPr="009030EA" w:rsidRDefault="004E0F68" w:rsidP="009030EA">
            <w:pPr>
              <w:pStyle w:val="Tablesub-bullets"/>
              <w:ind w:left="0" w:firstLine="0"/>
              <w:rPr>
                <w:rFonts w:ascii="Arial" w:hAnsi="Arial" w:cs="Times New Roman"/>
                <w:color w:val="515254"/>
                <w:lang w:eastAsia="en-GB"/>
              </w:rPr>
            </w:pPr>
            <w:r w:rsidRPr="0E6247E9">
              <w:rPr>
                <w:rFonts w:ascii="Arial" w:hAnsi="Arial" w:cs="Times New Roman"/>
                <w:color w:val="515254"/>
                <w:lang w:eastAsia="en-GB"/>
              </w:rPr>
              <w:t xml:space="preserve">We are considering how to launch the </w:t>
            </w:r>
            <w:r w:rsidR="04B58A3A" w:rsidRPr="0E6247E9">
              <w:rPr>
                <w:rFonts w:ascii="Arial" w:hAnsi="Arial" w:cs="Times New Roman"/>
                <w:color w:val="515254"/>
                <w:lang w:eastAsia="en-GB"/>
              </w:rPr>
              <w:t>All-Wales Workforce Wellbeing guide</w:t>
            </w:r>
            <w:r w:rsidRPr="0E6247E9">
              <w:rPr>
                <w:rFonts w:ascii="Arial" w:hAnsi="Arial" w:cs="Times New Roman"/>
                <w:color w:val="515254"/>
                <w:lang w:eastAsia="en-GB"/>
              </w:rPr>
              <w:t xml:space="preserve"> within the organisation</w:t>
            </w:r>
            <w:r w:rsidR="0DE330ED" w:rsidRPr="0E6247E9">
              <w:rPr>
                <w:rFonts w:ascii="Arial" w:hAnsi="Arial" w:cs="Times New Roman"/>
                <w:color w:val="515254"/>
                <w:lang w:eastAsia="en-GB"/>
              </w:rPr>
              <w:t xml:space="preserve">, to ensure that </w:t>
            </w:r>
            <w:r w:rsidR="50E9A31E" w:rsidRPr="0E6247E9">
              <w:rPr>
                <w:rFonts w:ascii="Arial" w:hAnsi="Arial" w:cs="Times New Roman"/>
                <w:color w:val="515254"/>
                <w:lang w:eastAsia="en-GB"/>
              </w:rPr>
              <w:t xml:space="preserve">staff and managers are aware of how it can be used with existing resources </w:t>
            </w:r>
            <w:r w:rsidRPr="0E6247E9">
              <w:rPr>
                <w:rFonts w:ascii="Arial" w:hAnsi="Arial" w:cs="Times New Roman"/>
                <w:color w:val="515254"/>
                <w:lang w:eastAsia="en-GB"/>
              </w:rPr>
              <w:t xml:space="preserve">and </w:t>
            </w:r>
            <w:r w:rsidR="00195F05" w:rsidRPr="0E6247E9">
              <w:rPr>
                <w:rFonts w:ascii="Arial" w:hAnsi="Arial" w:cs="Times New Roman"/>
                <w:color w:val="515254"/>
                <w:lang w:eastAsia="en-GB"/>
              </w:rPr>
              <w:t xml:space="preserve">how we can </w:t>
            </w:r>
            <w:r w:rsidRPr="0E6247E9">
              <w:rPr>
                <w:rFonts w:ascii="Arial" w:hAnsi="Arial" w:cs="Times New Roman"/>
                <w:color w:val="515254"/>
                <w:lang w:eastAsia="en-GB"/>
              </w:rPr>
              <w:t>gain feedback on its effectiveness</w:t>
            </w:r>
            <w:r w:rsidR="5EF700A6" w:rsidRPr="0E6247E9">
              <w:rPr>
                <w:rFonts w:ascii="Arial" w:hAnsi="Arial" w:cs="Times New Roman"/>
                <w:color w:val="515254"/>
                <w:lang w:eastAsia="en-GB"/>
              </w:rPr>
              <w:t xml:space="preserve">. </w:t>
            </w:r>
          </w:p>
        </w:tc>
        <w:tc>
          <w:tcPr>
            <w:tcW w:w="1769" w:type="dxa"/>
          </w:tcPr>
          <w:p w14:paraId="19523D75" w14:textId="3A840977" w:rsidR="007F0E5F" w:rsidRPr="007F0E5F" w:rsidRDefault="0008702E">
            <w:pPr>
              <w:pStyle w:val="Tabletext"/>
            </w:pPr>
            <w:r>
              <w:t>May</w:t>
            </w:r>
            <w:r w:rsidR="387534C7">
              <w:t xml:space="preserve"> 2022</w:t>
            </w:r>
          </w:p>
        </w:tc>
        <w:tc>
          <w:tcPr>
            <w:tcW w:w="1644" w:type="dxa"/>
          </w:tcPr>
          <w:p w14:paraId="030C6728" w14:textId="1D8567D3" w:rsidR="007F0E5F" w:rsidRPr="007F0E5F" w:rsidRDefault="387534C7">
            <w:pPr>
              <w:pStyle w:val="Tabletext"/>
            </w:pPr>
            <w:r>
              <w:t>Neil Lewis</w:t>
            </w:r>
          </w:p>
        </w:tc>
      </w:tr>
      <w:tr w:rsidR="007F0E5F" w:rsidRPr="007F0E5F" w14:paraId="5E13F363" w14:textId="77777777" w:rsidTr="0E6247E9">
        <w:trPr>
          <w:trHeight w:val="1281"/>
        </w:trPr>
        <w:tc>
          <w:tcPr>
            <w:tcW w:w="799" w:type="dxa"/>
          </w:tcPr>
          <w:p w14:paraId="6985A8F9" w14:textId="78D70078" w:rsidR="007F0E5F" w:rsidRDefault="007F0E5F">
            <w:pPr>
              <w:pStyle w:val="Tabletext"/>
            </w:pPr>
            <w:r>
              <w:t>R5</w:t>
            </w:r>
          </w:p>
        </w:tc>
        <w:tc>
          <w:tcPr>
            <w:tcW w:w="5013" w:type="dxa"/>
          </w:tcPr>
          <w:p w14:paraId="59ED35C6" w14:textId="77777777" w:rsidR="007F0E5F" w:rsidRDefault="007F0E5F" w:rsidP="007F0E5F">
            <w:pPr>
              <w:pStyle w:val="APrecommendationtext"/>
              <w:tabs>
                <w:tab w:val="clear" w:pos="454"/>
              </w:tabs>
              <w:ind w:left="0" w:firstLine="0"/>
              <w:rPr>
                <w:b/>
                <w:bCs/>
              </w:rPr>
            </w:pPr>
            <w:r w:rsidRPr="007F0E5F">
              <w:rPr>
                <w:b/>
                <w:bCs/>
              </w:rPr>
              <w:t>Providing continued assurance to boards and committees</w:t>
            </w:r>
          </w:p>
          <w:p w14:paraId="47B03BBD" w14:textId="166F4306" w:rsidR="007F0E5F" w:rsidRPr="007F0E5F" w:rsidRDefault="007F0E5F" w:rsidP="007F0E5F">
            <w:pPr>
              <w:pStyle w:val="APrecommendationtext"/>
              <w:tabs>
                <w:tab w:val="clear" w:pos="454"/>
              </w:tabs>
              <w:ind w:left="0" w:firstLine="0"/>
            </w:pPr>
            <w:r w:rsidRPr="007F0E5F">
              <w:t>NHS bodies should continue to provide regular and ongoing assurance to their Boards and relevant committees on all applicable matters relating to staff wellbeing. In doing so, NHS bodies should avoid only providing a general description of the programmes, services, initiatives, and approaches they have in place to support staff wellbeing. They should also provide assurance that these programmes, services, initiatives, and approaches are having the desired effect on staff wellbeing and deliver value for money. Furthermore, all NHS bodies should ensure their Boards maintain effective oversight of key workforce performance indicators – this does not happen in all organisations at present.</w:t>
            </w:r>
          </w:p>
        </w:tc>
        <w:tc>
          <w:tcPr>
            <w:tcW w:w="4678" w:type="dxa"/>
          </w:tcPr>
          <w:p w14:paraId="6F4953D4" w14:textId="26AD5BC1" w:rsidR="007F0E5F" w:rsidRPr="007F0E5F" w:rsidRDefault="00486E5A" w:rsidP="0009211F">
            <w:pPr>
              <w:pStyle w:val="APrecommendationtext"/>
              <w:tabs>
                <w:tab w:val="clear" w:pos="454"/>
              </w:tabs>
              <w:ind w:left="0" w:firstLine="0"/>
            </w:pPr>
            <w:r>
              <w:t>Regular</w:t>
            </w:r>
            <w:r w:rsidR="007D033C">
              <w:t xml:space="preserve"> assurance</w:t>
            </w:r>
            <w:r>
              <w:t xml:space="preserve"> reports are provided to the business Executive</w:t>
            </w:r>
            <w:r w:rsidR="007D033C">
              <w:t xml:space="preserve"> Te</w:t>
            </w:r>
            <w:r>
              <w:t xml:space="preserve">am (BET) and </w:t>
            </w:r>
            <w:r w:rsidR="007D033C">
              <w:t>People</w:t>
            </w:r>
            <w:r>
              <w:t xml:space="preserve"> and </w:t>
            </w:r>
            <w:r w:rsidR="007D033C">
              <w:t>Organisational</w:t>
            </w:r>
            <w:r>
              <w:t xml:space="preserve"> </w:t>
            </w:r>
            <w:r w:rsidR="007D033C">
              <w:t>Development</w:t>
            </w:r>
            <w:r>
              <w:t xml:space="preserve"> Committee (PODCOM)</w:t>
            </w:r>
            <w:r w:rsidR="6BB317F9">
              <w:t xml:space="preserve">. </w:t>
            </w:r>
            <w:r w:rsidR="007D033C">
              <w:t xml:space="preserve">Such reports provide </w:t>
            </w:r>
            <w:r w:rsidR="0009211F">
              <w:t xml:space="preserve">evaluation </w:t>
            </w:r>
            <w:r w:rsidR="007D033C">
              <w:t xml:space="preserve">data on how wellbeing products are being used within the organisation, for example, </w:t>
            </w:r>
            <w:r w:rsidR="0009211F">
              <w:t>Line Manager wellbeing workshops for 100+ managers (and now extended to all staff)</w:t>
            </w:r>
            <w:r w:rsidR="4BF3094A">
              <w:t xml:space="preserve">. </w:t>
            </w:r>
          </w:p>
          <w:p w14:paraId="4EF08EFC" w14:textId="021DEF94" w:rsidR="007F0E5F" w:rsidRPr="007F0E5F" w:rsidRDefault="005D6F05" w:rsidP="0009211F">
            <w:pPr>
              <w:pStyle w:val="APrecommendationtext"/>
              <w:tabs>
                <w:tab w:val="clear" w:pos="454"/>
              </w:tabs>
              <w:ind w:left="0" w:firstLine="0"/>
            </w:pPr>
            <w:r>
              <w:t xml:space="preserve">Further </w:t>
            </w:r>
            <w:r w:rsidR="67C0A269">
              <w:t>long-term</w:t>
            </w:r>
            <w:r>
              <w:t xml:space="preserve"> evaluation is planned of the impact of wellbeing initiatives. </w:t>
            </w:r>
          </w:p>
        </w:tc>
        <w:tc>
          <w:tcPr>
            <w:tcW w:w="1769" w:type="dxa"/>
          </w:tcPr>
          <w:p w14:paraId="7DAA44C4" w14:textId="0176595F" w:rsidR="007F0E5F" w:rsidRPr="007F0E5F" w:rsidRDefault="0009211F">
            <w:pPr>
              <w:pStyle w:val="Tabletext"/>
            </w:pPr>
            <w:r>
              <w:t>Ongoing</w:t>
            </w:r>
          </w:p>
        </w:tc>
        <w:tc>
          <w:tcPr>
            <w:tcW w:w="1644" w:type="dxa"/>
          </w:tcPr>
          <w:p w14:paraId="081D10A3" w14:textId="00D4ED3E" w:rsidR="007F0E5F" w:rsidRPr="007F0E5F" w:rsidRDefault="0009211F">
            <w:pPr>
              <w:pStyle w:val="Tabletext"/>
            </w:pPr>
            <w:r>
              <w:t xml:space="preserve">Neil Lewis </w:t>
            </w:r>
          </w:p>
        </w:tc>
      </w:tr>
      <w:tr w:rsidR="007F0E5F" w:rsidRPr="007F0E5F" w14:paraId="2A09C470" w14:textId="77777777" w:rsidTr="0E6247E9">
        <w:trPr>
          <w:trHeight w:val="1281"/>
        </w:trPr>
        <w:tc>
          <w:tcPr>
            <w:tcW w:w="799" w:type="dxa"/>
          </w:tcPr>
          <w:p w14:paraId="25233269" w14:textId="1062A7B8" w:rsidR="007F0E5F" w:rsidRDefault="007F0E5F">
            <w:pPr>
              <w:pStyle w:val="Tabletext"/>
            </w:pPr>
            <w:r>
              <w:t>R6</w:t>
            </w:r>
          </w:p>
        </w:tc>
        <w:tc>
          <w:tcPr>
            <w:tcW w:w="5013" w:type="dxa"/>
          </w:tcPr>
          <w:p w14:paraId="03EFF599" w14:textId="77777777" w:rsidR="007F0E5F" w:rsidRDefault="007F0E5F" w:rsidP="007F0E5F">
            <w:pPr>
              <w:pStyle w:val="APrecommendationtext"/>
              <w:tabs>
                <w:tab w:val="clear" w:pos="454"/>
              </w:tabs>
              <w:ind w:left="0" w:firstLine="0"/>
              <w:rPr>
                <w:b/>
                <w:bCs/>
              </w:rPr>
            </w:pPr>
            <w:r w:rsidRPr="007F0E5F">
              <w:rPr>
                <w:b/>
                <w:bCs/>
              </w:rPr>
              <w:t>Building on local and national staff engagement arrangements</w:t>
            </w:r>
          </w:p>
          <w:p w14:paraId="5251B9B0" w14:textId="7090C991" w:rsidR="007F0E5F" w:rsidRPr="007F0E5F" w:rsidRDefault="007F0E5F" w:rsidP="007F0E5F">
            <w:pPr>
              <w:pStyle w:val="APrecommendationtext"/>
              <w:tabs>
                <w:tab w:val="clear" w:pos="454"/>
              </w:tabs>
              <w:ind w:left="0" w:firstLine="0"/>
            </w:pPr>
            <w:r w:rsidRPr="007F0E5F">
              <w:t>NHS bodies should seek to build on existing local and national workforce engagement arrangements to ensure staff have continued opportunities to highlight their needs and share their views, particularly on issues relating to recovering, restarting, and resetting services. NHS bodies should ensure these arrangements support meaningful engagement with underrepresented staff groups, such as ethnic minority staff.</w:t>
            </w:r>
          </w:p>
        </w:tc>
        <w:tc>
          <w:tcPr>
            <w:tcW w:w="4678" w:type="dxa"/>
          </w:tcPr>
          <w:p w14:paraId="1FF0914A" w14:textId="7865F221" w:rsidR="0042141D" w:rsidRDefault="0042141D" w:rsidP="1A54B0AA">
            <w:pPr>
              <w:pStyle w:val="Tablesub-bullets"/>
              <w:ind w:left="0" w:firstLine="0"/>
              <w:rPr>
                <w:rFonts w:ascii="Arial" w:hAnsi="Arial" w:cs="Times New Roman"/>
                <w:color w:val="515254"/>
                <w:lang w:eastAsia="en-GB"/>
              </w:rPr>
            </w:pPr>
            <w:r w:rsidRPr="745ADB10">
              <w:rPr>
                <w:rFonts w:ascii="Arial" w:hAnsi="Arial" w:cs="Times New Roman"/>
                <w:color w:val="515254"/>
                <w:lang w:eastAsia="en-GB"/>
              </w:rPr>
              <w:t xml:space="preserve">We will be running annual engagement surveys, </w:t>
            </w:r>
            <w:r w:rsidR="001407BC" w:rsidRPr="745ADB10">
              <w:rPr>
                <w:rFonts w:ascii="Arial" w:hAnsi="Arial" w:cs="Times New Roman"/>
                <w:color w:val="515254"/>
                <w:lang w:eastAsia="en-GB"/>
              </w:rPr>
              <w:t>which we acknowledge to be an initial measure</w:t>
            </w:r>
            <w:r w:rsidR="14D472C7" w:rsidRPr="745ADB10">
              <w:rPr>
                <w:rFonts w:ascii="Arial" w:hAnsi="Arial" w:cs="Times New Roman"/>
                <w:color w:val="515254"/>
                <w:lang w:eastAsia="en-GB"/>
              </w:rPr>
              <w:t xml:space="preserve">. </w:t>
            </w:r>
            <w:r w:rsidR="001407BC" w:rsidRPr="745ADB10">
              <w:rPr>
                <w:rFonts w:ascii="Arial" w:hAnsi="Arial" w:cs="Times New Roman"/>
                <w:color w:val="515254"/>
                <w:lang w:eastAsia="en-GB"/>
              </w:rPr>
              <w:t xml:space="preserve"> </w:t>
            </w:r>
            <w:r w:rsidR="00D718C9" w:rsidRPr="00D718C9">
              <w:rPr>
                <w:rFonts w:ascii="Arial" w:hAnsi="Arial" w:cs="Times New Roman"/>
                <w:color w:val="515254"/>
                <w:lang w:eastAsia="en-GB"/>
              </w:rPr>
              <w:t xml:space="preserve">We also participate in the Medical Engagement Scale (MES), which assesses the level of engagement of medical staff with organisational goals.  </w:t>
            </w:r>
            <w:r w:rsidR="001407BC" w:rsidRPr="745ADB10">
              <w:rPr>
                <w:rFonts w:ascii="Arial" w:hAnsi="Arial" w:cs="Times New Roman"/>
                <w:color w:val="515254"/>
                <w:lang w:eastAsia="en-GB"/>
              </w:rPr>
              <w:t xml:space="preserve">We will </w:t>
            </w:r>
            <w:r w:rsidR="00D718C9">
              <w:rPr>
                <w:rFonts w:ascii="Arial" w:hAnsi="Arial" w:cs="Times New Roman"/>
                <w:color w:val="515254"/>
                <w:lang w:eastAsia="en-GB"/>
              </w:rPr>
              <w:t xml:space="preserve">continue to </w:t>
            </w:r>
            <w:r w:rsidR="001407BC" w:rsidRPr="745ADB10">
              <w:rPr>
                <w:rFonts w:ascii="Arial" w:hAnsi="Arial" w:cs="Times New Roman"/>
                <w:color w:val="515254"/>
                <w:lang w:eastAsia="en-GB"/>
              </w:rPr>
              <w:t>use this data as a broad-bru</w:t>
            </w:r>
            <w:r w:rsidR="0070771E" w:rsidRPr="745ADB10">
              <w:rPr>
                <w:rFonts w:ascii="Arial" w:hAnsi="Arial" w:cs="Times New Roman"/>
                <w:color w:val="515254"/>
                <w:lang w:eastAsia="en-GB"/>
              </w:rPr>
              <w:t>sh indicator to confirm if what we have learned</w:t>
            </w:r>
            <w:r w:rsidR="28FA9F0B" w:rsidRPr="745ADB10">
              <w:rPr>
                <w:rFonts w:ascii="Arial" w:hAnsi="Arial" w:cs="Times New Roman"/>
                <w:color w:val="515254"/>
                <w:lang w:eastAsia="en-GB"/>
              </w:rPr>
              <w:t>,</w:t>
            </w:r>
            <w:r w:rsidR="0070771E" w:rsidRPr="745ADB10">
              <w:rPr>
                <w:rFonts w:ascii="Arial" w:hAnsi="Arial" w:cs="Times New Roman"/>
                <w:color w:val="515254"/>
                <w:lang w:eastAsia="en-GB"/>
              </w:rPr>
              <w:t xml:space="preserve"> using a variety of other methods, including </w:t>
            </w:r>
            <w:r w:rsidR="001407BC" w:rsidRPr="745ADB10">
              <w:rPr>
                <w:rFonts w:ascii="Arial" w:hAnsi="Arial" w:cs="Times New Roman"/>
                <w:color w:val="515254"/>
                <w:lang w:eastAsia="en-GB"/>
              </w:rPr>
              <w:t>focus groups, team wellbeing check ins, feedback from enabling functions, is a reliable gauge of organisational views</w:t>
            </w:r>
            <w:r w:rsidR="2A0C40C3" w:rsidRPr="745ADB10">
              <w:rPr>
                <w:rFonts w:ascii="Arial" w:hAnsi="Arial" w:cs="Times New Roman"/>
                <w:color w:val="515254"/>
                <w:lang w:eastAsia="en-GB"/>
              </w:rPr>
              <w:t xml:space="preserve">. </w:t>
            </w:r>
            <w:r w:rsidR="004E0F68" w:rsidRPr="745ADB10">
              <w:rPr>
                <w:rFonts w:ascii="Arial" w:hAnsi="Arial" w:cs="Times New Roman"/>
                <w:color w:val="515254"/>
                <w:lang w:eastAsia="en-GB"/>
              </w:rPr>
              <w:t>This w</w:t>
            </w:r>
            <w:r w:rsidR="001407BC" w:rsidRPr="745ADB10">
              <w:rPr>
                <w:rFonts w:ascii="Arial" w:hAnsi="Arial" w:cs="Times New Roman"/>
                <w:color w:val="515254"/>
                <w:lang w:eastAsia="en-GB"/>
              </w:rPr>
              <w:t>ill</w:t>
            </w:r>
            <w:r w:rsidR="004E0F68" w:rsidRPr="745ADB10">
              <w:rPr>
                <w:rFonts w:ascii="Arial" w:hAnsi="Arial" w:cs="Times New Roman"/>
                <w:color w:val="515254"/>
                <w:lang w:eastAsia="en-GB"/>
              </w:rPr>
              <w:t xml:space="preserve"> allow us to see a</w:t>
            </w:r>
            <w:r w:rsidR="001407BC" w:rsidRPr="745ADB10">
              <w:rPr>
                <w:rFonts w:ascii="Arial" w:hAnsi="Arial" w:cs="Times New Roman"/>
                <w:color w:val="515254"/>
                <w:lang w:eastAsia="en-GB"/>
              </w:rPr>
              <w:t xml:space="preserve">ny </w:t>
            </w:r>
            <w:r w:rsidR="004E0F68" w:rsidRPr="745ADB10">
              <w:rPr>
                <w:rFonts w:ascii="Arial" w:hAnsi="Arial" w:cs="Times New Roman"/>
                <w:color w:val="515254"/>
                <w:lang w:eastAsia="en-GB"/>
              </w:rPr>
              <w:t>“</w:t>
            </w:r>
            <w:r w:rsidR="001407BC" w:rsidRPr="745ADB10">
              <w:rPr>
                <w:rFonts w:ascii="Arial" w:hAnsi="Arial" w:cs="Times New Roman"/>
                <w:color w:val="515254"/>
                <w:lang w:eastAsia="en-GB"/>
              </w:rPr>
              <w:t>hot spots</w:t>
            </w:r>
            <w:r w:rsidR="004E0F68" w:rsidRPr="745ADB10">
              <w:rPr>
                <w:rFonts w:ascii="Arial" w:hAnsi="Arial" w:cs="Times New Roman"/>
                <w:color w:val="515254"/>
                <w:lang w:eastAsia="en-GB"/>
              </w:rPr>
              <w:t>”</w:t>
            </w:r>
            <w:r w:rsidR="001407BC" w:rsidRPr="745ADB10">
              <w:rPr>
                <w:rFonts w:ascii="Arial" w:hAnsi="Arial" w:cs="Times New Roman"/>
                <w:color w:val="515254"/>
                <w:lang w:eastAsia="en-GB"/>
              </w:rPr>
              <w:t xml:space="preserve"> and map any changes taking place over time.</w:t>
            </w:r>
          </w:p>
          <w:p w14:paraId="7C0F746B" w14:textId="016A5454" w:rsidR="0042141D" w:rsidRDefault="19FA662E" w:rsidP="007F0E5F">
            <w:pPr>
              <w:pStyle w:val="Tablesub-bullets"/>
              <w:ind w:left="0" w:firstLine="0"/>
              <w:rPr>
                <w:rFonts w:ascii="Arial" w:hAnsi="Arial" w:cs="Times New Roman"/>
                <w:color w:val="515254"/>
                <w:lang w:eastAsia="en-GB"/>
              </w:rPr>
            </w:pPr>
            <w:r w:rsidRPr="745ADB10">
              <w:rPr>
                <w:rFonts w:ascii="Arial" w:hAnsi="Arial" w:cs="Times New Roman"/>
                <w:color w:val="515254"/>
                <w:lang w:eastAsia="en-GB"/>
              </w:rPr>
              <w:t>We</w:t>
            </w:r>
            <w:r w:rsidR="001407BC" w:rsidRPr="745ADB10">
              <w:rPr>
                <w:rFonts w:ascii="Arial" w:hAnsi="Arial" w:cs="Times New Roman"/>
                <w:color w:val="515254"/>
                <w:lang w:eastAsia="en-GB"/>
              </w:rPr>
              <w:t xml:space="preserve"> </w:t>
            </w:r>
            <w:r w:rsidRPr="745ADB10">
              <w:rPr>
                <w:rFonts w:ascii="Arial" w:hAnsi="Arial" w:cs="Times New Roman"/>
                <w:color w:val="515254"/>
                <w:lang w:eastAsia="en-GB"/>
              </w:rPr>
              <w:t>continue to work with our staff networks, and Trade Unio</w:t>
            </w:r>
            <w:r w:rsidR="46F0EE3B" w:rsidRPr="745ADB10">
              <w:rPr>
                <w:rFonts w:ascii="Arial" w:hAnsi="Arial" w:cs="Times New Roman"/>
                <w:color w:val="515254"/>
                <w:lang w:eastAsia="en-GB"/>
              </w:rPr>
              <w:t xml:space="preserve">n colleagues, who are represented at our Wellbeing and Engagement Partnership Group. </w:t>
            </w:r>
            <w:r w:rsidR="6137E53E" w:rsidRPr="745ADB10">
              <w:rPr>
                <w:rFonts w:ascii="Arial" w:hAnsi="Arial" w:cs="Times New Roman"/>
                <w:color w:val="515254"/>
                <w:lang w:eastAsia="en-GB"/>
              </w:rPr>
              <w:t>Data from the survey</w:t>
            </w:r>
            <w:r w:rsidR="289C1506" w:rsidRPr="745ADB10">
              <w:rPr>
                <w:rFonts w:ascii="Arial" w:hAnsi="Arial" w:cs="Times New Roman"/>
                <w:color w:val="515254"/>
                <w:lang w:eastAsia="en-GB"/>
              </w:rPr>
              <w:t>s</w:t>
            </w:r>
            <w:r w:rsidR="6137E53E" w:rsidRPr="745ADB10">
              <w:rPr>
                <w:rFonts w:ascii="Arial" w:hAnsi="Arial" w:cs="Times New Roman"/>
                <w:color w:val="515254"/>
                <w:lang w:eastAsia="en-GB"/>
              </w:rPr>
              <w:t xml:space="preserve"> is analysed by protected </w:t>
            </w:r>
            <w:r w:rsidR="164A0567" w:rsidRPr="745ADB10">
              <w:rPr>
                <w:rFonts w:ascii="Arial" w:hAnsi="Arial" w:cs="Times New Roman"/>
                <w:color w:val="515254"/>
                <w:lang w:eastAsia="en-GB"/>
              </w:rPr>
              <w:t>characteristic and</w:t>
            </w:r>
            <w:r w:rsidR="6137E53E" w:rsidRPr="745ADB10">
              <w:rPr>
                <w:rFonts w:ascii="Arial" w:hAnsi="Arial" w:cs="Times New Roman"/>
                <w:color w:val="515254"/>
                <w:lang w:eastAsia="en-GB"/>
              </w:rPr>
              <w:t xml:space="preserve"> sh</w:t>
            </w:r>
            <w:r w:rsidR="69CA1D00" w:rsidRPr="745ADB10">
              <w:rPr>
                <w:rFonts w:ascii="Arial" w:hAnsi="Arial" w:cs="Times New Roman"/>
                <w:color w:val="515254"/>
                <w:lang w:eastAsia="en-GB"/>
              </w:rPr>
              <w:t>a</w:t>
            </w:r>
            <w:r w:rsidR="6137E53E" w:rsidRPr="745ADB10">
              <w:rPr>
                <w:rFonts w:ascii="Arial" w:hAnsi="Arial" w:cs="Times New Roman"/>
                <w:color w:val="515254"/>
                <w:lang w:eastAsia="en-GB"/>
              </w:rPr>
              <w:t xml:space="preserve">red with the </w:t>
            </w:r>
            <w:r w:rsidR="7393F7C4" w:rsidRPr="745ADB10">
              <w:rPr>
                <w:rFonts w:ascii="Arial" w:hAnsi="Arial" w:cs="Times New Roman"/>
                <w:color w:val="515254"/>
                <w:lang w:eastAsia="en-GB"/>
              </w:rPr>
              <w:t>relevant</w:t>
            </w:r>
            <w:r w:rsidR="6137E53E" w:rsidRPr="745ADB10">
              <w:rPr>
                <w:rFonts w:ascii="Arial" w:hAnsi="Arial" w:cs="Times New Roman"/>
                <w:color w:val="515254"/>
                <w:lang w:eastAsia="en-GB"/>
              </w:rPr>
              <w:t xml:space="preserve"> staff </w:t>
            </w:r>
            <w:r w:rsidR="4E997BAC" w:rsidRPr="745ADB10">
              <w:rPr>
                <w:rFonts w:ascii="Arial" w:hAnsi="Arial" w:cs="Times New Roman"/>
                <w:color w:val="515254"/>
                <w:lang w:eastAsia="en-GB"/>
              </w:rPr>
              <w:t>network</w:t>
            </w:r>
            <w:r w:rsidR="6137E53E" w:rsidRPr="745ADB10">
              <w:rPr>
                <w:rFonts w:ascii="Arial" w:hAnsi="Arial" w:cs="Times New Roman"/>
                <w:color w:val="515254"/>
                <w:lang w:eastAsia="en-GB"/>
              </w:rPr>
              <w:t xml:space="preserve"> for their </w:t>
            </w:r>
            <w:r w:rsidR="5DB42002" w:rsidRPr="745ADB10">
              <w:rPr>
                <w:rFonts w:ascii="Arial" w:hAnsi="Arial" w:cs="Times New Roman"/>
                <w:color w:val="515254"/>
                <w:lang w:eastAsia="en-GB"/>
              </w:rPr>
              <w:t>views</w:t>
            </w:r>
            <w:r w:rsidR="6137E53E" w:rsidRPr="745ADB10">
              <w:rPr>
                <w:rFonts w:ascii="Arial" w:hAnsi="Arial" w:cs="Times New Roman"/>
                <w:color w:val="515254"/>
                <w:lang w:eastAsia="en-GB"/>
              </w:rPr>
              <w:t xml:space="preserve"> and to agree </w:t>
            </w:r>
            <w:r w:rsidR="2FC9E03C" w:rsidRPr="745ADB10">
              <w:rPr>
                <w:rFonts w:ascii="Arial" w:hAnsi="Arial" w:cs="Times New Roman"/>
                <w:color w:val="515254"/>
                <w:lang w:eastAsia="en-GB"/>
              </w:rPr>
              <w:t>appropriate</w:t>
            </w:r>
            <w:r w:rsidR="6137E53E" w:rsidRPr="745ADB10">
              <w:rPr>
                <w:rFonts w:ascii="Arial" w:hAnsi="Arial" w:cs="Times New Roman"/>
                <w:color w:val="515254"/>
                <w:lang w:eastAsia="en-GB"/>
              </w:rPr>
              <w:t xml:space="preserve"> actions. </w:t>
            </w:r>
          </w:p>
          <w:p w14:paraId="73132184" w14:textId="609E66A8" w:rsidR="007F0E5F" w:rsidRPr="007F0E5F" w:rsidRDefault="0042141D" w:rsidP="745ADB10">
            <w:pPr>
              <w:pStyle w:val="Tablesub-bullets"/>
              <w:ind w:left="0" w:firstLine="0"/>
              <w:rPr>
                <w:color w:val="515254"/>
              </w:rPr>
            </w:pPr>
            <w:r w:rsidRPr="745ADB10">
              <w:rPr>
                <w:rFonts w:ascii="Arial" w:hAnsi="Arial" w:cs="Times New Roman"/>
                <w:color w:val="515254"/>
                <w:lang w:eastAsia="en-GB"/>
              </w:rPr>
              <w:t xml:space="preserve">We had committed to participating in the </w:t>
            </w:r>
            <w:r w:rsidR="154F4F94" w:rsidRPr="745ADB10">
              <w:rPr>
                <w:rFonts w:ascii="Arial" w:hAnsi="Arial" w:cs="Times New Roman"/>
                <w:color w:val="515254"/>
                <w:lang w:eastAsia="en-GB"/>
              </w:rPr>
              <w:t>All-Wales</w:t>
            </w:r>
            <w:r w:rsidRPr="745ADB10">
              <w:rPr>
                <w:rFonts w:ascii="Arial" w:hAnsi="Arial" w:cs="Times New Roman"/>
                <w:color w:val="515254"/>
                <w:lang w:eastAsia="en-GB"/>
              </w:rPr>
              <w:t xml:space="preserve"> Staff Survey and accompanying pulse surveys scheduled for 2021, but a decision was taken nationally to delay these until 2022.</w:t>
            </w:r>
          </w:p>
          <w:p w14:paraId="244D8316" w14:textId="2846E300" w:rsidR="007F0E5F" w:rsidRPr="007F0E5F" w:rsidRDefault="3B53D5D5" w:rsidP="745ADB10">
            <w:pPr>
              <w:pStyle w:val="Tablesub-bullets"/>
              <w:ind w:left="0" w:firstLine="0"/>
              <w:rPr>
                <w:rFonts w:ascii="Arial" w:hAnsi="Arial" w:cs="Times New Roman"/>
                <w:color w:val="515254"/>
                <w:lang w:eastAsia="en-GB"/>
              </w:rPr>
            </w:pPr>
            <w:r w:rsidRPr="745ADB10">
              <w:rPr>
                <w:rFonts w:ascii="Arial" w:hAnsi="Arial" w:cs="Times New Roman"/>
                <w:color w:val="515254"/>
                <w:lang w:eastAsia="en-GB"/>
              </w:rPr>
              <w:t>We will be considering</w:t>
            </w:r>
            <w:r w:rsidRPr="745ADB10">
              <w:rPr>
                <w:color w:val="515254"/>
                <w:lang w:eastAsia="en-GB"/>
              </w:rPr>
              <w:t xml:space="preserve"> </w:t>
            </w:r>
            <w:r w:rsidRPr="745ADB10">
              <w:rPr>
                <w:rFonts w:ascii="Arial" w:hAnsi="Arial" w:cs="Times New Roman"/>
                <w:color w:val="515254"/>
                <w:lang w:eastAsia="en-GB"/>
              </w:rPr>
              <w:t xml:space="preserve">our </w:t>
            </w:r>
            <w:r w:rsidR="0F6F1049" w:rsidRPr="745ADB10">
              <w:rPr>
                <w:rFonts w:ascii="Arial" w:hAnsi="Arial" w:cs="Times New Roman"/>
                <w:color w:val="515254"/>
                <w:lang w:eastAsia="en-GB"/>
              </w:rPr>
              <w:t>approach</w:t>
            </w:r>
            <w:r w:rsidRPr="745ADB10">
              <w:rPr>
                <w:rFonts w:ascii="Arial" w:hAnsi="Arial" w:cs="Times New Roman"/>
                <w:color w:val="515254"/>
                <w:lang w:eastAsia="en-GB"/>
              </w:rPr>
              <w:t xml:space="preserve"> to </w:t>
            </w:r>
            <w:r w:rsidR="2F1B69CA" w:rsidRPr="745ADB10">
              <w:rPr>
                <w:rFonts w:ascii="Arial" w:hAnsi="Arial" w:cs="Times New Roman"/>
                <w:color w:val="515254"/>
                <w:lang w:eastAsia="en-GB"/>
              </w:rPr>
              <w:t>engagement</w:t>
            </w:r>
            <w:r w:rsidR="301C9DB0" w:rsidRPr="745ADB10">
              <w:rPr>
                <w:rFonts w:ascii="Arial" w:hAnsi="Arial" w:cs="Times New Roman"/>
                <w:color w:val="515254"/>
                <w:lang w:eastAsia="en-GB"/>
              </w:rPr>
              <w:t xml:space="preserve"> at an organisational level</w:t>
            </w:r>
            <w:r w:rsidR="2F1B69CA" w:rsidRPr="745ADB10">
              <w:rPr>
                <w:rFonts w:ascii="Arial" w:hAnsi="Arial" w:cs="Times New Roman"/>
                <w:color w:val="515254"/>
                <w:lang w:eastAsia="en-GB"/>
              </w:rPr>
              <w:t xml:space="preserve">, </w:t>
            </w:r>
          </w:p>
        </w:tc>
        <w:tc>
          <w:tcPr>
            <w:tcW w:w="1769" w:type="dxa"/>
          </w:tcPr>
          <w:p w14:paraId="7CA6D537" w14:textId="77777777" w:rsidR="00532041" w:rsidRDefault="00532041">
            <w:pPr>
              <w:pStyle w:val="Tabletext"/>
            </w:pPr>
            <w:r>
              <w:t>Ongoing</w:t>
            </w:r>
          </w:p>
          <w:p w14:paraId="4CAA96EB" w14:textId="49A974B0" w:rsidR="007F0E5F" w:rsidRPr="007F0E5F" w:rsidRDefault="00532041">
            <w:pPr>
              <w:pStyle w:val="Tabletext"/>
            </w:pPr>
            <w:r>
              <w:t>Review date June 2022</w:t>
            </w:r>
          </w:p>
        </w:tc>
        <w:tc>
          <w:tcPr>
            <w:tcW w:w="1644" w:type="dxa"/>
          </w:tcPr>
          <w:p w14:paraId="476C8A7D" w14:textId="1E16B238" w:rsidR="007F0E5F" w:rsidRPr="007F0E5F" w:rsidRDefault="008F4077">
            <w:pPr>
              <w:pStyle w:val="Tabletext"/>
            </w:pPr>
            <w:r>
              <w:t>Neil Lewis</w:t>
            </w:r>
          </w:p>
        </w:tc>
      </w:tr>
    </w:tbl>
    <w:p w14:paraId="585D0262" w14:textId="1EAED79C" w:rsidR="009B1481" w:rsidRDefault="009B1481" w:rsidP="009B1481"/>
    <w:tbl>
      <w:tblPr>
        <w:tblStyle w:val="NewTextTable"/>
        <w:tblW w:w="13903" w:type="dxa"/>
        <w:tblBorders>
          <w:insideV w:val="single" w:sz="8" w:space="0" w:color="F4633A"/>
        </w:tblBorders>
        <w:tblLayout w:type="fixed"/>
        <w:tblLook w:val="04A0" w:firstRow="1" w:lastRow="0" w:firstColumn="1" w:lastColumn="0" w:noHBand="0" w:noVBand="1"/>
      </w:tblPr>
      <w:tblGrid>
        <w:gridCol w:w="13903"/>
      </w:tblGrid>
      <w:tr w:rsidR="0070323E" w14:paraId="616A425E" w14:textId="77777777" w:rsidTr="0E6247E9">
        <w:trPr>
          <w:trHeight w:val="788"/>
        </w:trPr>
        <w:tc>
          <w:tcPr>
            <w:tcW w:w="13903" w:type="dxa"/>
            <w:hideMark/>
          </w:tcPr>
          <w:p w14:paraId="04E1B1AF" w14:textId="58D676A8" w:rsidR="0070323E" w:rsidRPr="00AA125E" w:rsidRDefault="0070323E" w:rsidP="0070323E">
            <w:pPr>
              <w:pStyle w:val="Tableheading"/>
            </w:pPr>
            <w:r>
              <w:t xml:space="preserve">Please </w:t>
            </w:r>
            <w:r w:rsidRPr="0070323E">
              <w:t>indicat</w:t>
            </w:r>
            <w:r>
              <w:t>e</w:t>
            </w:r>
            <w:r w:rsidRPr="0070323E">
              <w:t xml:space="preserve"> </w:t>
            </w:r>
            <w:r>
              <w:t>below how t</w:t>
            </w:r>
            <w:r w:rsidRPr="0070323E">
              <w:t xml:space="preserve">he </w:t>
            </w:r>
            <w:r>
              <w:t>Board Member</w:t>
            </w:r>
            <w:r w:rsidR="007C7AF2">
              <w:t>s</w:t>
            </w:r>
            <w:r>
              <w:t xml:space="preserve"> C</w:t>
            </w:r>
            <w:r w:rsidRPr="0070323E">
              <w:t>hecklist will be used to inform debate within your organisation</w:t>
            </w:r>
            <w:r>
              <w:tab/>
            </w:r>
            <w:r>
              <w:tab/>
            </w:r>
            <w:r>
              <w:tab/>
            </w:r>
          </w:p>
        </w:tc>
      </w:tr>
      <w:tr w:rsidR="00B36084" w:rsidRPr="007F0E5F" w14:paraId="46DCEDF0" w14:textId="77777777" w:rsidTr="0E6247E9">
        <w:trPr>
          <w:trHeight w:val="470"/>
        </w:trPr>
        <w:tc>
          <w:tcPr>
            <w:tcW w:w="13903" w:type="dxa"/>
          </w:tcPr>
          <w:p w14:paraId="67603BC2" w14:textId="7113AB6D" w:rsidR="00B36084" w:rsidRDefault="592C244A" w:rsidP="009351D2">
            <w:pPr>
              <w:pStyle w:val="Tabletext"/>
            </w:pPr>
            <w:r>
              <w:t>Board Members will continue to be provided with regular reports detailing staff wellbeing offer(s) and will have the ongoing opportunity to ask specific questions</w:t>
            </w:r>
            <w:r w:rsidR="14A4DAD7">
              <w:t xml:space="preserve"> on any element, whether in response to papers/information provided, or otherwise. </w:t>
            </w:r>
            <w:r w:rsidR="70CB1ECA">
              <w:t xml:space="preserve">Information on how the wellbeing budget is spent is available, and information on how </w:t>
            </w:r>
            <w:r w:rsidR="74058689">
              <w:t>e.g.,</w:t>
            </w:r>
            <w:r w:rsidR="70CB1ECA">
              <w:t xml:space="preserve"> staff access wellbeing </w:t>
            </w:r>
            <w:r w:rsidR="3CB3B9D4">
              <w:t>resources</w:t>
            </w:r>
            <w:r w:rsidR="70CB1ECA">
              <w:t xml:space="preserve"> is </w:t>
            </w:r>
            <w:r w:rsidR="5FC16C94">
              <w:t>regularly</w:t>
            </w:r>
            <w:r w:rsidR="500CA46C">
              <w:t xml:space="preserve"> </w:t>
            </w:r>
            <w:r w:rsidR="799173E6">
              <w:t>provided</w:t>
            </w:r>
            <w:r w:rsidR="500CA46C">
              <w:t xml:space="preserve">. </w:t>
            </w:r>
            <w:r w:rsidR="1D3D74B6">
              <w:t xml:space="preserve">Evaluation of our wellbeing offer is ongoing, and informs our rationale to continue to offer, or pause, any </w:t>
            </w:r>
            <w:r w:rsidR="772A84D0">
              <w:t xml:space="preserve">intervention. Directorates/divisional leads will </w:t>
            </w:r>
            <w:r w:rsidR="2C3CA4F9">
              <w:t xml:space="preserve">continue to </w:t>
            </w:r>
            <w:r w:rsidR="772A84D0">
              <w:t xml:space="preserve">work with our </w:t>
            </w:r>
            <w:r w:rsidR="7F461CEB">
              <w:t>Leadership</w:t>
            </w:r>
            <w:r w:rsidR="772A84D0">
              <w:t xml:space="preserve"> and Executive Teams to </w:t>
            </w:r>
            <w:r w:rsidR="11850D0D">
              <w:t xml:space="preserve">consider any revised actions to be taken to support our aim of good wellbeing for all, </w:t>
            </w:r>
            <w:r w:rsidR="2497C3C6">
              <w:t xml:space="preserve">and if there are any interventions to be provided </w:t>
            </w:r>
            <w:r w:rsidR="232E1212">
              <w:t>e.g.,</w:t>
            </w:r>
            <w:r w:rsidR="2497C3C6">
              <w:t xml:space="preserve"> whether aimed at </w:t>
            </w:r>
            <w:r w:rsidR="4558CA79">
              <w:t xml:space="preserve">all </w:t>
            </w:r>
            <w:r w:rsidR="2497C3C6">
              <w:t xml:space="preserve">staff </w:t>
            </w:r>
            <w:r w:rsidR="6544CAEE">
              <w:t>or at particular groups/occupational areas. Detail will co</w:t>
            </w:r>
            <w:r w:rsidR="22A9DFF0">
              <w:t xml:space="preserve">ntinue to be provided to the Board on the ways in which we engage with staff, including outcomes of our planned work </w:t>
            </w:r>
            <w:r w:rsidR="4475E741">
              <w:t xml:space="preserve">on our approach to wellbeing. </w:t>
            </w:r>
          </w:p>
          <w:p w14:paraId="29CDFAC9" w14:textId="77777777" w:rsidR="00B36084" w:rsidRDefault="00B36084" w:rsidP="009351D2">
            <w:pPr>
              <w:pStyle w:val="Tabletext"/>
            </w:pPr>
          </w:p>
          <w:p w14:paraId="627E458F" w14:textId="77777777" w:rsidR="00B36084" w:rsidRDefault="00B36084" w:rsidP="009351D2">
            <w:pPr>
              <w:pStyle w:val="Tabletext"/>
            </w:pPr>
          </w:p>
          <w:p w14:paraId="4EFC92CA" w14:textId="77777777" w:rsidR="007B6A88" w:rsidRDefault="007B6A88" w:rsidP="009351D2">
            <w:pPr>
              <w:pStyle w:val="Tabletext"/>
            </w:pPr>
          </w:p>
          <w:p w14:paraId="611D94A8" w14:textId="26288A24" w:rsidR="00B36084" w:rsidRPr="007F0E5F" w:rsidRDefault="00B36084" w:rsidP="009351D2">
            <w:pPr>
              <w:pStyle w:val="Tabletext"/>
            </w:pPr>
          </w:p>
        </w:tc>
      </w:tr>
    </w:tbl>
    <w:p w14:paraId="3492512B" w14:textId="77777777" w:rsidR="0070323E" w:rsidRDefault="0070323E" w:rsidP="009B1481"/>
    <w:sectPr w:rsidR="0070323E" w:rsidSect="0035432B">
      <w:footerReference w:type="default" r:id="rId11"/>
      <w:headerReference w:type="first" r:id="rId12"/>
      <w:footerReference w:type="first" r:id="rId13"/>
      <w:pgSz w:w="16838" w:h="11906" w:orient="landscape"/>
      <w:pgMar w:top="3402" w:right="3119" w:bottom="1440" w:left="85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FF5B89" w14:textId="77777777" w:rsidR="00731C77" w:rsidRDefault="00731C77" w:rsidP="00941621">
      <w:pPr>
        <w:spacing w:before="0" w:after="0" w:line="240" w:lineRule="auto"/>
      </w:pPr>
      <w:r>
        <w:separator/>
      </w:r>
    </w:p>
  </w:endnote>
  <w:endnote w:type="continuationSeparator" w:id="0">
    <w:p w14:paraId="104C375B" w14:textId="77777777" w:rsidR="00731C77" w:rsidRDefault="00731C77" w:rsidP="0094162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251FFC" w14:textId="2340FAB1" w:rsidR="004A2D89" w:rsidRPr="00FB74FD" w:rsidRDefault="00FB74FD" w:rsidP="00FB74FD">
    <w:pPr>
      <w:pStyle w:val="Footer"/>
    </w:pPr>
    <w:r>
      <w:t xml:space="preserve">Page </w:t>
    </w:r>
    <w:r>
      <w:fldChar w:fldCharType="begin"/>
    </w:r>
    <w:r>
      <w:instrText xml:space="preserve"> PAGE  \* Arabic  \* MERGEFORMAT </w:instrText>
    </w:r>
    <w:r>
      <w:fldChar w:fldCharType="separate"/>
    </w:r>
    <w:r w:rsidR="00BF1996">
      <w:rPr>
        <w:noProof/>
      </w:rPr>
      <w:t>7</w:t>
    </w:r>
    <w:r>
      <w:fldChar w:fldCharType="end"/>
    </w:r>
    <w:r>
      <w:t xml:space="preserve"> of </w:t>
    </w:r>
    <w:r w:rsidR="00BF1996">
      <w:fldChar w:fldCharType="begin"/>
    </w:r>
    <w:r w:rsidR="00BF1996">
      <w:instrText>NUMPAGES  \* Arabic  \* MERGEFORMAT</w:instrText>
    </w:r>
    <w:r w:rsidR="00BF1996">
      <w:fldChar w:fldCharType="separate"/>
    </w:r>
    <w:r w:rsidR="00BF1996">
      <w:rPr>
        <w:noProof/>
      </w:rPr>
      <w:t>7</w:t>
    </w:r>
    <w:r w:rsidR="00BF1996">
      <w:rPr>
        <w:noProof/>
      </w:rPr>
      <w:fldChar w:fldCharType="end"/>
    </w:r>
    <w:r>
      <w:t xml:space="preserve"> - </w:t>
    </w:r>
    <w:r w:rsidR="00BF1996">
      <w:fldChar w:fldCharType="begin"/>
    </w:r>
    <w:r w:rsidR="00BF1996">
      <w:instrText>STYLEREF  "Heading 1"  \* MERGEFORMAT</w:instrText>
    </w:r>
    <w:r w:rsidR="00BF1996">
      <w:fldChar w:fldCharType="separate"/>
    </w:r>
    <w:r w:rsidR="00BF1996">
      <w:rPr>
        <w:noProof/>
      </w:rPr>
      <w:t>Management Response – Taking Care of the Carers?</w:t>
    </w:r>
    <w:r w:rsidR="00BF1996">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77F8DA" w14:textId="2B6E326A" w:rsidR="003E1A72" w:rsidRDefault="003E1A72">
    <w:pPr>
      <w:pStyle w:val="Footer"/>
    </w:pPr>
    <w:r>
      <w:t xml:space="preserve">Page </w:t>
    </w:r>
    <w:r>
      <w:fldChar w:fldCharType="begin"/>
    </w:r>
    <w:r>
      <w:instrText xml:space="preserve"> PAGE  \* Arabic  \* MERGEFORMAT </w:instrText>
    </w:r>
    <w:r>
      <w:fldChar w:fldCharType="separate"/>
    </w:r>
    <w:r w:rsidR="00BF1996">
      <w:rPr>
        <w:noProof/>
      </w:rPr>
      <w:t>1</w:t>
    </w:r>
    <w:r>
      <w:fldChar w:fldCharType="end"/>
    </w:r>
    <w:r>
      <w:t xml:space="preserve"> of </w:t>
    </w:r>
    <w:r w:rsidR="00BF1996">
      <w:fldChar w:fldCharType="begin"/>
    </w:r>
    <w:r w:rsidR="00BF1996">
      <w:instrText xml:space="preserve"> NUMPAGES  \* Arabic  \* MERGEFORMAT </w:instrText>
    </w:r>
    <w:r w:rsidR="00BF1996">
      <w:fldChar w:fldCharType="separate"/>
    </w:r>
    <w:r w:rsidR="00BF1996">
      <w:rPr>
        <w:noProof/>
      </w:rPr>
      <w:t>1</w:t>
    </w:r>
    <w:r w:rsidR="00BF1996">
      <w:rPr>
        <w:noProof/>
      </w:rPr>
      <w:fldChar w:fldCharType="end"/>
    </w:r>
    <w:r w:rsidR="00BA4E0F">
      <w:t xml:space="preserve"> </w:t>
    </w:r>
    <w:r w:rsidR="00FB74FD">
      <w:t xml:space="preserve">- </w:t>
    </w:r>
    <w:r w:rsidR="00BF1996">
      <w:fldChar w:fldCharType="begin"/>
    </w:r>
    <w:r w:rsidR="00BF1996">
      <w:instrText xml:space="preserve"> STYLEREF  "Heading 1"  \* MERGEFORMAT </w:instrText>
    </w:r>
    <w:r w:rsidR="00BF1996">
      <w:fldChar w:fldCharType="separate"/>
    </w:r>
    <w:r w:rsidR="00BF1996">
      <w:rPr>
        <w:noProof/>
      </w:rPr>
      <w:t>Management Response – Taking Care of the Carers?</w:t>
    </w:r>
    <w:r w:rsidR="00BF1996">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D7EAC7" w14:textId="77777777" w:rsidR="00731C77" w:rsidRDefault="00731C77" w:rsidP="00941621">
      <w:pPr>
        <w:spacing w:before="0" w:after="0" w:line="240" w:lineRule="auto"/>
      </w:pPr>
    </w:p>
  </w:footnote>
  <w:footnote w:type="continuationSeparator" w:id="0">
    <w:p w14:paraId="383E18BA" w14:textId="77777777" w:rsidR="00731C77" w:rsidRDefault="00731C77" w:rsidP="00941621">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8F5CB3" w14:textId="77777777" w:rsidR="000E1161" w:rsidRDefault="00AE50BE" w:rsidP="0035432B">
    <w:pPr>
      <w:pStyle w:val="Header"/>
    </w:pPr>
    <w:r>
      <w:rPr>
        <w:noProof/>
        <w:lang w:eastAsia="en-GB"/>
      </w:rPr>
      <w:drawing>
        <wp:anchor distT="0" distB="0" distL="114300" distR="114300" simplePos="0" relativeHeight="251658240" behindDoc="1" locked="0" layoutInCell="1" allowOverlap="1" wp14:anchorId="01999533" wp14:editId="7BFD64FE">
          <wp:simplePos x="0" y="0"/>
          <wp:positionH relativeFrom="page">
            <wp:align>right</wp:align>
          </wp:positionH>
          <wp:positionV relativeFrom="paragraph">
            <wp:posOffset>-450215</wp:posOffset>
          </wp:positionV>
          <wp:extent cx="10690225" cy="2143125"/>
          <wp:effectExtent l="0" t="0" r="0" b="952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90664" cy="2143213"/>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xml><?xml version="1.0" encoding="utf-8"?>
<int:Intelligence xmlns:int="http://schemas.microsoft.com/office/intelligence/2019/intelligence">
  <int:IntelligenceSettings/>
  <int:Manifest>
    <int:WordHash hashCode="vYt7Ap1XMvkJdk" id="JMsbkgvG"/>
    <int:WordHash hashCode="yDZaM0qAYeAy6Q" id="5fosSJIM"/>
  </int:Manifest>
  <int:Observations>
    <int:Content id="JMsbkgvG">
      <int:Rejection type="AugLoop_Text_Critique"/>
    </int:Content>
    <int:Content id="5fosSJIM">
      <int:Rejection type="AugLoop_Text_Critique"/>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14162"/>
    <w:multiLevelType w:val="hybridMultilevel"/>
    <w:tmpl w:val="2018B17E"/>
    <w:lvl w:ilvl="0" w:tplc="2C2AC556">
      <w:start w:val="1"/>
      <w:numFmt w:val="bullet"/>
      <w:pStyle w:val="APrecommendationbullet"/>
      <w:lvlText w:val=""/>
      <w:lvlJc w:val="left"/>
      <w:pPr>
        <w:ind w:left="814" w:hanging="360"/>
      </w:pPr>
      <w:rPr>
        <w:rFonts w:ascii="Symbol" w:hAnsi="Symbol" w:hint="default"/>
        <w:b w:val="0"/>
        <w:i w:val="0"/>
        <w:color w:val="F4633A"/>
        <w:sz w:val="20"/>
        <w:szCs w:val="20"/>
      </w:rPr>
    </w:lvl>
    <w:lvl w:ilvl="1" w:tplc="08090003" w:tentative="1">
      <w:start w:val="1"/>
      <w:numFmt w:val="bullet"/>
      <w:lvlText w:val="o"/>
      <w:lvlJc w:val="left"/>
      <w:pPr>
        <w:ind w:left="2178" w:hanging="360"/>
      </w:pPr>
      <w:rPr>
        <w:rFonts w:ascii="Courier New" w:hAnsi="Courier New" w:cs="Courier New" w:hint="default"/>
      </w:rPr>
    </w:lvl>
    <w:lvl w:ilvl="2" w:tplc="08090005" w:tentative="1">
      <w:start w:val="1"/>
      <w:numFmt w:val="bullet"/>
      <w:lvlText w:val=""/>
      <w:lvlJc w:val="left"/>
      <w:pPr>
        <w:ind w:left="2898" w:hanging="360"/>
      </w:pPr>
      <w:rPr>
        <w:rFonts w:ascii="Wingdings" w:hAnsi="Wingdings" w:hint="default"/>
      </w:rPr>
    </w:lvl>
    <w:lvl w:ilvl="3" w:tplc="08090001" w:tentative="1">
      <w:start w:val="1"/>
      <w:numFmt w:val="bullet"/>
      <w:lvlText w:val=""/>
      <w:lvlJc w:val="left"/>
      <w:pPr>
        <w:ind w:left="3618" w:hanging="360"/>
      </w:pPr>
      <w:rPr>
        <w:rFonts w:ascii="Symbol" w:hAnsi="Symbol" w:hint="default"/>
      </w:rPr>
    </w:lvl>
    <w:lvl w:ilvl="4" w:tplc="08090003" w:tentative="1">
      <w:start w:val="1"/>
      <w:numFmt w:val="bullet"/>
      <w:lvlText w:val="o"/>
      <w:lvlJc w:val="left"/>
      <w:pPr>
        <w:ind w:left="4338" w:hanging="360"/>
      </w:pPr>
      <w:rPr>
        <w:rFonts w:ascii="Courier New" w:hAnsi="Courier New" w:cs="Courier New" w:hint="default"/>
      </w:rPr>
    </w:lvl>
    <w:lvl w:ilvl="5" w:tplc="08090005" w:tentative="1">
      <w:start w:val="1"/>
      <w:numFmt w:val="bullet"/>
      <w:lvlText w:val=""/>
      <w:lvlJc w:val="left"/>
      <w:pPr>
        <w:ind w:left="5058" w:hanging="360"/>
      </w:pPr>
      <w:rPr>
        <w:rFonts w:ascii="Wingdings" w:hAnsi="Wingdings" w:hint="default"/>
      </w:rPr>
    </w:lvl>
    <w:lvl w:ilvl="6" w:tplc="08090001" w:tentative="1">
      <w:start w:val="1"/>
      <w:numFmt w:val="bullet"/>
      <w:lvlText w:val=""/>
      <w:lvlJc w:val="left"/>
      <w:pPr>
        <w:ind w:left="5778" w:hanging="360"/>
      </w:pPr>
      <w:rPr>
        <w:rFonts w:ascii="Symbol" w:hAnsi="Symbol" w:hint="default"/>
      </w:rPr>
    </w:lvl>
    <w:lvl w:ilvl="7" w:tplc="08090003" w:tentative="1">
      <w:start w:val="1"/>
      <w:numFmt w:val="bullet"/>
      <w:lvlText w:val="o"/>
      <w:lvlJc w:val="left"/>
      <w:pPr>
        <w:ind w:left="6498" w:hanging="360"/>
      </w:pPr>
      <w:rPr>
        <w:rFonts w:ascii="Courier New" w:hAnsi="Courier New" w:cs="Courier New" w:hint="default"/>
      </w:rPr>
    </w:lvl>
    <w:lvl w:ilvl="8" w:tplc="08090005" w:tentative="1">
      <w:start w:val="1"/>
      <w:numFmt w:val="bullet"/>
      <w:lvlText w:val=""/>
      <w:lvlJc w:val="left"/>
      <w:pPr>
        <w:ind w:left="7218" w:hanging="360"/>
      </w:pPr>
      <w:rPr>
        <w:rFonts w:ascii="Wingdings" w:hAnsi="Wingdings" w:hint="default"/>
      </w:rPr>
    </w:lvl>
  </w:abstractNum>
  <w:abstractNum w:abstractNumId="1" w15:restartNumberingAfterBreak="0">
    <w:nsid w:val="0E700297"/>
    <w:multiLevelType w:val="hybridMultilevel"/>
    <w:tmpl w:val="A1A604F0"/>
    <w:lvl w:ilvl="0" w:tplc="E7CE554A">
      <w:start w:val="1"/>
      <w:numFmt w:val="bullet"/>
      <w:pStyle w:val="Sub-bullet"/>
      <w:lvlText w:val="‒"/>
      <w:lvlJc w:val="left"/>
      <w:pPr>
        <w:ind w:left="1701" w:hanging="567"/>
      </w:pPr>
      <w:rPr>
        <w:rFonts w:ascii="Arial" w:hAnsi="Arial" w:hint="default"/>
        <w:color w:val="262626" w:themeColor="text1" w:themeTint="D9"/>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0C07BA"/>
    <w:multiLevelType w:val="hybridMultilevel"/>
    <w:tmpl w:val="1682EC76"/>
    <w:lvl w:ilvl="0" w:tplc="12825384">
      <w:start w:val="1"/>
      <w:numFmt w:val="bullet"/>
      <w:pStyle w:val="Tablebullet"/>
      <w:lvlText w:val=""/>
      <w:lvlJc w:val="left"/>
      <w:pPr>
        <w:ind w:left="360" w:hanging="360"/>
      </w:pPr>
      <w:rPr>
        <w:rFonts w:ascii="Symbol" w:hAnsi="Symbol" w:hint="default"/>
        <w:b w:val="0"/>
        <w:i w:val="0"/>
        <w:color w:val="F4633A"/>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DF15C7D"/>
    <w:multiLevelType w:val="hybridMultilevel"/>
    <w:tmpl w:val="E7DECE2C"/>
    <w:lvl w:ilvl="0" w:tplc="FCECA31C">
      <w:start w:val="1"/>
      <w:numFmt w:val="bullet"/>
      <w:lvlText w:val=""/>
      <w:lvlJc w:val="left"/>
      <w:pPr>
        <w:ind w:left="720" w:hanging="360"/>
      </w:pPr>
      <w:rPr>
        <w:rFonts w:ascii="Symbol" w:hAnsi="Symbol" w:hint="default"/>
      </w:rPr>
    </w:lvl>
    <w:lvl w:ilvl="1" w:tplc="1B528C1C">
      <w:start w:val="1"/>
      <w:numFmt w:val="bullet"/>
      <w:lvlText w:val="o"/>
      <w:lvlJc w:val="left"/>
      <w:pPr>
        <w:ind w:left="1440" w:hanging="360"/>
      </w:pPr>
      <w:rPr>
        <w:rFonts w:ascii="Courier New" w:hAnsi="Courier New" w:hint="default"/>
      </w:rPr>
    </w:lvl>
    <w:lvl w:ilvl="2" w:tplc="87F076EA">
      <w:start w:val="1"/>
      <w:numFmt w:val="bullet"/>
      <w:lvlText w:val=""/>
      <w:lvlJc w:val="left"/>
      <w:pPr>
        <w:ind w:left="2160" w:hanging="360"/>
      </w:pPr>
      <w:rPr>
        <w:rFonts w:ascii="Wingdings" w:hAnsi="Wingdings" w:hint="default"/>
      </w:rPr>
    </w:lvl>
    <w:lvl w:ilvl="3" w:tplc="7A28ACB2">
      <w:start w:val="1"/>
      <w:numFmt w:val="bullet"/>
      <w:lvlText w:val=""/>
      <w:lvlJc w:val="left"/>
      <w:pPr>
        <w:ind w:left="2880" w:hanging="360"/>
      </w:pPr>
      <w:rPr>
        <w:rFonts w:ascii="Symbol" w:hAnsi="Symbol" w:hint="default"/>
      </w:rPr>
    </w:lvl>
    <w:lvl w:ilvl="4" w:tplc="B0F89096">
      <w:start w:val="1"/>
      <w:numFmt w:val="bullet"/>
      <w:lvlText w:val="o"/>
      <w:lvlJc w:val="left"/>
      <w:pPr>
        <w:ind w:left="3600" w:hanging="360"/>
      </w:pPr>
      <w:rPr>
        <w:rFonts w:ascii="Courier New" w:hAnsi="Courier New" w:hint="default"/>
      </w:rPr>
    </w:lvl>
    <w:lvl w:ilvl="5" w:tplc="7304F73E">
      <w:start w:val="1"/>
      <w:numFmt w:val="bullet"/>
      <w:lvlText w:val=""/>
      <w:lvlJc w:val="left"/>
      <w:pPr>
        <w:ind w:left="4320" w:hanging="360"/>
      </w:pPr>
      <w:rPr>
        <w:rFonts w:ascii="Wingdings" w:hAnsi="Wingdings" w:hint="default"/>
      </w:rPr>
    </w:lvl>
    <w:lvl w:ilvl="6" w:tplc="AF7EE198">
      <w:start w:val="1"/>
      <w:numFmt w:val="bullet"/>
      <w:lvlText w:val=""/>
      <w:lvlJc w:val="left"/>
      <w:pPr>
        <w:ind w:left="5040" w:hanging="360"/>
      </w:pPr>
      <w:rPr>
        <w:rFonts w:ascii="Symbol" w:hAnsi="Symbol" w:hint="default"/>
      </w:rPr>
    </w:lvl>
    <w:lvl w:ilvl="7" w:tplc="FF062E38">
      <w:start w:val="1"/>
      <w:numFmt w:val="bullet"/>
      <w:lvlText w:val="o"/>
      <w:lvlJc w:val="left"/>
      <w:pPr>
        <w:ind w:left="5760" w:hanging="360"/>
      </w:pPr>
      <w:rPr>
        <w:rFonts w:ascii="Courier New" w:hAnsi="Courier New" w:hint="default"/>
      </w:rPr>
    </w:lvl>
    <w:lvl w:ilvl="8" w:tplc="7DA83C56">
      <w:start w:val="1"/>
      <w:numFmt w:val="bullet"/>
      <w:lvlText w:val=""/>
      <w:lvlJc w:val="left"/>
      <w:pPr>
        <w:ind w:left="6480" w:hanging="360"/>
      </w:pPr>
      <w:rPr>
        <w:rFonts w:ascii="Wingdings" w:hAnsi="Wingdings" w:hint="default"/>
      </w:rPr>
    </w:lvl>
  </w:abstractNum>
  <w:abstractNum w:abstractNumId="4" w15:restartNumberingAfterBreak="0">
    <w:nsid w:val="306560FA"/>
    <w:multiLevelType w:val="hybridMultilevel"/>
    <w:tmpl w:val="1AB27A5C"/>
    <w:lvl w:ilvl="0" w:tplc="BE7ACCDE">
      <w:start w:val="1"/>
      <w:numFmt w:val="bullet"/>
      <w:pStyle w:val="Recommendationbullet"/>
      <w:lvlText w:val=""/>
      <w:lvlJc w:val="left"/>
      <w:pPr>
        <w:ind w:left="927" w:hanging="360"/>
      </w:pPr>
      <w:rPr>
        <w:rFonts w:ascii="Symbol" w:hAnsi="Symbol" w:hint="default"/>
        <w:b w:val="0"/>
        <w:i w:val="0"/>
        <w:color w:val="F4633A"/>
        <w:sz w:val="20"/>
        <w:szCs w:val="20"/>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 w15:restartNumberingAfterBreak="0">
    <w:nsid w:val="39E966D5"/>
    <w:multiLevelType w:val="hybridMultilevel"/>
    <w:tmpl w:val="1D90A792"/>
    <w:lvl w:ilvl="0" w:tplc="808AB0FE">
      <w:start w:val="1"/>
      <w:numFmt w:val="bullet"/>
      <w:pStyle w:val="Recommendationsub-bullet"/>
      <w:lvlText w:val="‒"/>
      <w:lvlJc w:val="left"/>
      <w:pPr>
        <w:ind w:left="1701" w:hanging="567"/>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1B46706"/>
    <w:multiLevelType w:val="hybridMultilevel"/>
    <w:tmpl w:val="FAF420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06A30C7"/>
    <w:multiLevelType w:val="hybridMultilevel"/>
    <w:tmpl w:val="AAC6F102"/>
    <w:lvl w:ilvl="0" w:tplc="64684E2A">
      <w:start w:val="1"/>
      <w:numFmt w:val="bullet"/>
      <w:pStyle w:val="Tablesub-bullet"/>
      <w:lvlText w:val="‒"/>
      <w:lvlJc w:val="left"/>
      <w:pPr>
        <w:ind w:left="567" w:hanging="283"/>
      </w:pPr>
      <w:rPr>
        <w:rFonts w:ascii="Arial" w:hAnsi="Arial" w:hint="default"/>
        <w:b w:val="0"/>
        <w:i w:val="0"/>
        <w:color w:val="auto"/>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CFD1859"/>
    <w:multiLevelType w:val="hybridMultilevel"/>
    <w:tmpl w:val="2C8A31A2"/>
    <w:lvl w:ilvl="0" w:tplc="F12CEB3C">
      <w:start w:val="1"/>
      <w:numFmt w:val="decimal"/>
      <w:pStyle w:val="Numberedtext"/>
      <w:lvlText w:val="%1"/>
      <w:lvlJc w:val="left"/>
      <w:pPr>
        <w:ind w:left="567" w:hanging="567"/>
      </w:pPr>
      <w:rPr>
        <w:rFonts w:hint="default"/>
        <w:b w:val="0"/>
        <w:color w:val="262626" w:themeColor="text1" w:themeTint="D9"/>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1C9182F"/>
    <w:multiLevelType w:val="hybridMultilevel"/>
    <w:tmpl w:val="CA803B62"/>
    <w:lvl w:ilvl="0" w:tplc="8CA079A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3F325D8"/>
    <w:multiLevelType w:val="hybridMultilevel"/>
    <w:tmpl w:val="A832166C"/>
    <w:lvl w:ilvl="0" w:tplc="9FB08A76">
      <w:start w:val="1"/>
      <w:numFmt w:val="bullet"/>
      <w:pStyle w:val="Bullet"/>
      <w:lvlText w:val=""/>
      <w:lvlJc w:val="left"/>
      <w:pPr>
        <w:ind w:left="927" w:hanging="360"/>
      </w:pPr>
      <w:rPr>
        <w:rFonts w:ascii="Symbol" w:hAnsi="Symbol" w:hint="default"/>
        <w:b w:val="0"/>
        <w:i w:val="0"/>
        <w:color w:val="F4633A"/>
        <w:sz w:val="20"/>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1" w15:restartNumberingAfterBreak="0">
    <w:nsid w:val="662271AC"/>
    <w:multiLevelType w:val="hybridMultilevel"/>
    <w:tmpl w:val="7D1620A6"/>
    <w:lvl w:ilvl="0" w:tplc="CEDC598C">
      <w:start w:val="1"/>
      <w:numFmt w:val="bullet"/>
      <w:pStyle w:val="Appendixbullet"/>
      <w:lvlText w:val=""/>
      <w:lvlJc w:val="left"/>
      <w:pPr>
        <w:ind w:left="360" w:hanging="360"/>
      </w:pPr>
      <w:rPr>
        <w:rFonts w:ascii="Symbol" w:hAnsi="Symbol" w:hint="default"/>
        <w:b w:val="0"/>
        <w:i w:val="0"/>
        <w:color w:val="F4633A"/>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11E56CB"/>
    <w:multiLevelType w:val="hybridMultilevel"/>
    <w:tmpl w:val="2D76765E"/>
    <w:lvl w:ilvl="0" w:tplc="60E6D884">
      <w:start w:val="1"/>
      <w:numFmt w:val="bullet"/>
      <w:pStyle w:val="APrecommendationsub-bullet"/>
      <w:lvlText w:val="‒"/>
      <w:lvlJc w:val="left"/>
      <w:pPr>
        <w:ind w:left="1021" w:hanging="284"/>
      </w:pPr>
      <w:rPr>
        <w:rFonts w:ascii="Arial" w:hAnsi="Aria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2D3543B"/>
    <w:multiLevelType w:val="hybridMultilevel"/>
    <w:tmpl w:val="8B502534"/>
    <w:lvl w:ilvl="0" w:tplc="9AA4286A">
      <w:start w:val="1"/>
      <w:numFmt w:val="bullet"/>
      <w:pStyle w:val="Appendixsub-bullet"/>
      <w:lvlText w:val="‒"/>
      <w:lvlJc w:val="left"/>
      <w:pPr>
        <w:ind w:left="1134" w:hanging="567"/>
      </w:pPr>
      <w:rPr>
        <w:rFonts w:ascii="Arial" w:hAnsi="Arial" w:hint="default"/>
        <w:color w:val="auto"/>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2"/>
  </w:num>
  <w:num w:numId="4">
    <w:abstractNumId w:val="11"/>
  </w:num>
  <w:num w:numId="5">
    <w:abstractNumId w:val="13"/>
  </w:num>
  <w:num w:numId="6">
    <w:abstractNumId w:val="10"/>
  </w:num>
  <w:num w:numId="7">
    <w:abstractNumId w:val="8"/>
  </w:num>
  <w:num w:numId="8">
    <w:abstractNumId w:val="4"/>
  </w:num>
  <w:num w:numId="9">
    <w:abstractNumId w:val="5"/>
  </w:num>
  <w:num w:numId="10">
    <w:abstractNumId w:val="1"/>
  </w:num>
  <w:num w:numId="11">
    <w:abstractNumId w:val="2"/>
  </w:num>
  <w:num w:numId="12">
    <w:abstractNumId w:val="7"/>
  </w:num>
  <w:num w:numId="13">
    <w:abstractNumId w:val="2"/>
  </w:num>
  <w:num w:numId="14">
    <w:abstractNumId w:val="7"/>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linkStyles/>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revisionView w:inkAnnotation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4744"/>
    <w:rsid w:val="000526A6"/>
    <w:rsid w:val="0008702E"/>
    <w:rsid w:val="0009211F"/>
    <w:rsid w:val="000A52D7"/>
    <w:rsid w:val="000D6406"/>
    <w:rsid w:val="000E1161"/>
    <w:rsid w:val="0010531B"/>
    <w:rsid w:val="00127566"/>
    <w:rsid w:val="001407BC"/>
    <w:rsid w:val="001750F1"/>
    <w:rsid w:val="00195F05"/>
    <w:rsid w:val="001C15B2"/>
    <w:rsid w:val="001D07E7"/>
    <w:rsid w:val="001F0E04"/>
    <w:rsid w:val="0022205F"/>
    <w:rsid w:val="0023680A"/>
    <w:rsid w:val="00275DA7"/>
    <w:rsid w:val="00282D8F"/>
    <w:rsid w:val="002A6DA2"/>
    <w:rsid w:val="002B1D4B"/>
    <w:rsid w:val="002C0A52"/>
    <w:rsid w:val="003148E7"/>
    <w:rsid w:val="00320C40"/>
    <w:rsid w:val="00335065"/>
    <w:rsid w:val="00346C44"/>
    <w:rsid w:val="0035432B"/>
    <w:rsid w:val="003851C9"/>
    <w:rsid w:val="003A6CCB"/>
    <w:rsid w:val="003E1A72"/>
    <w:rsid w:val="0041755C"/>
    <w:rsid w:val="0042141D"/>
    <w:rsid w:val="004307A6"/>
    <w:rsid w:val="004350C6"/>
    <w:rsid w:val="0043752E"/>
    <w:rsid w:val="0045210E"/>
    <w:rsid w:val="004626B8"/>
    <w:rsid w:val="00466C39"/>
    <w:rsid w:val="00486E5A"/>
    <w:rsid w:val="004A2D89"/>
    <w:rsid w:val="004B3B4C"/>
    <w:rsid w:val="004B7DCE"/>
    <w:rsid w:val="004E0A5B"/>
    <w:rsid w:val="004E0F68"/>
    <w:rsid w:val="00532041"/>
    <w:rsid w:val="0054315E"/>
    <w:rsid w:val="00555586"/>
    <w:rsid w:val="005718BA"/>
    <w:rsid w:val="00581712"/>
    <w:rsid w:val="005C1E1B"/>
    <w:rsid w:val="005C6637"/>
    <w:rsid w:val="005D6F05"/>
    <w:rsid w:val="00643AB7"/>
    <w:rsid w:val="00691C88"/>
    <w:rsid w:val="006D328D"/>
    <w:rsid w:val="006F5620"/>
    <w:rsid w:val="006F78FD"/>
    <w:rsid w:val="0070323E"/>
    <w:rsid w:val="0070771E"/>
    <w:rsid w:val="0071761D"/>
    <w:rsid w:val="00723DE7"/>
    <w:rsid w:val="00731C77"/>
    <w:rsid w:val="00750C82"/>
    <w:rsid w:val="00756A11"/>
    <w:rsid w:val="0079094A"/>
    <w:rsid w:val="00795F48"/>
    <w:rsid w:val="007B48B5"/>
    <w:rsid w:val="007B6A88"/>
    <w:rsid w:val="007C0FAE"/>
    <w:rsid w:val="007C7AF2"/>
    <w:rsid w:val="007D033C"/>
    <w:rsid w:val="007F0E5F"/>
    <w:rsid w:val="00807E06"/>
    <w:rsid w:val="00824849"/>
    <w:rsid w:val="00850800"/>
    <w:rsid w:val="008C4D5F"/>
    <w:rsid w:val="008F4077"/>
    <w:rsid w:val="009030EA"/>
    <w:rsid w:val="009128CF"/>
    <w:rsid w:val="00941621"/>
    <w:rsid w:val="00943925"/>
    <w:rsid w:val="009550E6"/>
    <w:rsid w:val="009711B0"/>
    <w:rsid w:val="00995299"/>
    <w:rsid w:val="009A06C0"/>
    <w:rsid w:val="009B1481"/>
    <w:rsid w:val="009C1BC1"/>
    <w:rsid w:val="009D4E4E"/>
    <w:rsid w:val="00A2BE53"/>
    <w:rsid w:val="00A3030E"/>
    <w:rsid w:val="00A55870"/>
    <w:rsid w:val="00A94744"/>
    <w:rsid w:val="00AA125E"/>
    <w:rsid w:val="00AA593B"/>
    <w:rsid w:val="00AC049D"/>
    <w:rsid w:val="00AE50BE"/>
    <w:rsid w:val="00AF3F30"/>
    <w:rsid w:val="00B05965"/>
    <w:rsid w:val="00B303E4"/>
    <w:rsid w:val="00B36084"/>
    <w:rsid w:val="00B77FFB"/>
    <w:rsid w:val="00B95714"/>
    <w:rsid w:val="00BA4E0F"/>
    <w:rsid w:val="00BC84AD"/>
    <w:rsid w:val="00BD0E56"/>
    <w:rsid w:val="00BF1996"/>
    <w:rsid w:val="00C274D3"/>
    <w:rsid w:val="00C43D04"/>
    <w:rsid w:val="00C6EAB9"/>
    <w:rsid w:val="00C71908"/>
    <w:rsid w:val="00C73D8A"/>
    <w:rsid w:val="00CC4A0A"/>
    <w:rsid w:val="00CC53D4"/>
    <w:rsid w:val="00D11A6B"/>
    <w:rsid w:val="00D50C51"/>
    <w:rsid w:val="00D718C9"/>
    <w:rsid w:val="00D8115C"/>
    <w:rsid w:val="00DA0BD6"/>
    <w:rsid w:val="00DB7299"/>
    <w:rsid w:val="00E151F5"/>
    <w:rsid w:val="00E211BD"/>
    <w:rsid w:val="00E73989"/>
    <w:rsid w:val="00E819EF"/>
    <w:rsid w:val="00EF2DB5"/>
    <w:rsid w:val="00F07204"/>
    <w:rsid w:val="00F904F0"/>
    <w:rsid w:val="00FA68E9"/>
    <w:rsid w:val="00FB01D0"/>
    <w:rsid w:val="00FB46FC"/>
    <w:rsid w:val="00FB74FD"/>
    <w:rsid w:val="00FC58A8"/>
    <w:rsid w:val="00FD3311"/>
    <w:rsid w:val="01F33F62"/>
    <w:rsid w:val="0251959E"/>
    <w:rsid w:val="02777184"/>
    <w:rsid w:val="0324E77F"/>
    <w:rsid w:val="0330D59E"/>
    <w:rsid w:val="03FE8B7B"/>
    <w:rsid w:val="042B6350"/>
    <w:rsid w:val="04B58A3A"/>
    <w:rsid w:val="04CCA5FF"/>
    <w:rsid w:val="0550A09E"/>
    <w:rsid w:val="057DCA5E"/>
    <w:rsid w:val="07440132"/>
    <w:rsid w:val="09068204"/>
    <w:rsid w:val="0A369F5A"/>
    <w:rsid w:val="0A48E441"/>
    <w:rsid w:val="0ACD1F58"/>
    <w:rsid w:val="0BD26FBB"/>
    <w:rsid w:val="0BE4B4A2"/>
    <w:rsid w:val="0CD933ED"/>
    <w:rsid w:val="0CE8A206"/>
    <w:rsid w:val="0CEE2852"/>
    <w:rsid w:val="0DE330ED"/>
    <w:rsid w:val="0E040BFC"/>
    <w:rsid w:val="0E6247E9"/>
    <w:rsid w:val="0E66CBAE"/>
    <w:rsid w:val="0F6F1049"/>
    <w:rsid w:val="0FFD83F6"/>
    <w:rsid w:val="10B825C5"/>
    <w:rsid w:val="11256386"/>
    <w:rsid w:val="112C3552"/>
    <w:rsid w:val="11850D0D"/>
    <w:rsid w:val="118F2F01"/>
    <w:rsid w:val="11937CB3"/>
    <w:rsid w:val="1253F626"/>
    <w:rsid w:val="12805A53"/>
    <w:rsid w:val="12E651BF"/>
    <w:rsid w:val="132AFF62"/>
    <w:rsid w:val="13C860A2"/>
    <w:rsid w:val="13CC71C2"/>
    <w:rsid w:val="14A2D06C"/>
    <w:rsid w:val="14A4DAD7"/>
    <w:rsid w:val="14D472C7"/>
    <w:rsid w:val="154F4F94"/>
    <w:rsid w:val="157AC5CB"/>
    <w:rsid w:val="162FB2DF"/>
    <w:rsid w:val="164A0567"/>
    <w:rsid w:val="169081C1"/>
    <w:rsid w:val="17543D8D"/>
    <w:rsid w:val="19E25704"/>
    <w:rsid w:val="19FA662E"/>
    <w:rsid w:val="1A54B0AA"/>
    <w:rsid w:val="1ACDDEFA"/>
    <w:rsid w:val="1B49A69D"/>
    <w:rsid w:val="1BABC8DF"/>
    <w:rsid w:val="1BDB1B50"/>
    <w:rsid w:val="1C5DB7A4"/>
    <w:rsid w:val="1CA04112"/>
    <w:rsid w:val="1CDDCA42"/>
    <w:rsid w:val="1D2441C4"/>
    <w:rsid w:val="1D3D74B6"/>
    <w:rsid w:val="1DFB8053"/>
    <w:rsid w:val="1E96FF2A"/>
    <w:rsid w:val="2043DA64"/>
    <w:rsid w:val="214D34C7"/>
    <w:rsid w:val="22A9DFF0"/>
    <w:rsid w:val="232E1212"/>
    <w:rsid w:val="2434E61F"/>
    <w:rsid w:val="2497C3C6"/>
    <w:rsid w:val="25B56899"/>
    <w:rsid w:val="267C5548"/>
    <w:rsid w:val="279C7E76"/>
    <w:rsid w:val="289C1506"/>
    <w:rsid w:val="28D569FD"/>
    <w:rsid w:val="28FA9F0B"/>
    <w:rsid w:val="2A0C40C3"/>
    <w:rsid w:val="2A280894"/>
    <w:rsid w:val="2A51415F"/>
    <w:rsid w:val="2AC27A04"/>
    <w:rsid w:val="2B587049"/>
    <w:rsid w:val="2C2B1D59"/>
    <w:rsid w:val="2C3CA4F9"/>
    <w:rsid w:val="2CFBDB92"/>
    <w:rsid w:val="2D186D10"/>
    <w:rsid w:val="2DA3E900"/>
    <w:rsid w:val="2DC6EDBA"/>
    <w:rsid w:val="2E1759E2"/>
    <w:rsid w:val="2E1A618F"/>
    <w:rsid w:val="2E42BB85"/>
    <w:rsid w:val="2F1B69CA"/>
    <w:rsid w:val="2F3FB961"/>
    <w:rsid w:val="2F947381"/>
    <w:rsid w:val="2FAD9CBD"/>
    <w:rsid w:val="2FC9E03C"/>
    <w:rsid w:val="301C9DB0"/>
    <w:rsid w:val="3097471B"/>
    <w:rsid w:val="31469034"/>
    <w:rsid w:val="31B62458"/>
    <w:rsid w:val="31CB6AE8"/>
    <w:rsid w:val="325CDF9B"/>
    <w:rsid w:val="3341AFF3"/>
    <w:rsid w:val="3455C918"/>
    <w:rsid w:val="3489674F"/>
    <w:rsid w:val="368821B1"/>
    <w:rsid w:val="387534C7"/>
    <w:rsid w:val="3A8F4BAE"/>
    <w:rsid w:val="3B53D5D5"/>
    <w:rsid w:val="3C0D0192"/>
    <w:rsid w:val="3CB3B9D4"/>
    <w:rsid w:val="3E30146C"/>
    <w:rsid w:val="3E388AEF"/>
    <w:rsid w:val="3F2255B9"/>
    <w:rsid w:val="3F448C91"/>
    <w:rsid w:val="3FD85FB2"/>
    <w:rsid w:val="405A931E"/>
    <w:rsid w:val="41FAC22E"/>
    <w:rsid w:val="4213EE94"/>
    <w:rsid w:val="4224BD45"/>
    <w:rsid w:val="425128CC"/>
    <w:rsid w:val="4475E741"/>
    <w:rsid w:val="44813071"/>
    <w:rsid w:val="451E8B34"/>
    <w:rsid w:val="4558CA79"/>
    <w:rsid w:val="459B6CA7"/>
    <w:rsid w:val="46F0EE3B"/>
    <w:rsid w:val="472499EF"/>
    <w:rsid w:val="473EA753"/>
    <w:rsid w:val="4801F70C"/>
    <w:rsid w:val="48263FBC"/>
    <w:rsid w:val="49F6110F"/>
    <w:rsid w:val="4B2BEC52"/>
    <w:rsid w:val="4B763A82"/>
    <w:rsid w:val="4B91E170"/>
    <w:rsid w:val="4BF3094A"/>
    <w:rsid w:val="4E997BAC"/>
    <w:rsid w:val="4EC9272D"/>
    <w:rsid w:val="4FFDC1C1"/>
    <w:rsid w:val="500CA46C"/>
    <w:rsid w:val="50E9A31E"/>
    <w:rsid w:val="515E2D81"/>
    <w:rsid w:val="540BD41B"/>
    <w:rsid w:val="545B5FF5"/>
    <w:rsid w:val="558A8039"/>
    <w:rsid w:val="55FDEB3A"/>
    <w:rsid w:val="56740ED7"/>
    <w:rsid w:val="56DC819D"/>
    <w:rsid w:val="592C244A"/>
    <w:rsid w:val="5A9B7BF3"/>
    <w:rsid w:val="5AD82EEB"/>
    <w:rsid w:val="5C3B1EB0"/>
    <w:rsid w:val="5D72776B"/>
    <w:rsid w:val="5DB42002"/>
    <w:rsid w:val="5E69A077"/>
    <w:rsid w:val="5EF700A6"/>
    <w:rsid w:val="5FC16C94"/>
    <w:rsid w:val="6050769E"/>
    <w:rsid w:val="60932AF0"/>
    <w:rsid w:val="60D69C9D"/>
    <w:rsid w:val="6137E53E"/>
    <w:rsid w:val="613F4771"/>
    <w:rsid w:val="61A40836"/>
    <w:rsid w:val="63729AC8"/>
    <w:rsid w:val="64C00615"/>
    <w:rsid w:val="64DAB2FA"/>
    <w:rsid w:val="651EF5A1"/>
    <w:rsid w:val="6544CAEE"/>
    <w:rsid w:val="65C5F3EC"/>
    <w:rsid w:val="67C0A269"/>
    <w:rsid w:val="67CC434C"/>
    <w:rsid w:val="680C31F9"/>
    <w:rsid w:val="681253BC"/>
    <w:rsid w:val="68678963"/>
    <w:rsid w:val="694A5956"/>
    <w:rsid w:val="69CA1D00"/>
    <w:rsid w:val="6B339B94"/>
    <w:rsid w:val="6BB317F9"/>
    <w:rsid w:val="6D10DF29"/>
    <w:rsid w:val="6D3E31A7"/>
    <w:rsid w:val="6E032E52"/>
    <w:rsid w:val="6E1DCA79"/>
    <w:rsid w:val="6F249DCD"/>
    <w:rsid w:val="6F4889F0"/>
    <w:rsid w:val="6FA0727D"/>
    <w:rsid w:val="708E73DE"/>
    <w:rsid w:val="70B66347"/>
    <w:rsid w:val="70CB1ECA"/>
    <w:rsid w:val="7288BEBF"/>
    <w:rsid w:val="7393F7C4"/>
    <w:rsid w:val="74058689"/>
    <w:rsid w:val="745ADB10"/>
    <w:rsid w:val="74726FD6"/>
    <w:rsid w:val="74ABC305"/>
    <w:rsid w:val="772A84D0"/>
    <w:rsid w:val="77C4ACBF"/>
    <w:rsid w:val="77FF7815"/>
    <w:rsid w:val="789F6722"/>
    <w:rsid w:val="79576B47"/>
    <w:rsid w:val="799173E6"/>
    <w:rsid w:val="7C22D914"/>
    <w:rsid w:val="7C80B5DF"/>
    <w:rsid w:val="7CD6872F"/>
    <w:rsid w:val="7CDABC76"/>
    <w:rsid w:val="7D22D418"/>
    <w:rsid w:val="7D8F4C0A"/>
    <w:rsid w:val="7DB7A102"/>
    <w:rsid w:val="7E518E26"/>
    <w:rsid w:val="7EFE4413"/>
    <w:rsid w:val="7F461CEB"/>
    <w:rsid w:val="7F7E1C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7CE678"/>
  <w15:chartTrackingRefBased/>
  <w15:docId w15:val="{24549BFF-F86F-402D-9A95-D2CF520FCB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lang w:val="en-GB" w:eastAsia="en-US" w:bidi="ar-SA"/>
      </w:rPr>
    </w:rPrDefault>
    <w:pPrDefault>
      <w:pPr>
        <w:spacing w:before="60" w:after="60" w:line="280" w:lineRule="atLeas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6A88"/>
    <w:rPr>
      <w:color w:val="515254"/>
    </w:rPr>
  </w:style>
  <w:style w:type="paragraph" w:styleId="Heading1">
    <w:name w:val="heading 1"/>
    <w:basedOn w:val="Normal"/>
    <w:next w:val="Heading2"/>
    <w:link w:val="Heading1Char"/>
    <w:uiPriority w:val="9"/>
    <w:qFormat/>
    <w:rsid w:val="007B6A88"/>
    <w:pPr>
      <w:spacing w:before="360" w:after="120"/>
      <w:outlineLvl w:val="0"/>
    </w:pPr>
    <w:rPr>
      <w:rFonts w:eastAsia="Calibri" w:cs="Arial"/>
      <w:color w:val="F4633A"/>
      <w:sz w:val="36"/>
      <w:szCs w:val="44"/>
    </w:rPr>
  </w:style>
  <w:style w:type="paragraph" w:styleId="Heading2">
    <w:name w:val="heading 2"/>
    <w:basedOn w:val="Heading4"/>
    <w:next w:val="Heading3"/>
    <w:link w:val="Heading2Char"/>
    <w:uiPriority w:val="9"/>
    <w:qFormat/>
    <w:rsid w:val="007B6A88"/>
    <w:pPr>
      <w:outlineLvl w:val="1"/>
    </w:pPr>
    <w:rPr>
      <w:color w:val="F4633A"/>
      <w:sz w:val="28"/>
    </w:rPr>
  </w:style>
  <w:style w:type="paragraph" w:styleId="Heading3">
    <w:name w:val="heading 3"/>
    <w:next w:val="Heading4"/>
    <w:link w:val="Heading3Char"/>
    <w:uiPriority w:val="9"/>
    <w:qFormat/>
    <w:rsid w:val="007B6A88"/>
    <w:pPr>
      <w:spacing w:before="360" w:after="120" w:line="360" w:lineRule="atLeast"/>
      <w:outlineLvl w:val="2"/>
    </w:pPr>
    <w:rPr>
      <w:rFonts w:eastAsia="Calibri" w:cs="Times New Roman"/>
      <w:b/>
      <w:color w:val="515254"/>
      <w:sz w:val="24"/>
      <w:szCs w:val="36"/>
    </w:rPr>
  </w:style>
  <w:style w:type="paragraph" w:styleId="Heading4">
    <w:name w:val="heading 4"/>
    <w:basedOn w:val="Heading3"/>
    <w:next w:val="Normal"/>
    <w:link w:val="Heading4Char"/>
    <w:uiPriority w:val="9"/>
    <w:rsid w:val="007B6A88"/>
    <w:pPr>
      <w:outlineLvl w:val="3"/>
    </w:pPr>
    <w:rPr>
      <w:sz w:val="20"/>
      <w:szCs w:val="28"/>
    </w:rPr>
  </w:style>
  <w:style w:type="paragraph" w:styleId="Heading5">
    <w:name w:val="heading 5"/>
    <w:next w:val="Normal"/>
    <w:link w:val="Heading5Char"/>
    <w:uiPriority w:val="9"/>
    <w:qFormat/>
    <w:rsid w:val="007B6A88"/>
    <w:pPr>
      <w:spacing w:line="300" w:lineRule="atLeast"/>
      <w:outlineLvl w:val="4"/>
    </w:pPr>
    <w:rPr>
      <w:rFonts w:eastAsia="Calibri" w:cs="Times New Roman"/>
      <w:b/>
      <w:color w:val="515254"/>
    </w:rPr>
  </w:style>
  <w:style w:type="paragraph" w:styleId="Heading6">
    <w:name w:val="heading 6"/>
    <w:basedOn w:val="Heading5"/>
    <w:next w:val="Normal"/>
    <w:link w:val="Heading6Char"/>
    <w:uiPriority w:val="9"/>
    <w:unhideWhenUsed/>
    <w:rsid w:val="007B6A88"/>
    <w:pPr>
      <w:outlineLvl w:val="5"/>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7B6A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7B6A88"/>
    <w:rPr>
      <w:color w:val="515254"/>
    </w:rPr>
  </w:style>
  <w:style w:type="paragraph" w:styleId="Footer">
    <w:name w:val="footer"/>
    <w:basedOn w:val="Normal"/>
    <w:link w:val="FooterChar"/>
    <w:uiPriority w:val="99"/>
    <w:rsid w:val="007B6A88"/>
    <w:rPr>
      <w:rFonts w:eastAsia="Calibri" w:cs="Times New Roman"/>
      <w:color w:val="262626"/>
      <w:sz w:val="18"/>
      <w:szCs w:val="18"/>
      <w14:textFill>
        <w14:solidFill>
          <w14:srgbClr w14:val="262626">
            <w14:lumMod w14:val="85000"/>
            <w14:lumOff w14:val="15000"/>
            <w14:lumMod w14:val="75000"/>
            <w14:lumOff w14:val="25000"/>
          </w14:srgbClr>
        </w14:solidFill>
      </w14:textFill>
    </w:rPr>
  </w:style>
  <w:style w:type="character" w:customStyle="1" w:styleId="FooterChar">
    <w:name w:val="Footer Char"/>
    <w:basedOn w:val="DefaultParagraphFont"/>
    <w:link w:val="Footer"/>
    <w:uiPriority w:val="99"/>
    <w:rsid w:val="007B6A88"/>
    <w:rPr>
      <w:rFonts w:eastAsia="Calibri" w:cs="Times New Roman"/>
      <w:color w:val="262626"/>
      <w:sz w:val="18"/>
      <w:szCs w:val="18"/>
      <w14:textFill>
        <w14:solidFill>
          <w14:srgbClr w14:val="262626">
            <w14:lumMod w14:val="85000"/>
            <w14:lumOff w14:val="15000"/>
            <w14:lumMod w14:val="75000"/>
            <w14:lumOff w14:val="25000"/>
          </w14:srgbClr>
        </w14:solidFill>
      </w14:textFill>
    </w:rPr>
  </w:style>
  <w:style w:type="paragraph" w:customStyle="1" w:styleId="APrecommendationbullet">
    <w:name w:val="AP recommendation bullet"/>
    <w:basedOn w:val="Normal"/>
    <w:qFormat/>
    <w:rsid w:val="007B6A88"/>
    <w:pPr>
      <w:numPr>
        <w:numId w:val="2"/>
      </w:numPr>
      <w:tabs>
        <w:tab w:val="left" w:pos="737"/>
      </w:tabs>
      <w:spacing w:before="40" w:after="40" w:line="240" w:lineRule="atLeast"/>
    </w:pPr>
    <w:rPr>
      <w:rFonts w:cs="Arial"/>
    </w:rPr>
  </w:style>
  <w:style w:type="paragraph" w:customStyle="1" w:styleId="APrecommendationsub-bullet">
    <w:name w:val="AP recommendation sub-bullet"/>
    <w:basedOn w:val="Normal"/>
    <w:qFormat/>
    <w:rsid w:val="007B6A88"/>
    <w:pPr>
      <w:numPr>
        <w:numId w:val="3"/>
      </w:numPr>
      <w:tabs>
        <w:tab w:val="left" w:pos="1021"/>
      </w:tabs>
      <w:spacing w:before="40" w:after="40" w:line="240" w:lineRule="atLeast"/>
    </w:pPr>
  </w:style>
  <w:style w:type="paragraph" w:customStyle="1" w:styleId="Tabletext">
    <w:name w:val="Table text"/>
    <w:basedOn w:val="Normal"/>
    <w:link w:val="TabletextChar"/>
    <w:qFormat/>
    <w:rsid w:val="007B6A88"/>
    <w:pPr>
      <w:spacing w:before="40" w:after="40" w:line="240" w:lineRule="atLeast"/>
    </w:pPr>
    <w:rPr>
      <w:rFonts w:eastAsia="Calibri" w:cs="Times New Roman"/>
      <w:lang w:eastAsia="en-GB"/>
    </w:rPr>
  </w:style>
  <w:style w:type="character" w:customStyle="1" w:styleId="TabletextChar">
    <w:name w:val="Table text Char"/>
    <w:basedOn w:val="DefaultParagraphFont"/>
    <w:link w:val="Tabletext"/>
    <w:rsid w:val="007B6A88"/>
    <w:rPr>
      <w:rFonts w:eastAsia="Calibri" w:cs="Times New Roman"/>
      <w:color w:val="515254"/>
      <w:lang w:eastAsia="en-GB"/>
    </w:rPr>
  </w:style>
  <w:style w:type="paragraph" w:customStyle="1" w:styleId="APrecommendationtext">
    <w:name w:val="AP recommendation text"/>
    <w:basedOn w:val="Tabletext"/>
    <w:qFormat/>
    <w:rsid w:val="007B6A88"/>
    <w:pPr>
      <w:tabs>
        <w:tab w:val="left" w:pos="454"/>
      </w:tabs>
      <w:ind w:left="454" w:hanging="454"/>
    </w:pPr>
  </w:style>
  <w:style w:type="paragraph" w:customStyle="1" w:styleId="Appendixbullet">
    <w:name w:val="Appendix bullet"/>
    <w:basedOn w:val="Normal"/>
    <w:qFormat/>
    <w:rsid w:val="007B6A88"/>
    <w:pPr>
      <w:numPr>
        <w:numId w:val="4"/>
      </w:numPr>
      <w:ind w:left="567" w:hanging="567"/>
    </w:pPr>
  </w:style>
  <w:style w:type="paragraph" w:customStyle="1" w:styleId="Appendixsub-bullet">
    <w:name w:val="Appendix sub-bullet"/>
    <w:basedOn w:val="Normal"/>
    <w:qFormat/>
    <w:rsid w:val="007B6A88"/>
    <w:pPr>
      <w:numPr>
        <w:numId w:val="5"/>
      </w:numPr>
    </w:pPr>
  </w:style>
  <w:style w:type="paragraph" w:customStyle="1" w:styleId="Appendixtext">
    <w:name w:val="Appendix text"/>
    <w:basedOn w:val="Normal"/>
    <w:qFormat/>
    <w:rsid w:val="007B6A88"/>
  </w:style>
  <w:style w:type="paragraph" w:customStyle="1" w:styleId="Auditteam">
    <w:name w:val="Audit team"/>
    <w:basedOn w:val="Normal"/>
    <w:qFormat/>
    <w:rsid w:val="007B6A88"/>
    <w:pPr>
      <w:spacing w:before="1080"/>
    </w:pPr>
    <w:rPr>
      <w:rFonts w:eastAsia="Calibri" w:cs="Arial"/>
    </w:rPr>
  </w:style>
  <w:style w:type="paragraph" w:customStyle="1" w:styleId="Audityear">
    <w:name w:val="Audit year"/>
    <w:aliases w:val="issued,ref"/>
    <w:basedOn w:val="Normal"/>
    <w:qFormat/>
    <w:rsid w:val="007B6A88"/>
    <w:pPr>
      <w:spacing w:before="120" w:after="120"/>
      <w:ind w:left="-284" w:right="1655"/>
    </w:pPr>
    <w:rPr>
      <w:rFonts w:eastAsia="Calibri" w:cs="Times New Roman"/>
    </w:rPr>
  </w:style>
  <w:style w:type="paragraph" w:styleId="BalloonText">
    <w:name w:val="Balloon Text"/>
    <w:basedOn w:val="Normal"/>
    <w:link w:val="BalloonTextChar"/>
    <w:uiPriority w:val="99"/>
    <w:semiHidden/>
    <w:unhideWhenUsed/>
    <w:rsid w:val="007B6A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B6A88"/>
    <w:rPr>
      <w:rFonts w:ascii="Tahoma" w:hAnsi="Tahoma" w:cs="Tahoma"/>
      <w:color w:val="515254"/>
      <w:sz w:val="16"/>
      <w:szCs w:val="16"/>
    </w:rPr>
  </w:style>
  <w:style w:type="paragraph" w:customStyle="1" w:styleId="Bullet">
    <w:name w:val="Bullet"/>
    <w:basedOn w:val="Normal"/>
    <w:link w:val="BulletChar"/>
    <w:qFormat/>
    <w:rsid w:val="007B6A88"/>
    <w:pPr>
      <w:numPr>
        <w:numId w:val="6"/>
      </w:numPr>
      <w:ind w:left="1134" w:hanging="567"/>
    </w:pPr>
    <w:rPr>
      <w:rFonts w:eastAsia="Calibri" w:cs="Times New Roman"/>
    </w:rPr>
  </w:style>
  <w:style w:type="character" w:customStyle="1" w:styleId="BulletChar">
    <w:name w:val="Bullet Char"/>
    <w:basedOn w:val="DefaultParagraphFont"/>
    <w:link w:val="Bullet"/>
    <w:rsid w:val="007B6A88"/>
    <w:rPr>
      <w:rFonts w:eastAsia="Calibri" w:cs="Times New Roman"/>
      <w:color w:val="515254"/>
    </w:rPr>
  </w:style>
  <w:style w:type="paragraph" w:customStyle="1" w:styleId="Contentsheading1">
    <w:name w:val="Contents heading 1"/>
    <w:basedOn w:val="Normal"/>
    <w:link w:val="Contentsheading1Char"/>
    <w:qFormat/>
    <w:rsid w:val="007B6A88"/>
    <w:pPr>
      <w:spacing w:before="120" w:after="120"/>
    </w:pPr>
    <w:rPr>
      <w:rFonts w:eastAsia="Calibri" w:cs="Times New Roman"/>
      <w:color w:val="262626" w:themeColor="text1" w:themeTint="D9"/>
      <w:szCs w:val="22"/>
    </w:rPr>
  </w:style>
  <w:style w:type="character" w:customStyle="1" w:styleId="Contentsheading1Char">
    <w:name w:val="Contents heading 1 Char"/>
    <w:basedOn w:val="DefaultParagraphFont"/>
    <w:link w:val="Contentsheading1"/>
    <w:rsid w:val="007B6A88"/>
    <w:rPr>
      <w:rFonts w:eastAsia="Calibri" w:cs="Times New Roman"/>
      <w:color w:val="262626" w:themeColor="text1" w:themeTint="D9"/>
      <w:szCs w:val="22"/>
    </w:rPr>
  </w:style>
  <w:style w:type="paragraph" w:customStyle="1" w:styleId="Contentsheading3">
    <w:name w:val="Contents: heading 3"/>
    <w:basedOn w:val="Normal"/>
    <w:link w:val="Contentsheading3Char"/>
    <w:qFormat/>
    <w:rsid w:val="007B6A88"/>
    <w:pPr>
      <w:tabs>
        <w:tab w:val="left" w:pos="7796"/>
      </w:tabs>
      <w:spacing w:before="240" w:after="240"/>
    </w:pPr>
    <w:rPr>
      <w:rFonts w:eastAsia="Calibri" w:cs="Times New Roman"/>
    </w:rPr>
  </w:style>
  <w:style w:type="character" w:customStyle="1" w:styleId="Contentsheading3Char">
    <w:name w:val="Contents: heading 3 Char"/>
    <w:basedOn w:val="DefaultParagraphFont"/>
    <w:link w:val="Contentsheading3"/>
    <w:rsid w:val="007B6A88"/>
    <w:rPr>
      <w:rFonts w:eastAsia="Calibri" w:cs="Times New Roman"/>
      <w:color w:val="515254"/>
    </w:rPr>
  </w:style>
  <w:style w:type="paragraph" w:customStyle="1" w:styleId="Contentsheading4">
    <w:name w:val="Contents: heading 4"/>
    <w:basedOn w:val="Normal"/>
    <w:qFormat/>
    <w:rsid w:val="007B6A88"/>
    <w:pPr>
      <w:tabs>
        <w:tab w:val="left" w:pos="7796"/>
      </w:tabs>
      <w:spacing w:before="240" w:after="240"/>
      <w:ind w:left="567"/>
    </w:pPr>
    <w:rPr>
      <w:rFonts w:eastAsia="Calibri" w:cs="Times New Roman"/>
    </w:rPr>
  </w:style>
  <w:style w:type="paragraph" w:customStyle="1" w:styleId="Contentssectionheading">
    <w:name w:val="Contents: section heading"/>
    <w:basedOn w:val="Normal"/>
    <w:link w:val="ContentssectionheadingChar"/>
    <w:qFormat/>
    <w:rsid w:val="007B6A88"/>
    <w:pPr>
      <w:spacing w:before="240" w:after="240"/>
    </w:pPr>
    <w:rPr>
      <w:rFonts w:eastAsia="Calibri" w:cs="Times New Roman"/>
    </w:rPr>
  </w:style>
  <w:style w:type="character" w:customStyle="1" w:styleId="ContentssectionheadingChar">
    <w:name w:val="Contents: section heading Char"/>
    <w:basedOn w:val="DefaultParagraphFont"/>
    <w:link w:val="Contentssectionheading"/>
    <w:rsid w:val="007B6A88"/>
    <w:rPr>
      <w:rFonts w:eastAsia="Calibri" w:cs="Times New Roman"/>
      <w:color w:val="515254"/>
    </w:rPr>
  </w:style>
  <w:style w:type="paragraph" w:customStyle="1" w:styleId="Exhibitheading">
    <w:name w:val="Exhibit heading"/>
    <w:basedOn w:val="Normal"/>
    <w:next w:val="Normal"/>
    <w:link w:val="ExhibitheadingChar"/>
    <w:qFormat/>
    <w:rsid w:val="007B6A88"/>
    <w:pPr>
      <w:spacing w:before="360" w:after="240" w:line="300" w:lineRule="atLeast"/>
    </w:pPr>
    <w:rPr>
      <w:rFonts w:eastAsia="Calibri" w:cs="Times New Roman"/>
      <w:b/>
    </w:rPr>
  </w:style>
  <w:style w:type="character" w:customStyle="1" w:styleId="ExhibitheadingChar">
    <w:name w:val="Exhibit heading Char"/>
    <w:basedOn w:val="DefaultParagraphFont"/>
    <w:link w:val="Exhibitheading"/>
    <w:rsid w:val="007B6A88"/>
    <w:rPr>
      <w:rFonts w:eastAsia="Calibri" w:cs="Times New Roman"/>
      <w:b/>
      <w:color w:val="515254"/>
    </w:rPr>
  </w:style>
  <w:style w:type="paragraph" w:customStyle="1" w:styleId="Exhibitsource">
    <w:name w:val="Exhibit source"/>
    <w:basedOn w:val="Normal"/>
    <w:link w:val="ExhibitsourceChar"/>
    <w:qFormat/>
    <w:rsid w:val="007B6A88"/>
    <w:pPr>
      <w:spacing w:before="240" w:after="360"/>
    </w:pPr>
    <w:rPr>
      <w:rFonts w:eastAsia="Calibri" w:cs="Times New Roman"/>
    </w:rPr>
  </w:style>
  <w:style w:type="character" w:customStyle="1" w:styleId="ExhibitsourceChar">
    <w:name w:val="Exhibit source Char"/>
    <w:basedOn w:val="DefaultParagraphFont"/>
    <w:link w:val="Exhibitsource"/>
    <w:rsid w:val="007B6A88"/>
    <w:rPr>
      <w:rFonts w:eastAsia="Calibri" w:cs="Times New Roman"/>
      <w:color w:val="515254"/>
    </w:rPr>
  </w:style>
  <w:style w:type="paragraph" w:customStyle="1" w:styleId="Exhibitsummary">
    <w:name w:val="Exhibit summary"/>
    <w:basedOn w:val="Normal"/>
    <w:qFormat/>
    <w:rsid w:val="007B6A88"/>
    <w:pPr>
      <w:spacing w:after="240"/>
    </w:pPr>
  </w:style>
  <w:style w:type="table" w:customStyle="1" w:styleId="Texttable">
    <w:name w:val="Text table"/>
    <w:basedOn w:val="TableNormal"/>
    <w:uiPriority w:val="99"/>
    <w:qFormat/>
    <w:rsid w:val="007B6A88"/>
    <w:pPr>
      <w:spacing w:after="0" w:line="240" w:lineRule="auto"/>
    </w:pPr>
    <w:rPr>
      <w:rFonts w:eastAsia="Calibri" w:cs="Times New Roman"/>
      <w:color w:val="262626" w:themeColor="text1" w:themeTint="D9"/>
      <w:lang w:eastAsia="en-GB"/>
    </w:rPr>
    <w:tblPr>
      <w:tbl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insideH w:val="single" w:sz="8" w:space="0" w:color="7F7F7F" w:themeColor="text1" w:themeTint="80"/>
        <w:insideV w:val="single" w:sz="8" w:space="0" w:color="7F7F7F" w:themeColor="text1" w:themeTint="80"/>
      </w:tblBorders>
    </w:tblPr>
    <w:tcPr>
      <w:shd w:val="clear" w:color="auto" w:fill="auto"/>
    </w:tcPr>
    <w:tblStylePr w:type="firstRow">
      <w:rPr>
        <w:rFonts w:ascii="Arial" w:hAnsi="Arial"/>
        <w:b w:val="0"/>
        <w:color w:val="FFFFFF" w:themeColor="background1"/>
        <w:sz w:val="20"/>
      </w:rPr>
      <w:tblPr/>
      <w:tcPr>
        <w:shd w:val="clear" w:color="auto" w:fill="434343"/>
      </w:tcPr>
    </w:tblStylePr>
  </w:style>
  <w:style w:type="table" w:customStyle="1" w:styleId="Figuretable">
    <w:name w:val="Figure table"/>
    <w:basedOn w:val="Texttable"/>
    <w:uiPriority w:val="99"/>
    <w:rsid w:val="007B6A88"/>
    <w:tblPr>
      <w:tblBorders>
        <w:top w:val="none" w:sz="0" w:space="0" w:color="auto"/>
        <w:left w:val="none" w:sz="0" w:space="0" w:color="auto"/>
        <w:bottom w:val="none" w:sz="0" w:space="0" w:color="auto"/>
        <w:right w:val="none" w:sz="0" w:space="0" w:color="auto"/>
        <w:insideH w:val="none" w:sz="0" w:space="0" w:color="auto"/>
        <w:insideV w:val="none" w:sz="0" w:space="0" w:color="auto"/>
      </w:tblBorders>
    </w:tblPr>
    <w:tcPr>
      <w:shd w:val="clear" w:color="auto" w:fill="auto"/>
    </w:tcPr>
    <w:tblStylePr w:type="firstRow">
      <w:pPr>
        <w:jc w:val="left"/>
      </w:pPr>
      <w:rPr>
        <w:rFonts w:ascii="Arial" w:hAnsi="Arial"/>
        <w:b w:val="0"/>
        <w:color w:val="FFFFFF" w:themeColor="background1"/>
        <w:sz w:val="20"/>
      </w:rPr>
      <w:tblPr/>
      <w:tcPr>
        <w:tcBorders>
          <w:bottom w:val="single" w:sz="4" w:space="0" w:color="808080" w:themeColor="background1" w:themeShade="80"/>
        </w:tcBorders>
        <w:shd w:val="clear" w:color="auto" w:fill="auto"/>
      </w:tcPr>
    </w:tblStylePr>
  </w:style>
  <w:style w:type="character" w:styleId="FootnoteReference">
    <w:name w:val="footnote reference"/>
    <w:basedOn w:val="DefaultParagraphFont"/>
    <w:uiPriority w:val="99"/>
    <w:rsid w:val="007B6A88"/>
    <w:rPr>
      <w:color w:val="515254"/>
      <w:vertAlign w:val="superscript"/>
    </w:rPr>
  </w:style>
  <w:style w:type="paragraph" w:styleId="FootnoteText">
    <w:name w:val="footnote text"/>
    <w:basedOn w:val="Normal"/>
    <w:link w:val="FootnoteTextChar"/>
    <w:uiPriority w:val="99"/>
    <w:semiHidden/>
    <w:unhideWhenUsed/>
    <w:rsid w:val="007B6A88"/>
    <w:pPr>
      <w:spacing w:line="240" w:lineRule="atLeast"/>
    </w:pPr>
    <w:rPr>
      <w:color w:val="B01717"/>
    </w:rPr>
  </w:style>
  <w:style w:type="character" w:customStyle="1" w:styleId="FootnoteTextChar">
    <w:name w:val="Footnote Text Char"/>
    <w:basedOn w:val="DefaultParagraphFont"/>
    <w:link w:val="FootnoteText"/>
    <w:uiPriority w:val="99"/>
    <w:semiHidden/>
    <w:rsid w:val="007B6A88"/>
    <w:rPr>
      <w:color w:val="B01717"/>
    </w:rPr>
  </w:style>
  <w:style w:type="paragraph" w:customStyle="1" w:styleId="FootnoteText1">
    <w:name w:val="Footnote Text1"/>
    <w:basedOn w:val="FootnoteText"/>
    <w:qFormat/>
    <w:rsid w:val="007B6A88"/>
    <w:rPr>
      <w:color w:val="515254"/>
    </w:rPr>
  </w:style>
  <w:style w:type="table" w:styleId="GridTable5Dark-Accent2">
    <w:name w:val="Grid Table 5 Dark Accent 2"/>
    <w:basedOn w:val="TableNormal"/>
    <w:uiPriority w:val="50"/>
    <w:rsid w:val="007B6A8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character" w:customStyle="1" w:styleId="Heading1Char">
    <w:name w:val="Heading 1 Char"/>
    <w:basedOn w:val="DefaultParagraphFont"/>
    <w:link w:val="Heading1"/>
    <w:uiPriority w:val="9"/>
    <w:rsid w:val="007B6A88"/>
    <w:rPr>
      <w:rFonts w:eastAsia="Calibri" w:cs="Arial"/>
      <w:color w:val="F4633A"/>
      <w:sz w:val="36"/>
      <w:szCs w:val="44"/>
    </w:rPr>
  </w:style>
  <w:style w:type="character" w:customStyle="1" w:styleId="Heading2Char">
    <w:name w:val="Heading 2 Char"/>
    <w:basedOn w:val="DefaultParagraphFont"/>
    <w:link w:val="Heading2"/>
    <w:uiPriority w:val="9"/>
    <w:rsid w:val="007B6A88"/>
    <w:rPr>
      <w:rFonts w:eastAsia="Calibri" w:cs="Times New Roman"/>
      <w:b/>
      <w:color w:val="F4633A"/>
      <w:sz w:val="28"/>
      <w:szCs w:val="28"/>
    </w:rPr>
  </w:style>
  <w:style w:type="character" w:customStyle="1" w:styleId="Heading3Char">
    <w:name w:val="Heading 3 Char"/>
    <w:basedOn w:val="DefaultParagraphFont"/>
    <w:link w:val="Heading3"/>
    <w:uiPriority w:val="9"/>
    <w:rsid w:val="007B6A88"/>
    <w:rPr>
      <w:rFonts w:eastAsia="Calibri" w:cs="Times New Roman"/>
      <w:b/>
      <w:color w:val="515254"/>
      <w:sz w:val="24"/>
      <w:szCs w:val="36"/>
    </w:rPr>
  </w:style>
  <w:style w:type="character" w:customStyle="1" w:styleId="Heading4Char">
    <w:name w:val="Heading 4 Char"/>
    <w:basedOn w:val="DefaultParagraphFont"/>
    <w:link w:val="Heading4"/>
    <w:uiPriority w:val="9"/>
    <w:rsid w:val="007B6A88"/>
    <w:rPr>
      <w:rFonts w:eastAsia="Calibri" w:cs="Times New Roman"/>
      <w:b/>
      <w:color w:val="515254"/>
      <w:szCs w:val="28"/>
    </w:rPr>
  </w:style>
  <w:style w:type="character" w:customStyle="1" w:styleId="Heading5Char">
    <w:name w:val="Heading 5 Char"/>
    <w:basedOn w:val="DefaultParagraphFont"/>
    <w:link w:val="Heading5"/>
    <w:uiPriority w:val="9"/>
    <w:rsid w:val="007B6A88"/>
    <w:rPr>
      <w:rFonts w:eastAsia="Calibri" w:cs="Times New Roman"/>
      <w:b/>
      <w:color w:val="515254"/>
    </w:rPr>
  </w:style>
  <w:style w:type="character" w:customStyle="1" w:styleId="Heading6Char">
    <w:name w:val="Heading 6 Char"/>
    <w:basedOn w:val="DefaultParagraphFont"/>
    <w:link w:val="Heading6"/>
    <w:uiPriority w:val="9"/>
    <w:rsid w:val="007B6A88"/>
    <w:rPr>
      <w:rFonts w:eastAsia="Calibri" w:cs="Times New Roman"/>
      <w:b/>
      <w:color w:val="515254"/>
    </w:rPr>
  </w:style>
  <w:style w:type="character" w:styleId="Hyperlink">
    <w:name w:val="Hyperlink"/>
    <w:basedOn w:val="DefaultParagraphFont"/>
    <w:uiPriority w:val="99"/>
    <w:unhideWhenUsed/>
    <w:rsid w:val="007B6A88"/>
    <w:rPr>
      <w:color w:val="515254"/>
      <w:u w:val="single" w:color="F4633A"/>
    </w:rPr>
  </w:style>
  <w:style w:type="paragraph" w:customStyle="1" w:styleId="Numberedtext">
    <w:name w:val="Numbered text"/>
    <w:basedOn w:val="Normal"/>
    <w:link w:val="NumberedtextChar"/>
    <w:qFormat/>
    <w:rsid w:val="007B6A88"/>
    <w:pPr>
      <w:numPr>
        <w:numId w:val="15"/>
      </w:numPr>
    </w:pPr>
    <w:rPr>
      <w:rFonts w:eastAsia="Calibri" w:cs="Arial"/>
    </w:rPr>
  </w:style>
  <w:style w:type="character" w:customStyle="1" w:styleId="NumberedtextChar">
    <w:name w:val="Numbered text Char"/>
    <w:basedOn w:val="DefaultParagraphFont"/>
    <w:link w:val="Numberedtext"/>
    <w:rsid w:val="007B6A88"/>
    <w:rPr>
      <w:rFonts w:eastAsia="Calibri" w:cs="Arial"/>
      <w:color w:val="515254"/>
    </w:rPr>
  </w:style>
  <w:style w:type="character" w:styleId="PlaceholderText">
    <w:name w:val="Placeholder Text"/>
    <w:basedOn w:val="DefaultParagraphFont"/>
    <w:uiPriority w:val="99"/>
    <w:semiHidden/>
    <w:rsid w:val="007B6A88"/>
    <w:rPr>
      <w:color w:val="808080"/>
    </w:rPr>
  </w:style>
  <w:style w:type="paragraph" w:customStyle="1" w:styleId="Recommendationbullet">
    <w:name w:val="Recommendation bullet"/>
    <w:basedOn w:val="Normal"/>
    <w:qFormat/>
    <w:rsid w:val="007B6A88"/>
    <w:pPr>
      <w:numPr>
        <w:numId w:val="8"/>
      </w:numPr>
      <w:tabs>
        <w:tab w:val="left" w:pos="1134"/>
      </w:tabs>
      <w:spacing w:before="40" w:after="40" w:line="260" w:lineRule="atLeast"/>
    </w:pPr>
  </w:style>
  <w:style w:type="paragraph" w:customStyle="1" w:styleId="Tabletextbold">
    <w:name w:val="Table text bold"/>
    <w:basedOn w:val="Tabletext"/>
    <w:qFormat/>
    <w:rsid w:val="007B6A88"/>
    <w:rPr>
      <w:b/>
    </w:rPr>
  </w:style>
  <w:style w:type="paragraph" w:customStyle="1" w:styleId="Recommendationheading">
    <w:name w:val="Recommendation heading"/>
    <w:basedOn w:val="Tabletextbold"/>
    <w:qFormat/>
    <w:rsid w:val="007B6A88"/>
    <w:pPr>
      <w:spacing w:before="60" w:after="60" w:line="260" w:lineRule="atLeast"/>
    </w:pPr>
  </w:style>
  <w:style w:type="paragraph" w:customStyle="1" w:styleId="Recommendationsub-bullet">
    <w:name w:val="Recommendation sub-bullet"/>
    <w:basedOn w:val="Normal"/>
    <w:qFormat/>
    <w:rsid w:val="007B6A88"/>
    <w:pPr>
      <w:numPr>
        <w:numId w:val="9"/>
      </w:numPr>
      <w:tabs>
        <w:tab w:val="left" w:pos="1701"/>
      </w:tabs>
      <w:spacing w:before="40" w:after="40" w:line="260" w:lineRule="atLeast"/>
    </w:pPr>
    <w:rPr>
      <w:rFonts w:eastAsia="Calibri" w:cs="Times New Roman"/>
      <w:lang w:eastAsia="en-GB"/>
    </w:rPr>
  </w:style>
  <w:style w:type="paragraph" w:customStyle="1" w:styleId="Recommendationtext">
    <w:name w:val="Recommendation text"/>
    <w:basedOn w:val="Tabletext"/>
    <w:qFormat/>
    <w:rsid w:val="007B6A88"/>
    <w:pPr>
      <w:tabs>
        <w:tab w:val="left" w:pos="567"/>
      </w:tabs>
      <w:spacing w:before="60" w:after="60" w:line="260" w:lineRule="atLeast"/>
      <w:ind w:left="567" w:hanging="567"/>
    </w:pPr>
  </w:style>
  <w:style w:type="paragraph" w:customStyle="1" w:styleId="Statusofdocument">
    <w:name w:val="Status of document"/>
    <w:basedOn w:val="Normal"/>
    <w:qFormat/>
    <w:rsid w:val="007B6A88"/>
    <w:pPr>
      <w:autoSpaceDE w:val="0"/>
      <w:autoSpaceDN w:val="0"/>
      <w:adjustRightInd w:val="0"/>
      <w:spacing w:before="240" w:after="240"/>
    </w:pPr>
    <w:rPr>
      <w:rFonts w:eastAsia="Calibri" w:cs="Arial"/>
      <w:szCs w:val="18"/>
    </w:rPr>
  </w:style>
  <w:style w:type="paragraph" w:customStyle="1" w:styleId="Sub-bullet">
    <w:name w:val="Sub-bullet"/>
    <w:basedOn w:val="Normal"/>
    <w:link w:val="Sub-bulletChar"/>
    <w:qFormat/>
    <w:rsid w:val="007B6A88"/>
    <w:pPr>
      <w:numPr>
        <w:numId w:val="10"/>
      </w:numPr>
    </w:pPr>
    <w:rPr>
      <w:rFonts w:eastAsia="Calibri" w:cs="Times New Roman"/>
    </w:rPr>
  </w:style>
  <w:style w:type="character" w:customStyle="1" w:styleId="Sub-bulletChar">
    <w:name w:val="Sub-bullet Char"/>
    <w:basedOn w:val="DefaultParagraphFont"/>
    <w:link w:val="Sub-bullet"/>
    <w:rsid w:val="007B6A88"/>
    <w:rPr>
      <w:rFonts w:eastAsia="Calibri" w:cs="Times New Roman"/>
      <w:color w:val="515254"/>
    </w:rPr>
  </w:style>
  <w:style w:type="paragraph" w:customStyle="1" w:styleId="Tablebullet">
    <w:name w:val="Table bullet"/>
    <w:basedOn w:val="Normal"/>
    <w:link w:val="TablebulletChar"/>
    <w:qFormat/>
    <w:rsid w:val="007B6A88"/>
    <w:pPr>
      <w:numPr>
        <w:numId w:val="11"/>
      </w:numPr>
      <w:spacing w:before="40" w:after="40" w:line="240" w:lineRule="atLeast"/>
    </w:pPr>
    <w:rPr>
      <w:rFonts w:eastAsia="Calibri" w:cs="Times New Roman"/>
      <w:lang w:eastAsia="en-GB"/>
    </w:rPr>
  </w:style>
  <w:style w:type="character" w:customStyle="1" w:styleId="TablebulletChar">
    <w:name w:val="Table bullet Char"/>
    <w:basedOn w:val="DefaultParagraphFont"/>
    <w:link w:val="Tablebullet"/>
    <w:rsid w:val="007B6A88"/>
    <w:rPr>
      <w:rFonts w:eastAsia="Calibri" w:cs="Times New Roman"/>
      <w:color w:val="515254"/>
      <w:lang w:eastAsia="en-GB"/>
    </w:rPr>
  </w:style>
  <w:style w:type="table" w:styleId="TableGrid">
    <w:name w:val="Table Grid"/>
    <w:basedOn w:val="TableNormal"/>
    <w:uiPriority w:val="59"/>
    <w:rsid w:val="007B6A8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Tableheading">
    <w:name w:val="Table heading"/>
    <w:basedOn w:val="Normal"/>
    <w:link w:val="TableheadingChar"/>
    <w:qFormat/>
    <w:rsid w:val="007B6A88"/>
    <w:pPr>
      <w:spacing w:before="40" w:after="40" w:line="240" w:lineRule="atLeast"/>
    </w:pPr>
    <w:rPr>
      <w:rFonts w:eastAsia="Calibri" w:cs="Times New Roman"/>
      <w:b/>
      <w:lang w:eastAsia="en-GB"/>
    </w:rPr>
  </w:style>
  <w:style w:type="character" w:customStyle="1" w:styleId="TableheadingChar">
    <w:name w:val="Table heading Char"/>
    <w:basedOn w:val="DefaultParagraphFont"/>
    <w:link w:val="Tableheading"/>
    <w:rsid w:val="007B6A88"/>
    <w:rPr>
      <w:rFonts w:eastAsia="Calibri" w:cs="Times New Roman"/>
      <w:b/>
      <w:color w:val="515254"/>
      <w:lang w:eastAsia="en-GB"/>
    </w:rPr>
  </w:style>
  <w:style w:type="paragraph" w:customStyle="1" w:styleId="Tablesub-bullet">
    <w:name w:val="Table sub-bullet"/>
    <w:basedOn w:val="Normal"/>
    <w:link w:val="Tablesub-bulletChar"/>
    <w:qFormat/>
    <w:rsid w:val="007B6A88"/>
    <w:pPr>
      <w:numPr>
        <w:numId w:val="12"/>
      </w:numPr>
      <w:tabs>
        <w:tab w:val="left" w:pos="567"/>
      </w:tabs>
      <w:spacing w:before="40" w:after="40" w:line="240" w:lineRule="atLeast"/>
      <w:ind w:left="714" w:hanging="357"/>
    </w:pPr>
    <w:rPr>
      <w:rFonts w:eastAsia="Calibri" w:cs="Times New Roman"/>
      <w:lang w:eastAsia="en-GB"/>
    </w:rPr>
  </w:style>
  <w:style w:type="character" w:customStyle="1" w:styleId="Tablesub-bulletChar">
    <w:name w:val="Table sub-bullet Char"/>
    <w:basedOn w:val="DefaultParagraphFont"/>
    <w:link w:val="Tablesub-bullet"/>
    <w:rsid w:val="007B6A88"/>
    <w:rPr>
      <w:rFonts w:eastAsia="Calibri" w:cs="Times New Roman"/>
      <w:color w:val="515254"/>
      <w:lang w:eastAsia="en-GB"/>
    </w:rPr>
  </w:style>
  <w:style w:type="character" w:customStyle="1" w:styleId="TablebulletsChar">
    <w:name w:val="Table bullets Char"/>
    <w:basedOn w:val="DefaultParagraphFont"/>
    <w:link w:val="Tablebullets"/>
    <w:locked/>
    <w:rsid w:val="007B6A88"/>
    <w:rPr>
      <w:rFonts w:ascii="Calibri" w:eastAsia="Calibri" w:hAnsi="Calibri" w:cs="Calibri"/>
    </w:rPr>
  </w:style>
  <w:style w:type="paragraph" w:customStyle="1" w:styleId="Tablebullets">
    <w:name w:val="Table bullets"/>
    <w:basedOn w:val="Normal"/>
    <w:link w:val="TablebulletsChar"/>
    <w:qFormat/>
    <w:rsid w:val="007B6A88"/>
    <w:pPr>
      <w:tabs>
        <w:tab w:val="left" w:pos="284"/>
      </w:tabs>
      <w:spacing w:before="40" w:after="40" w:line="240" w:lineRule="atLeast"/>
      <w:ind w:left="284" w:hanging="284"/>
    </w:pPr>
    <w:rPr>
      <w:rFonts w:ascii="Calibri" w:eastAsia="Calibri" w:hAnsi="Calibri" w:cs="Calibri"/>
      <w:color w:val="auto"/>
    </w:rPr>
  </w:style>
  <w:style w:type="character" w:customStyle="1" w:styleId="Tablesub-bulletsChar">
    <w:name w:val="Table sub-bullets Char"/>
    <w:basedOn w:val="DefaultParagraphFont"/>
    <w:link w:val="Tablesub-bullets"/>
    <w:locked/>
    <w:rsid w:val="007B6A88"/>
    <w:rPr>
      <w:rFonts w:ascii="Calibri" w:eastAsia="Calibri" w:hAnsi="Calibri" w:cs="Calibri"/>
    </w:rPr>
  </w:style>
  <w:style w:type="paragraph" w:customStyle="1" w:styleId="Tablesub-bullets">
    <w:name w:val="Table sub-bullets"/>
    <w:basedOn w:val="Normal"/>
    <w:link w:val="Tablesub-bulletsChar"/>
    <w:qFormat/>
    <w:rsid w:val="007B6A88"/>
    <w:pPr>
      <w:tabs>
        <w:tab w:val="left" w:pos="567"/>
      </w:tabs>
      <w:spacing w:before="40" w:after="40" w:line="240" w:lineRule="atLeast"/>
      <w:ind w:left="567" w:hanging="283"/>
    </w:pPr>
    <w:rPr>
      <w:rFonts w:ascii="Calibri" w:eastAsia="Calibri" w:hAnsi="Calibri" w:cs="Calibri"/>
      <w:color w:val="auto"/>
    </w:rPr>
  </w:style>
  <w:style w:type="table" w:customStyle="1" w:styleId="NewTextTable">
    <w:name w:val="New Text Table"/>
    <w:basedOn w:val="TableNormal"/>
    <w:uiPriority w:val="99"/>
    <w:rsid w:val="007B6A88"/>
    <w:pPr>
      <w:spacing w:before="40" w:after="40" w:line="240" w:lineRule="atLeast"/>
    </w:pPr>
    <w:rPr>
      <w:color w:val="515254"/>
    </w:rPr>
    <w:tblPr>
      <w:tblBorders>
        <w:insideH w:val="single" w:sz="8" w:space="0" w:color="F4633A"/>
      </w:tblBorders>
    </w:tblPr>
    <w:tcPr>
      <w:shd w:val="clear" w:color="auto" w:fill="F2F2F2"/>
      <w:tcMar>
        <w:top w:w="227" w:type="dxa"/>
        <w:left w:w="227" w:type="dxa"/>
        <w:bottom w:w="227" w:type="dxa"/>
        <w:right w:w="227" w:type="dxa"/>
      </w:tcMar>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9026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e582dd1ad24a4a92" Type="http://schemas.microsoft.com/office/2019/09/relationships/intelligence" Target="intelligenc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wao%20templates\Performance%20audit\Health%20team\management_response_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D3AF7D7DB59EE4C8CFD2784F0D35080" ma:contentTypeVersion="14" ma:contentTypeDescription="Create a new document." ma:contentTypeScope="" ma:versionID="37d41fc1dcb34150838196ef22926664">
  <xsd:schema xmlns:xsd="http://www.w3.org/2001/XMLSchema" xmlns:xs="http://www.w3.org/2001/XMLSchema" xmlns:p="http://schemas.microsoft.com/office/2006/metadata/properties" xmlns:ns3="6ba82b21-b8ae-4551-a7f0-4b25afc78e30" xmlns:ns4="1769b6d0-5fe4-4170-87f4-c140bd8af994" targetNamespace="http://schemas.microsoft.com/office/2006/metadata/properties" ma:root="true" ma:fieldsID="759a6c92110cc4c2f06fd3248505e033" ns3:_="" ns4:_="">
    <xsd:import namespace="6ba82b21-b8ae-4551-a7f0-4b25afc78e30"/>
    <xsd:import namespace="1769b6d0-5fe4-4170-87f4-c140bd8af994"/>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Locatio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a82b21-b8ae-4551-a7f0-4b25afc78e30"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769b6d0-5fe4-4170-87f4-c140bd8af994"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691C0E-2D66-4BCF-9DF9-3D51CB5F97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a82b21-b8ae-4551-a7f0-4b25afc78e30"/>
    <ds:schemaRef ds:uri="1769b6d0-5fe4-4170-87f4-c140bd8af9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1340A12-DBFE-4C54-9F35-6492E165C65B}">
  <ds:schemaRefs>
    <ds:schemaRef ds:uri="http://schemas.microsoft.com/sharepoint/v3/contenttype/forms"/>
  </ds:schemaRefs>
</ds:datastoreItem>
</file>

<file path=customXml/itemProps3.xml><?xml version="1.0" encoding="utf-8"?>
<ds:datastoreItem xmlns:ds="http://schemas.openxmlformats.org/officeDocument/2006/customXml" ds:itemID="{F12C514B-0D28-4CE2-817D-E41410AC679E}">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6ba82b21-b8ae-4551-a7f0-4b25afc78e30"/>
    <ds:schemaRef ds:uri="http://purl.org/dc/terms/"/>
    <ds:schemaRef ds:uri="http://schemas.openxmlformats.org/package/2006/metadata/core-properties"/>
    <ds:schemaRef ds:uri="http://purl.org/dc/dcmitype/"/>
    <ds:schemaRef ds:uri="1769b6d0-5fe4-4170-87f4-c140bd8af994"/>
    <ds:schemaRef ds:uri="http://www.w3.org/XML/1998/namespace"/>
  </ds:schemaRefs>
</ds:datastoreItem>
</file>

<file path=customXml/itemProps4.xml><?xml version="1.0" encoding="utf-8"?>
<ds:datastoreItem xmlns:ds="http://schemas.openxmlformats.org/officeDocument/2006/customXml" ds:itemID="{D692A425-AFCF-414D-8185-F6F7E01427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management_response_template.dotx</Template>
  <TotalTime>0</TotalTime>
  <Pages>5</Pages>
  <Words>2031</Words>
  <Characters>11581</Characters>
  <Application>Microsoft Office Word</Application>
  <DocSecurity>4</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Wales Audit Office</Company>
  <LinksUpToDate>false</LinksUpToDate>
  <CharactersWithSpaces>13585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Darren Griffiths</dc:creator>
  <cp:keywords/>
  <dc:description/>
  <cp:lastModifiedBy>Liz Blayney (Public Health Wales - No. 2 Capital Quarter)</cp:lastModifiedBy>
  <cp:revision>2</cp:revision>
  <dcterms:created xsi:type="dcterms:W3CDTF">2022-02-15T16:14:00Z</dcterms:created>
  <dcterms:modified xsi:type="dcterms:W3CDTF">2022-02-15T16:14:00Z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0x0101008D3AF7D7DB59EE4C8CFD2784F0D35080</vt:lpwstr>
  </property>
  <property fmtid="{D5CDD505-2E9C-101B-9397-08002B2CF9AE}" pid="3" name="Order">
    <vt:r8>2833800</vt:r8>
  </property>
  <property fmtid="{D5CDD505-2E9C-101B-9397-08002B2CF9AE}" pid="4" name="ABSource">
    <vt:lpwstr/>
  </property>
  <property fmtid="{D5CDD505-2E9C-101B-9397-08002B2CF9AE}" pid="5" name="AuditDocType">
    <vt:lpwstr>26;#AB response|72774d05-8d1a-4741-b504-92eb11967aca</vt:lpwstr>
  </property>
</Properties>
</file>