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2C36F9" w14:textId="5040E5A9" w:rsidR="00AE27F0" w:rsidRPr="00AE27F0" w:rsidRDefault="00AE27F0" w:rsidP="00AE27F0">
      <w:pPr>
        <w:rPr>
          <w:rFonts w:asciiTheme="minorHAnsi" w:hAnsiTheme="minorHAnsi" w:cstheme="minorHAnsi"/>
          <w:b/>
          <w:sz w:val="28"/>
          <w:szCs w:val="28"/>
        </w:rPr>
      </w:pPr>
    </w:p>
    <w:tbl>
      <w:tblPr>
        <w:tblStyle w:val="TableGrid"/>
        <w:tblpPr w:leftFromText="181" w:rightFromText="181" w:vertAnchor="page" w:horzAnchor="margin" w:tblpXSpec="right" w:tblpY="1796"/>
        <w:tblW w:w="1500" w:type="pct"/>
        <w:tblLook w:val="06A0" w:firstRow="1" w:lastRow="0" w:firstColumn="1" w:lastColumn="0" w:noHBand="1" w:noVBand="1"/>
      </w:tblPr>
      <w:tblGrid>
        <w:gridCol w:w="6276"/>
      </w:tblGrid>
      <w:tr w:rsidR="00AE27F0" w:rsidRPr="00AE27F0" w14:paraId="2857CCF0" w14:textId="77777777" w:rsidTr="00FE197E">
        <w:trPr>
          <w:trHeight w:val="514"/>
        </w:trPr>
        <w:tc>
          <w:tcPr>
            <w:tcW w:w="5000" w:type="pct"/>
            <w:tcBorders>
              <w:bottom w:val="single" w:sz="4" w:space="0" w:color="auto"/>
            </w:tcBorders>
            <w:shd w:val="clear" w:color="auto" w:fill="9CC2E5" w:themeFill="accent1" w:themeFillTint="99"/>
          </w:tcPr>
          <w:p w14:paraId="2445E465" w14:textId="77777777" w:rsidR="00AE27F0" w:rsidRPr="00AE27F0" w:rsidRDefault="00AE27F0" w:rsidP="00AE27F0">
            <w:pPr>
              <w:rPr>
                <w:rFonts w:cstheme="minorHAnsi"/>
                <w:b/>
                <w:sz w:val="28"/>
                <w:szCs w:val="28"/>
              </w:rPr>
            </w:pPr>
            <w:r w:rsidRPr="00AE27F0">
              <w:rPr>
                <w:rFonts w:cstheme="minorHAnsi"/>
                <w:sz w:val="28"/>
                <w:szCs w:val="28"/>
              </w:rPr>
              <w:br w:type="page"/>
            </w:r>
            <w:r w:rsidRPr="00AE27F0">
              <w:rPr>
                <w:rFonts w:cstheme="minorHAnsi"/>
                <w:b/>
                <w:sz w:val="28"/>
                <w:szCs w:val="28"/>
              </w:rPr>
              <w:t xml:space="preserve"> Risk Owner’s Overview Assessment Status</w:t>
            </w:r>
          </w:p>
        </w:tc>
      </w:tr>
      <w:tr w:rsidR="00AE27F0" w:rsidRPr="00AE27F0" w14:paraId="3B8DD441" w14:textId="77777777" w:rsidTr="00FE197E">
        <w:trPr>
          <w:trHeight w:val="4257"/>
        </w:trPr>
        <w:tc>
          <w:tcPr>
            <w:tcW w:w="5000" w:type="pct"/>
            <w:tcBorders>
              <w:top w:val="single" w:sz="4" w:space="0" w:color="auto"/>
              <w:left w:val="single" w:sz="4" w:space="0" w:color="auto"/>
              <w:right w:val="single" w:sz="4" w:space="0" w:color="auto"/>
            </w:tcBorders>
            <w:shd w:val="clear" w:color="auto" w:fill="auto"/>
            <w:vAlign w:val="center"/>
          </w:tcPr>
          <w:p w14:paraId="195369BE" w14:textId="7E30222F" w:rsidR="00D2395C" w:rsidRPr="00D2395C" w:rsidRDefault="007D0B8A" w:rsidP="00D2395C">
            <w:pPr>
              <w:rPr>
                <w:rFonts w:cstheme="minorHAnsi"/>
                <w:sz w:val="28"/>
                <w:szCs w:val="28"/>
              </w:rPr>
            </w:pPr>
            <w:r>
              <w:rPr>
                <w:rFonts w:cstheme="minorHAnsi"/>
                <w:sz w:val="28"/>
                <w:szCs w:val="28"/>
              </w:rPr>
              <w:t>The D</w:t>
            </w:r>
            <w:r w:rsidR="00D2395C" w:rsidRPr="00D2395C">
              <w:rPr>
                <w:rFonts w:cstheme="minorHAnsi"/>
                <w:sz w:val="28"/>
                <w:szCs w:val="28"/>
              </w:rPr>
              <w:t>irectorate has gone through a period of change following the standing down from</w:t>
            </w:r>
            <w:r>
              <w:rPr>
                <w:rFonts w:cstheme="minorHAnsi"/>
                <w:sz w:val="28"/>
                <w:szCs w:val="28"/>
              </w:rPr>
              <w:t xml:space="preserve"> the Covid-19</w:t>
            </w:r>
            <w:r w:rsidR="00D2395C" w:rsidRPr="00D2395C">
              <w:rPr>
                <w:rFonts w:cstheme="minorHAnsi"/>
                <w:sz w:val="28"/>
                <w:szCs w:val="28"/>
              </w:rPr>
              <w:t xml:space="preserve"> response, return of staff to substantive roles and returning to a steady state. </w:t>
            </w:r>
          </w:p>
          <w:p w14:paraId="300C6834" w14:textId="77777777" w:rsidR="00D2395C" w:rsidRPr="00D2395C" w:rsidRDefault="00D2395C" w:rsidP="00D2395C">
            <w:pPr>
              <w:rPr>
                <w:rFonts w:cstheme="minorHAnsi"/>
                <w:sz w:val="28"/>
                <w:szCs w:val="28"/>
              </w:rPr>
            </w:pPr>
            <w:r w:rsidRPr="00D2395C">
              <w:rPr>
                <w:rFonts w:cstheme="minorHAnsi"/>
                <w:sz w:val="28"/>
                <w:szCs w:val="28"/>
              </w:rPr>
              <w:t>Successful delivery against the objective appears feasible, however, there are   significant dependencies/actions, including:</w:t>
            </w:r>
          </w:p>
          <w:p w14:paraId="670665FC" w14:textId="77777777" w:rsidR="00D2395C" w:rsidRPr="00D2395C" w:rsidRDefault="00D2395C" w:rsidP="00D2395C">
            <w:pPr>
              <w:numPr>
                <w:ilvl w:val="0"/>
                <w:numId w:val="12"/>
              </w:numPr>
              <w:rPr>
                <w:rFonts w:cstheme="minorHAnsi"/>
                <w:sz w:val="28"/>
                <w:szCs w:val="28"/>
              </w:rPr>
            </w:pPr>
            <w:r w:rsidRPr="00D2395C">
              <w:rPr>
                <w:rFonts w:cstheme="minorHAnsi"/>
                <w:sz w:val="28"/>
                <w:szCs w:val="28"/>
              </w:rPr>
              <w:t xml:space="preserve">recruitment and </w:t>
            </w:r>
            <w:proofErr w:type="spellStart"/>
            <w:r w:rsidRPr="00D2395C">
              <w:rPr>
                <w:rFonts w:cstheme="minorHAnsi"/>
                <w:sz w:val="28"/>
                <w:szCs w:val="28"/>
              </w:rPr>
              <w:t>onboarding</w:t>
            </w:r>
            <w:proofErr w:type="spellEnd"/>
            <w:r w:rsidRPr="00D2395C">
              <w:rPr>
                <w:rFonts w:cstheme="minorHAnsi"/>
                <w:sz w:val="28"/>
                <w:szCs w:val="28"/>
              </w:rPr>
              <w:t xml:space="preserve"> of key hires, </w:t>
            </w:r>
          </w:p>
          <w:p w14:paraId="7B835F3E" w14:textId="634AA23B" w:rsidR="00D2395C" w:rsidRPr="00D2395C" w:rsidRDefault="00D2395C" w:rsidP="00D2395C">
            <w:pPr>
              <w:numPr>
                <w:ilvl w:val="0"/>
                <w:numId w:val="12"/>
              </w:numPr>
              <w:rPr>
                <w:rFonts w:cstheme="minorHAnsi"/>
                <w:sz w:val="28"/>
                <w:szCs w:val="28"/>
              </w:rPr>
            </w:pPr>
            <w:r w:rsidRPr="00D2395C">
              <w:rPr>
                <w:rFonts w:cstheme="minorHAnsi"/>
                <w:sz w:val="28"/>
                <w:szCs w:val="28"/>
              </w:rPr>
              <w:t>acquiring o</w:t>
            </w:r>
            <w:r>
              <w:rPr>
                <w:rFonts w:cstheme="minorHAnsi"/>
                <w:sz w:val="28"/>
                <w:szCs w:val="28"/>
              </w:rPr>
              <w:t>f new s</w:t>
            </w:r>
            <w:r w:rsidR="00F63A6D">
              <w:rPr>
                <w:rFonts w:cstheme="minorHAnsi"/>
                <w:sz w:val="28"/>
                <w:szCs w:val="28"/>
              </w:rPr>
              <w:t>k</w:t>
            </w:r>
            <w:r>
              <w:rPr>
                <w:rFonts w:cstheme="minorHAnsi"/>
                <w:sz w:val="28"/>
                <w:szCs w:val="28"/>
              </w:rPr>
              <w:t>ills and ways of working</w:t>
            </w:r>
            <w:r w:rsidRPr="00D2395C">
              <w:rPr>
                <w:rFonts w:cstheme="minorHAnsi"/>
                <w:sz w:val="28"/>
                <w:szCs w:val="28"/>
              </w:rPr>
              <w:t xml:space="preserve">, </w:t>
            </w:r>
          </w:p>
          <w:p w14:paraId="79E9C089" w14:textId="77777777" w:rsidR="00D2395C" w:rsidRPr="00D2395C" w:rsidRDefault="00D2395C" w:rsidP="00D2395C">
            <w:pPr>
              <w:numPr>
                <w:ilvl w:val="0"/>
                <w:numId w:val="12"/>
              </w:numPr>
              <w:rPr>
                <w:rFonts w:cstheme="minorHAnsi"/>
                <w:sz w:val="28"/>
                <w:szCs w:val="28"/>
              </w:rPr>
            </w:pPr>
            <w:r w:rsidRPr="00D2395C">
              <w:rPr>
                <w:rFonts w:cstheme="minorHAnsi"/>
                <w:sz w:val="28"/>
                <w:szCs w:val="28"/>
              </w:rPr>
              <w:t>building of relationships to establish robust and ongoing collaboration within the directorate, across the organisation and wider partners to ensure we maximise the benefit across all data sources including surveillance, screening, non-communicable disease and wider determinants of health</w:t>
            </w:r>
          </w:p>
          <w:p w14:paraId="1898DE1E" w14:textId="77777777" w:rsidR="00AE27F0" w:rsidRPr="00AE27F0" w:rsidRDefault="00AE27F0" w:rsidP="00AE27F0">
            <w:pPr>
              <w:rPr>
                <w:rFonts w:cstheme="minorHAnsi"/>
                <w:sz w:val="28"/>
                <w:szCs w:val="28"/>
              </w:rPr>
            </w:pPr>
            <w:r w:rsidRPr="00AE27F0">
              <w:rPr>
                <w:rFonts w:cstheme="minorHAnsi"/>
                <w:sz w:val="28"/>
                <w:szCs w:val="28"/>
              </w:rPr>
              <w:t xml:space="preserve"> </w:t>
            </w:r>
          </w:p>
        </w:tc>
      </w:tr>
    </w:tbl>
    <w:tbl>
      <w:tblPr>
        <w:tblStyle w:val="TableGrid"/>
        <w:tblpPr w:leftFromText="180" w:rightFromText="180" w:vertAnchor="text" w:horzAnchor="margin" w:tblpY="78"/>
        <w:tblW w:w="3442" w:type="pct"/>
        <w:tblLook w:val="04A0" w:firstRow="1" w:lastRow="0" w:firstColumn="1" w:lastColumn="0" w:noHBand="0" w:noVBand="1"/>
      </w:tblPr>
      <w:tblGrid>
        <w:gridCol w:w="1688"/>
        <w:gridCol w:w="12714"/>
      </w:tblGrid>
      <w:tr w:rsidR="00AE27F0" w:rsidRPr="00AE27F0" w14:paraId="72B83A52" w14:textId="77777777" w:rsidTr="00FE197E">
        <w:trPr>
          <w:trHeight w:val="2104"/>
        </w:trPr>
        <w:tc>
          <w:tcPr>
            <w:tcW w:w="586" w:type="pct"/>
            <w:shd w:val="clear" w:color="auto" w:fill="9CC2E5" w:themeFill="accent1" w:themeFillTint="99"/>
            <w:vAlign w:val="center"/>
          </w:tcPr>
          <w:p w14:paraId="4B1493A9" w14:textId="77777777" w:rsidR="00AE27F0" w:rsidRPr="00AE27F0" w:rsidRDefault="00AE27F0" w:rsidP="007D0B8A">
            <w:pPr>
              <w:jc w:val="center"/>
              <w:rPr>
                <w:rFonts w:cstheme="minorHAnsi"/>
                <w:b/>
                <w:sz w:val="28"/>
                <w:szCs w:val="28"/>
              </w:rPr>
            </w:pPr>
            <w:r w:rsidRPr="00AE27F0">
              <w:rPr>
                <w:rFonts w:cstheme="minorHAnsi"/>
                <w:b/>
                <w:sz w:val="28"/>
                <w:szCs w:val="28"/>
              </w:rPr>
              <w:t>Risk 5</w:t>
            </w:r>
          </w:p>
        </w:tc>
        <w:tc>
          <w:tcPr>
            <w:tcW w:w="4414" w:type="pct"/>
            <w:vAlign w:val="center"/>
          </w:tcPr>
          <w:p w14:paraId="6F719043" w14:textId="77777777" w:rsidR="00AE27F0" w:rsidRPr="00AE27F0" w:rsidRDefault="00AE27F0" w:rsidP="00AE27F0">
            <w:pPr>
              <w:rPr>
                <w:rFonts w:cstheme="minorHAnsi"/>
                <w:sz w:val="28"/>
                <w:szCs w:val="28"/>
              </w:rPr>
            </w:pPr>
            <w:r w:rsidRPr="00AE27F0">
              <w:rPr>
                <w:rFonts w:cstheme="minorHAnsi"/>
                <w:sz w:val="28"/>
                <w:szCs w:val="28"/>
              </w:rPr>
              <w:t>There is a risk that we will fail to exploit data to inform and direct public health action and interventions. This will be caused by data being held in silos, difficulty accessing the data and inability to access to provide the impact on public health. This will result in worse public health outcomes in Wales and increased information governance risk within Public Health Wales.</w:t>
            </w:r>
          </w:p>
        </w:tc>
      </w:tr>
    </w:tbl>
    <w:p w14:paraId="20A24FDB" w14:textId="77777777" w:rsidR="00AE27F0" w:rsidRPr="00AE27F0" w:rsidRDefault="00AE27F0" w:rsidP="00AE27F0">
      <w:pPr>
        <w:rPr>
          <w:rFonts w:asciiTheme="minorHAnsi" w:hAnsiTheme="minorHAnsi" w:cstheme="minorHAnsi"/>
          <w:sz w:val="28"/>
          <w:szCs w:val="28"/>
        </w:rPr>
      </w:pPr>
    </w:p>
    <w:tbl>
      <w:tblPr>
        <w:tblStyle w:val="TableGrid"/>
        <w:tblpPr w:leftFromText="180" w:rightFromText="180" w:vertAnchor="text" w:horzAnchor="margin" w:tblpY="103"/>
        <w:tblW w:w="3448" w:type="pct"/>
        <w:tblLook w:val="04A0" w:firstRow="1" w:lastRow="0" w:firstColumn="1" w:lastColumn="0" w:noHBand="0" w:noVBand="1"/>
      </w:tblPr>
      <w:tblGrid>
        <w:gridCol w:w="3379"/>
        <w:gridCol w:w="11048"/>
      </w:tblGrid>
      <w:tr w:rsidR="00AE27F0" w:rsidRPr="00AE27F0" w14:paraId="232F2AE4" w14:textId="77777777" w:rsidTr="00FE197E">
        <w:trPr>
          <w:trHeight w:val="415"/>
        </w:trPr>
        <w:tc>
          <w:tcPr>
            <w:tcW w:w="5000" w:type="pct"/>
            <w:gridSpan w:val="2"/>
            <w:shd w:val="clear" w:color="auto" w:fill="9CC2E5" w:themeFill="accent1" w:themeFillTint="99"/>
          </w:tcPr>
          <w:p w14:paraId="0DDE45F9" w14:textId="77777777" w:rsidR="00AE27F0" w:rsidRPr="00AE27F0" w:rsidRDefault="00AE27F0" w:rsidP="00AE27F0">
            <w:pPr>
              <w:jc w:val="center"/>
              <w:rPr>
                <w:rFonts w:cstheme="minorHAnsi"/>
                <w:b/>
                <w:sz w:val="28"/>
                <w:szCs w:val="28"/>
              </w:rPr>
            </w:pPr>
            <w:r w:rsidRPr="00AE27F0">
              <w:rPr>
                <w:rFonts w:cstheme="minorHAnsi"/>
                <w:b/>
                <w:sz w:val="28"/>
                <w:szCs w:val="28"/>
              </w:rPr>
              <w:t>Sponsor and Assurance Group</w:t>
            </w:r>
          </w:p>
        </w:tc>
      </w:tr>
      <w:tr w:rsidR="00AE27F0" w:rsidRPr="00AE27F0" w14:paraId="09C827AF" w14:textId="77777777" w:rsidTr="00FE197E">
        <w:trPr>
          <w:trHeight w:val="421"/>
        </w:trPr>
        <w:tc>
          <w:tcPr>
            <w:tcW w:w="1171" w:type="pct"/>
            <w:shd w:val="clear" w:color="auto" w:fill="9CC2E5" w:themeFill="accent1" w:themeFillTint="99"/>
          </w:tcPr>
          <w:p w14:paraId="638D209A" w14:textId="77777777" w:rsidR="00AE27F0" w:rsidRPr="00AE27F0" w:rsidRDefault="00AE27F0" w:rsidP="00AE27F0">
            <w:pPr>
              <w:rPr>
                <w:rFonts w:cstheme="minorHAnsi"/>
                <w:b/>
                <w:sz w:val="28"/>
                <w:szCs w:val="28"/>
              </w:rPr>
            </w:pPr>
            <w:r w:rsidRPr="00AE27F0">
              <w:rPr>
                <w:rFonts w:cstheme="minorHAnsi"/>
                <w:b/>
                <w:sz w:val="28"/>
                <w:szCs w:val="28"/>
              </w:rPr>
              <w:t>Executive Sponsor</w:t>
            </w:r>
          </w:p>
        </w:tc>
        <w:tc>
          <w:tcPr>
            <w:tcW w:w="3829" w:type="pct"/>
            <w:shd w:val="clear" w:color="auto" w:fill="auto"/>
            <w:vAlign w:val="center"/>
          </w:tcPr>
          <w:p w14:paraId="3828A17E" w14:textId="77777777" w:rsidR="00AE27F0" w:rsidRPr="00AE27F0" w:rsidRDefault="00AE27F0" w:rsidP="00AE27F0">
            <w:pPr>
              <w:rPr>
                <w:rFonts w:cstheme="minorHAnsi"/>
                <w:sz w:val="28"/>
                <w:szCs w:val="28"/>
              </w:rPr>
            </w:pPr>
            <w:r w:rsidRPr="00AE27F0">
              <w:rPr>
                <w:rFonts w:cstheme="minorHAnsi"/>
                <w:sz w:val="28"/>
                <w:szCs w:val="28"/>
              </w:rPr>
              <w:t>Executive National Director of Data, Knowledge and Research</w:t>
            </w:r>
          </w:p>
        </w:tc>
      </w:tr>
      <w:tr w:rsidR="00AE27F0" w:rsidRPr="00AE27F0" w14:paraId="0F5930D8" w14:textId="77777777" w:rsidTr="00FE197E">
        <w:trPr>
          <w:trHeight w:val="413"/>
        </w:trPr>
        <w:tc>
          <w:tcPr>
            <w:tcW w:w="1171" w:type="pct"/>
            <w:shd w:val="clear" w:color="auto" w:fill="9CC2E5" w:themeFill="accent1" w:themeFillTint="99"/>
          </w:tcPr>
          <w:p w14:paraId="5EA70DEF" w14:textId="77777777" w:rsidR="00AE27F0" w:rsidRPr="00AE27F0" w:rsidRDefault="00AE27F0" w:rsidP="00AE27F0">
            <w:pPr>
              <w:rPr>
                <w:rFonts w:cstheme="minorHAnsi"/>
                <w:b/>
                <w:sz w:val="28"/>
                <w:szCs w:val="28"/>
              </w:rPr>
            </w:pPr>
            <w:r w:rsidRPr="00AE27F0">
              <w:rPr>
                <w:rFonts w:cstheme="minorHAnsi"/>
                <w:b/>
                <w:sz w:val="28"/>
                <w:szCs w:val="28"/>
              </w:rPr>
              <w:t>Assuring Group</w:t>
            </w:r>
          </w:p>
        </w:tc>
        <w:tc>
          <w:tcPr>
            <w:tcW w:w="3829" w:type="pct"/>
            <w:shd w:val="clear" w:color="auto" w:fill="auto"/>
            <w:vAlign w:val="center"/>
          </w:tcPr>
          <w:p w14:paraId="49CE6DDA" w14:textId="77777777" w:rsidR="00AE27F0" w:rsidRPr="00AE27F0" w:rsidRDefault="00AE27F0" w:rsidP="00AE27F0">
            <w:pPr>
              <w:rPr>
                <w:rFonts w:cstheme="minorHAnsi"/>
                <w:sz w:val="28"/>
                <w:szCs w:val="28"/>
              </w:rPr>
            </w:pPr>
            <w:r w:rsidRPr="00AE27F0">
              <w:rPr>
                <w:rFonts w:cstheme="minorHAnsi"/>
                <w:sz w:val="28"/>
                <w:szCs w:val="28"/>
              </w:rPr>
              <w:t xml:space="preserve">Knowledge, Research and Information Committee </w:t>
            </w:r>
          </w:p>
        </w:tc>
      </w:tr>
    </w:tbl>
    <w:p w14:paraId="6BB3907A" w14:textId="77777777" w:rsidR="00AE27F0" w:rsidRPr="00AE27F0" w:rsidRDefault="00AE27F0" w:rsidP="00AE27F0">
      <w:pPr>
        <w:rPr>
          <w:rFonts w:asciiTheme="minorHAnsi" w:hAnsiTheme="minorHAnsi" w:cstheme="minorHAnsi"/>
          <w:sz w:val="28"/>
          <w:szCs w:val="28"/>
        </w:rPr>
      </w:pPr>
    </w:p>
    <w:tbl>
      <w:tblPr>
        <w:tblStyle w:val="TableGrid"/>
        <w:tblpPr w:leftFromText="180" w:rightFromText="180" w:vertAnchor="text" w:horzAnchor="margin" w:tblpY="-36"/>
        <w:tblW w:w="3444" w:type="pct"/>
        <w:tblLook w:val="04A0" w:firstRow="1" w:lastRow="0" w:firstColumn="1" w:lastColumn="0" w:noHBand="0" w:noVBand="1"/>
      </w:tblPr>
      <w:tblGrid>
        <w:gridCol w:w="1692"/>
        <w:gridCol w:w="2369"/>
        <w:gridCol w:w="2692"/>
        <w:gridCol w:w="922"/>
        <w:gridCol w:w="2481"/>
        <w:gridCol w:w="888"/>
        <w:gridCol w:w="2519"/>
        <w:gridCol w:w="847"/>
      </w:tblGrid>
      <w:tr w:rsidR="00AE27F0" w:rsidRPr="00AE27F0" w14:paraId="2B9F7CAC" w14:textId="77777777" w:rsidTr="00FE197E">
        <w:trPr>
          <w:trHeight w:val="420"/>
        </w:trPr>
        <w:tc>
          <w:tcPr>
            <w:tcW w:w="5000" w:type="pct"/>
            <w:gridSpan w:val="8"/>
            <w:tcBorders>
              <w:bottom w:val="single" w:sz="4" w:space="0" w:color="auto"/>
            </w:tcBorders>
            <w:shd w:val="clear" w:color="auto" w:fill="9CC2E5" w:themeFill="accent1" w:themeFillTint="99"/>
            <w:vAlign w:val="center"/>
          </w:tcPr>
          <w:p w14:paraId="62BA997F" w14:textId="1E7CFF87" w:rsidR="00AE27F0" w:rsidRPr="00AE27F0" w:rsidRDefault="00AE27F0" w:rsidP="00AE27F0">
            <w:pPr>
              <w:jc w:val="center"/>
              <w:rPr>
                <w:rFonts w:cstheme="minorHAnsi"/>
                <w:b/>
                <w:sz w:val="28"/>
                <w:szCs w:val="28"/>
              </w:rPr>
            </w:pPr>
            <w:r w:rsidRPr="00AE27F0">
              <w:rPr>
                <w:rFonts w:cstheme="minorHAnsi"/>
                <w:b/>
                <w:sz w:val="28"/>
                <w:szCs w:val="28"/>
              </w:rPr>
              <w:t>Inherent Risk</w:t>
            </w:r>
          </w:p>
        </w:tc>
      </w:tr>
      <w:tr w:rsidR="00AE27F0" w:rsidRPr="00AE27F0" w14:paraId="511E90F4" w14:textId="77777777" w:rsidTr="00FE197E">
        <w:trPr>
          <w:trHeight w:val="651"/>
        </w:trPr>
        <w:tc>
          <w:tcPr>
            <w:tcW w:w="587" w:type="pct"/>
            <w:tcBorders>
              <w:bottom w:val="single" w:sz="4" w:space="0" w:color="auto"/>
            </w:tcBorders>
            <w:shd w:val="clear" w:color="auto" w:fill="9CC2E5" w:themeFill="accent1" w:themeFillTint="99"/>
            <w:vAlign w:val="center"/>
          </w:tcPr>
          <w:p w14:paraId="207E9CAA" w14:textId="77777777" w:rsidR="00AE27F0" w:rsidRPr="00AE27F0" w:rsidRDefault="00AE27F0" w:rsidP="00D2395C">
            <w:pPr>
              <w:jc w:val="center"/>
              <w:rPr>
                <w:rFonts w:cstheme="minorHAnsi"/>
                <w:b/>
                <w:sz w:val="28"/>
                <w:szCs w:val="28"/>
              </w:rPr>
            </w:pPr>
            <w:r w:rsidRPr="00AE27F0">
              <w:rPr>
                <w:rFonts w:cstheme="minorHAnsi"/>
                <w:b/>
                <w:sz w:val="28"/>
                <w:szCs w:val="28"/>
              </w:rPr>
              <w:t>Date</w:t>
            </w:r>
          </w:p>
        </w:tc>
        <w:tc>
          <w:tcPr>
            <w:tcW w:w="822" w:type="pct"/>
            <w:tcBorders>
              <w:bottom w:val="single" w:sz="4" w:space="0" w:color="auto"/>
            </w:tcBorders>
            <w:shd w:val="clear" w:color="auto" w:fill="auto"/>
            <w:vAlign w:val="center"/>
          </w:tcPr>
          <w:p w14:paraId="344CF8DB" w14:textId="77777777" w:rsidR="00AE27F0" w:rsidRPr="00AE27F0" w:rsidRDefault="00AE27F0" w:rsidP="00D2395C">
            <w:pPr>
              <w:jc w:val="center"/>
              <w:rPr>
                <w:rFonts w:cstheme="minorHAnsi"/>
                <w:sz w:val="28"/>
                <w:szCs w:val="28"/>
              </w:rPr>
            </w:pPr>
            <w:r w:rsidRPr="00AE27F0">
              <w:rPr>
                <w:rFonts w:cstheme="minorHAnsi"/>
                <w:sz w:val="28"/>
                <w:szCs w:val="28"/>
              </w:rPr>
              <w:t>25/11/2021</w:t>
            </w:r>
          </w:p>
        </w:tc>
        <w:tc>
          <w:tcPr>
            <w:tcW w:w="934" w:type="pct"/>
            <w:tcBorders>
              <w:bottom w:val="single" w:sz="4" w:space="0" w:color="auto"/>
            </w:tcBorders>
            <w:shd w:val="clear" w:color="auto" w:fill="auto"/>
            <w:vAlign w:val="center"/>
          </w:tcPr>
          <w:p w14:paraId="07F3ADE6"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20" w:type="pct"/>
            <w:tcBorders>
              <w:bottom w:val="single" w:sz="4" w:space="0" w:color="auto"/>
            </w:tcBorders>
            <w:shd w:val="clear" w:color="auto" w:fill="auto"/>
            <w:vAlign w:val="center"/>
          </w:tcPr>
          <w:p w14:paraId="2A62F6D8" w14:textId="77777777" w:rsidR="00AE27F0" w:rsidRPr="00C9608E" w:rsidRDefault="00AE27F0" w:rsidP="00D2395C">
            <w:pPr>
              <w:jc w:val="center"/>
              <w:rPr>
                <w:rFonts w:cstheme="minorHAnsi"/>
                <w:sz w:val="28"/>
                <w:szCs w:val="28"/>
              </w:rPr>
            </w:pPr>
            <w:r w:rsidRPr="00C9608E">
              <w:rPr>
                <w:rFonts w:cstheme="minorHAnsi"/>
                <w:sz w:val="28"/>
                <w:szCs w:val="28"/>
              </w:rPr>
              <w:t>5</w:t>
            </w:r>
          </w:p>
        </w:tc>
        <w:tc>
          <w:tcPr>
            <w:tcW w:w="861" w:type="pct"/>
            <w:tcBorders>
              <w:bottom w:val="single" w:sz="4" w:space="0" w:color="auto"/>
            </w:tcBorders>
            <w:shd w:val="clear" w:color="auto" w:fill="auto"/>
            <w:vAlign w:val="center"/>
          </w:tcPr>
          <w:p w14:paraId="31A48F57"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308" w:type="pct"/>
            <w:tcBorders>
              <w:bottom w:val="single" w:sz="4" w:space="0" w:color="auto"/>
            </w:tcBorders>
            <w:shd w:val="clear" w:color="auto" w:fill="auto"/>
            <w:vAlign w:val="center"/>
          </w:tcPr>
          <w:p w14:paraId="111BD267" w14:textId="77777777" w:rsidR="00AE27F0" w:rsidRPr="00C9608E" w:rsidRDefault="00AE27F0" w:rsidP="00D2395C">
            <w:pPr>
              <w:jc w:val="center"/>
              <w:rPr>
                <w:rFonts w:cstheme="minorHAnsi"/>
                <w:sz w:val="28"/>
                <w:szCs w:val="28"/>
              </w:rPr>
            </w:pPr>
            <w:r w:rsidRPr="00C9608E">
              <w:rPr>
                <w:rFonts w:cstheme="minorHAnsi"/>
                <w:sz w:val="28"/>
                <w:szCs w:val="28"/>
              </w:rPr>
              <w:t>4</w:t>
            </w:r>
          </w:p>
        </w:tc>
        <w:tc>
          <w:tcPr>
            <w:tcW w:w="874" w:type="pct"/>
            <w:tcBorders>
              <w:bottom w:val="single" w:sz="4" w:space="0" w:color="auto"/>
            </w:tcBorders>
            <w:shd w:val="clear" w:color="auto" w:fill="auto"/>
            <w:vAlign w:val="center"/>
          </w:tcPr>
          <w:p w14:paraId="73636C11" w14:textId="77777777" w:rsidR="00AE27F0" w:rsidRPr="00AE27F0" w:rsidRDefault="00AE27F0" w:rsidP="00D2395C">
            <w:pPr>
              <w:jc w:val="center"/>
              <w:rPr>
                <w:rFonts w:cstheme="minorHAnsi"/>
                <w:b/>
                <w:sz w:val="28"/>
                <w:szCs w:val="28"/>
              </w:rPr>
            </w:pPr>
            <w:r w:rsidRPr="00AE27F0">
              <w:rPr>
                <w:rFonts w:cstheme="minorHAnsi"/>
                <w:b/>
                <w:sz w:val="28"/>
                <w:szCs w:val="28"/>
              </w:rPr>
              <w:t>Score:</w:t>
            </w:r>
          </w:p>
        </w:tc>
        <w:tc>
          <w:tcPr>
            <w:tcW w:w="294" w:type="pct"/>
            <w:tcBorders>
              <w:bottom w:val="single" w:sz="4" w:space="0" w:color="auto"/>
            </w:tcBorders>
            <w:shd w:val="clear" w:color="auto" w:fill="auto"/>
            <w:vAlign w:val="center"/>
          </w:tcPr>
          <w:p w14:paraId="4835C049" w14:textId="77777777" w:rsidR="00AE27F0" w:rsidRPr="00C9608E" w:rsidRDefault="00AE27F0" w:rsidP="00D2395C">
            <w:pPr>
              <w:jc w:val="center"/>
              <w:rPr>
                <w:rFonts w:cstheme="minorHAnsi"/>
                <w:sz w:val="28"/>
                <w:szCs w:val="28"/>
              </w:rPr>
            </w:pPr>
            <w:r w:rsidRPr="00C9608E">
              <w:rPr>
                <w:rFonts w:cstheme="minorHAnsi"/>
                <w:sz w:val="28"/>
                <w:szCs w:val="28"/>
              </w:rPr>
              <w:t>20</w:t>
            </w:r>
          </w:p>
        </w:tc>
      </w:tr>
    </w:tbl>
    <w:tbl>
      <w:tblPr>
        <w:tblStyle w:val="TableGrid"/>
        <w:tblpPr w:leftFromText="180" w:rightFromText="180" w:vertAnchor="text" w:horzAnchor="margin" w:tblpY="54"/>
        <w:tblW w:w="3454" w:type="pct"/>
        <w:tblLook w:val="04A0" w:firstRow="1" w:lastRow="0" w:firstColumn="1" w:lastColumn="0" w:noHBand="0" w:noVBand="1"/>
      </w:tblPr>
      <w:tblGrid>
        <w:gridCol w:w="1651"/>
        <w:gridCol w:w="1139"/>
        <w:gridCol w:w="543"/>
        <w:gridCol w:w="1648"/>
        <w:gridCol w:w="1139"/>
        <w:gridCol w:w="916"/>
        <w:gridCol w:w="2838"/>
        <w:gridCol w:w="4578"/>
      </w:tblGrid>
      <w:tr w:rsidR="00AE27F0" w:rsidRPr="00AE27F0" w14:paraId="04B85049" w14:textId="77777777" w:rsidTr="00FE197E">
        <w:trPr>
          <w:trHeight w:val="289"/>
        </w:trPr>
        <w:tc>
          <w:tcPr>
            <w:tcW w:w="2434" w:type="pct"/>
            <w:gridSpan w:val="6"/>
            <w:shd w:val="clear" w:color="auto" w:fill="9CC2E5" w:themeFill="accent1" w:themeFillTint="99"/>
            <w:vAlign w:val="center"/>
          </w:tcPr>
          <w:p w14:paraId="1CABB1B7" w14:textId="77777777" w:rsidR="00AE27F0" w:rsidRPr="00AE27F0" w:rsidRDefault="00AE27F0" w:rsidP="00AE27F0">
            <w:pPr>
              <w:jc w:val="center"/>
              <w:rPr>
                <w:rFonts w:cstheme="minorHAnsi"/>
                <w:b/>
                <w:sz w:val="28"/>
                <w:szCs w:val="28"/>
              </w:rPr>
            </w:pPr>
            <w:r w:rsidRPr="00AE27F0">
              <w:rPr>
                <w:rFonts w:cstheme="minorHAnsi"/>
                <w:b/>
                <w:sz w:val="28"/>
                <w:szCs w:val="28"/>
              </w:rPr>
              <w:t>Risk Score</w:t>
            </w:r>
          </w:p>
        </w:tc>
        <w:tc>
          <w:tcPr>
            <w:tcW w:w="982" w:type="pct"/>
            <w:shd w:val="clear" w:color="auto" w:fill="9CC2E5" w:themeFill="accent1" w:themeFillTint="99"/>
            <w:vAlign w:val="center"/>
          </w:tcPr>
          <w:p w14:paraId="01CD817E" w14:textId="3C63B004" w:rsidR="00AE27F0" w:rsidRPr="00AE27F0" w:rsidRDefault="00AE27F0" w:rsidP="00AE27F0">
            <w:pPr>
              <w:jc w:val="center"/>
              <w:rPr>
                <w:rFonts w:cstheme="minorHAnsi"/>
                <w:b/>
                <w:sz w:val="28"/>
                <w:szCs w:val="28"/>
              </w:rPr>
            </w:pPr>
            <w:r w:rsidRPr="00AE27F0">
              <w:rPr>
                <w:rFonts w:cstheme="minorHAnsi"/>
                <w:b/>
                <w:sz w:val="28"/>
                <w:szCs w:val="28"/>
              </w:rPr>
              <w:t>Risk Decision</w:t>
            </w:r>
          </w:p>
        </w:tc>
        <w:tc>
          <w:tcPr>
            <w:tcW w:w="1584" w:type="pct"/>
            <w:shd w:val="clear" w:color="auto" w:fill="9CC2E5" w:themeFill="accent1" w:themeFillTint="99"/>
          </w:tcPr>
          <w:p w14:paraId="43ED613E" w14:textId="77777777" w:rsidR="00AE27F0" w:rsidRPr="00AE27F0" w:rsidRDefault="00AE27F0" w:rsidP="00AE27F0">
            <w:pPr>
              <w:jc w:val="center"/>
              <w:rPr>
                <w:rFonts w:cstheme="minorHAnsi"/>
                <w:b/>
                <w:sz w:val="28"/>
                <w:szCs w:val="28"/>
              </w:rPr>
            </w:pPr>
            <w:r w:rsidRPr="00AE27F0">
              <w:rPr>
                <w:rFonts w:cstheme="minorHAnsi"/>
                <w:b/>
                <w:sz w:val="28"/>
                <w:szCs w:val="28"/>
              </w:rPr>
              <w:t>Delivery Confidence Assessment</w:t>
            </w:r>
          </w:p>
        </w:tc>
      </w:tr>
      <w:tr w:rsidR="00AE27F0" w:rsidRPr="00AE27F0" w14:paraId="6595F396" w14:textId="77777777" w:rsidTr="00FE197E">
        <w:trPr>
          <w:trHeight w:val="463"/>
        </w:trPr>
        <w:tc>
          <w:tcPr>
            <w:tcW w:w="1153" w:type="pct"/>
            <w:gridSpan w:val="3"/>
            <w:shd w:val="clear" w:color="auto" w:fill="auto"/>
            <w:vAlign w:val="center"/>
          </w:tcPr>
          <w:p w14:paraId="2DECB2F3" w14:textId="77777777" w:rsidR="00AE27F0" w:rsidRPr="00AE27F0" w:rsidRDefault="00AE27F0" w:rsidP="00AE27F0">
            <w:pPr>
              <w:jc w:val="center"/>
              <w:rPr>
                <w:rFonts w:cstheme="minorHAnsi"/>
                <w:b/>
                <w:sz w:val="28"/>
                <w:szCs w:val="28"/>
              </w:rPr>
            </w:pPr>
            <w:r w:rsidRPr="00AE27F0">
              <w:rPr>
                <w:rFonts w:cstheme="minorHAnsi"/>
                <w:b/>
                <w:sz w:val="28"/>
                <w:szCs w:val="28"/>
              </w:rPr>
              <w:t>Current Risk</w:t>
            </w:r>
          </w:p>
        </w:tc>
        <w:tc>
          <w:tcPr>
            <w:tcW w:w="1280" w:type="pct"/>
            <w:gridSpan w:val="3"/>
            <w:shd w:val="clear" w:color="auto" w:fill="auto"/>
            <w:vAlign w:val="center"/>
          </w:tcPr>
          <w:p w14:paraId="6C99D11E" w14:textId="77777777" w:rsidR="00AE27F0" w:rsidRPr="00AE27F0" w:rsidRDefault="00AE27F0" w:rsidP="00AE27F0">
            <w:pPr>
              <w:jc w:val="center"/>
              <w:rPr>
                <w:rFonts w:cstheme="minorHAnsi"/>
                <w:b/>
                <w:sz w:val="28"/>
                <w:szCs w:val="28"/>
              </w:rPr>
            </w:pPr>
            <w:r w:rsidRPr="00AE27F0">
              <w:rPr>
                <w:rFonts w:cstheme="minorHAnsi"/>
                <w:b/>
                <w:sz w:val="28"/>
                <w:szCs w:val="28"/>
              </w:rPr>
              <w:t>Target risk</w:t>
            </w:r>
          </w:p>
        </w:tc>
        <w:tc>
          <w:tcPr>
            <w:tcW w:w="982" w:type="pct"/>
            <w:vMerge w:val="restart"/>
            <w:shd w:val="clear" w:color="auto" w:fill="FFFFFF" w:themeFill="background1"/>
            <w:vAlign w:val="center"/>
          </w:tcPr>
          <w:p w14:paraId="63F8589E" w14:textId="77777777" w:rsidR="00AE27F0" w:rsidRPr="00AE27F0" w:rsidRDefault="00AE27F0" w:rsidP="00AE27F0">
            <w:pPr>
              <w:jc w:val="center"/>
              <w:rPr>
                <w:rFonts w:cstheme="minorHAnsi"/>
                <w:b/>
                <w:sz w:val="28"/>
                <w:szCs w:val="28"/>
              </w:rPr>
            </w:pPr>
            <w:r w:rsidRPr="00AE27F0">
              <w:rPr>
                <w:rFonts w:cstheme="minorHAnsi"/>
                <w:b/>
                <w:sz w:val="28"/>
                <w:szCs w:val="28"/>
              </w:rPr>
              <w:t>Treat</w:t>
            </w:r>
          </w:p>
        </w:tc>
        <w:tc>
          <w:tcPr>
            <w:tcW w:w="1584" w:type="pct"/>
            <w:vMerge w:val="restart"/>
            <w:shd w:val="clear" w:color="auto" w:fill="FFC000"/>
            <w:vAlign w:val="center"/>
          </w:tcPr>
          <w:p w14:paraId="496C94D1" w14:textId="77777777" w:rsidR="00AE27F0" w:rsidRPr="00AE27F0" w:rsidRDefault="00AE27F0" w:rsidP="00AE27F0">
            <w:pPr>
              <w:jc w:val="center"/>
              <w:rPr>
                <w:rFonts w:cstheme="minorHAnsi"/>
                <w:b/>
                <w:sz w:val="28"/>
                <w:szCs w:val="28"/>
              </w:rPr>
            </w:pPr>
            <w:r w:rsidRPr="00AE27F0">
              <w:rPr>
                <w:rFonts w:cstheme="minorHAnsi"/>
                <w:b/>
                <w:sz w:val="28"/>
                <w:szCs w:val="28"/>
              </w:rPr>
              <w:t>Amber</w:t>
            </w:r>
          </w:p>
        </w:tc>
      </w:tr>
      <w:tr w:rsidR="00AE27F0" w:rsidRPr="00AE27F0" w14:paraId="0A39EE1B" w14:textId="77777777" w:rsidTr="00FE197E">
        <w:trPr>
          <w:trHeight w:val="428"/>
        </w:trPr>
        <w:tc>
          <w:tcPr>
            <w:tcW w:w="571" w:type="pct"/>
            <w:shd w:val="clear" w:color="auto" w:fill="auto"/>
            <w:vAlign w:val="center"/>
          </w:tcPr>
          <w:p w14:paraId="44AE9D48" w14:textId="77777777" w:rsidR="00AE27F0" w:rsidRPr="00AE27F0" w:rsidRDefault="00AE27F0" w:rsidP="00AE27F0">
            <w:pPr>
              <w:jc w:val="center"/>
              <w:rPr>
                <w:rFonts w:cstheme="minorHAnsi"/>
                <w:b/>
                <w:sz w:val="28"/>
                <w:szCs w:val="28"/>
              </w:rPr>
            </w:pPr>
            <w:r w:rsidRPr="00AE27F0">
              <w:rPr>
                <w:rFonts w:cstheme="minorHAnsi"/>
                <w:b/>
                <w:sz w:val="28"/>
                <w:szCs w:val="28"/>
              </w:rPr>
              <w:t>Likelihood</w:t>
            </w:r>
          </w:p>
        </w:tc>
        <w:tc>
          <w:tcPr>
            <w:tcW w:w="394" w:type="pct"/>
            <w:shd w:val="clear" w:color="auto" w:fill="auto"/>
            <w:vAlign w:val="center"/>
          </w:tcPr>
          <w:p w14:paraId="79D49A2F" w14:textId="77777777" w:rsidR="00AE27F0" w:rsidRPr="00AE27F0" w:rsidRDefault="00AE27F0" w:rsidP="00AE27F0">
            <w:pPr>
              <w:jc w:val="center"/>
              <w:rPr>
                <w:rFonts w:cstheme="minorHAnsi"/>
                <w:b/>
                <w:sz w:val="28"/>
                <w:szCs w:val="28"/>
              </w:rPr>
            </w:pPr>
            <w:r w:rsidRPr="00AE27F0">
              <w:rPr>
                <w:rFonts w:cstheme="minorHAnsi"/>
                <w:b/>
                <w:sz w:val="28"/>
                <w:szCs w:val="28"/>
              </w:rPr>
              <w:t>Impact</w:t>
            </w:r>
          </w:p>
        </w:tc>
        <w:tc>
          <w:tcPr>
            <w:tcW w:w="188" w:type="pct"/>
            <w:vMerge w:val="restart"/>
            <w:shd w:val="clear" w:color="auto" w:fill="auto"/>
            <w:vAlign w:val="center"/>
          </w:tcPr>
          <w:p w14:paraId="6C2C04C4" w14:textId="77777777" w:rsidR="00AE27F0" w:rsidRPr="00AE27F0" w:rsidRDefault="00AE27F0" w:rsidP="00AE27F0">
            <w:pPr>
              <w:jc w:val="center"/>
              <w:rPr>
                <w:rFonts w:cstheme="minorHAnsi"/>
                <w:sz w:val="28"/>
                <w:szCs w:val="28"/>
              </w:rPr>
            </w:pPr>
            <w:r w:rsidRPr="00AE27F0">
              <w:rPr>
                <w:rFonts w:cstheme="minorHAnsi"/>
                <w:sz w:val="28"/>
                <w:szCs w:val="28"/>
              </w:rPr>
              <w:t>20</w:t>
            </w:r>
          </w:p>
        </w:tc>
        <w:tc>
          <w:tcPr>
            <w:tcW w:w="570" w:type="pct"/>
            <w:shd w:val="clear" w:color="auto" w:fill="auto"/>
            <w:vAlign w:val="center"/>
          </w:tcPr>
          <w:p w14:paraId="6FBFD19B" w14:textId="77777777" w:rsidR="00AE27F0" w:rsidRPr="00AE27F0" w:rsidRDefault="00AE27F0" w:rsidP="00AE27F0">
            <w:pPr>
              <w:jc w:val="center"/>
              <w:rPr>
                <w:rFonts w:cstheme="minorHAnsi"/>
                <w:b/>
                <w:sz w:val="28"/>
                <w:szCs w:val="28"/>
              </w:rPr>
            </w:pPr>
            <w:r w:rsidRPr="00AE27F0">
              <w:rPr>
                <w:rFonts w:cstheme="minorHAnsi"/>
                <w:b/>
                <w:sz w:val="28"/>
                <w:szCs w:val="28"/>
              </w:rPr>
              <w:t>Likelihood</w:t>
            </w:r>
          </w:p>
        </w:tc>
        <w:tc>
          <w:tcPr>
            <w:tcW w:w="394" w:type="pct"/>
            <w:shd w:val="clear" w:color="auto" w:fill="auto"/>
            <w:vAlign w:val="center"/>
          </w:tcPr>
          <w:p w14:paraId="2CD911A2" w14:textId="77777777" w:rsidR="00AE27F0" w:rsidRPr="00AE27F0" w:rsidRDefault="00AE27F0" w:rsidP="00AE27F0">
            <w:pPr>
              <w:jc w:val="center"/>
              <w:rPr>
                <w:rFonts w:cstheme="minorHAnsi"/>
                <w:b/>
                <w:sz w:val="28"/>
                <w:szCs w:val="28"/>
              </w:rPr>
            </w:pPr>
            <w:r w:rsidRPr="00AE27F0">
              <w:rPr>
                <w:rFonts w:cstheme="minorHAnsi"/>
                <w:b/>
                <w:sz w:val="28"/>
                <w:szCs w:val="28"/>
              </w:rPr>
              <w:t>Impact</w:t>
            </w:r>
          </w:p>
        </w:tc>
        <w:tc>
          <w:tcPr>
            <w:tcW w:w="317" w:type="pct"/>
            <w:vMerge w:val="restart"/>
            <w:shd w:val="clear" w:color="auto" w:fill="auto"/>
            <w:vAlign w:val="center"/>
          </w:tcPr>
          <w:p w14:paraId="1E86441A" w14:textId="77777777" w:rsidR="00AE27F0" w:rsidRPr="00AE27F0" w:rsidRDefault="00AE27F0" w:rsidP="00AE27F0">
            <w:pPr>
              <w:jc w:val="center"/>
              <w:rPr>
                <w:rFonts w:cstheme="minorHAnsi"/>
                <w:sz w:val="28"/>
                <w:szCs w:val="28"/>
              </w:rPr>
            </w:pPr>
            <w:r w:rsidRPr="00AE27F0">
              <w:rPr>
                <w:rFonts w:cstheme="minorHAnsi"/>
                <w:sz w:val="28"/>
                <w:szCs w:val="28"/>
              </w:rPr>
              <w:t>12</w:t>
            </w:r>
          </w:p>
        </w:tc>
        <w:tc>
          <w:tcPr>
            <w:tcW w:w="982" w:type="pct"/>
            <w:vMerge/>
            <w:shd w:val="clear" w:color="auto" w:fill="FFFFFF" w:themeFill="background1"/>
            <w:vAlign w:val="center"/>
          </w:tcPr>
          <w:p w14:paraId="1FEF6187" w14:textId="77777777" w:rsidR="00AE27F0" w:rsidRPr="00AE27F0" w:rsidRDefault="00AE27F0" w:rsidP="00AE27F0">
            <w:pPr>
              <w:rPr>
                <w:rFonts w:cstheme="minorHAnsi"/>
                <w:sz w:val="28"/>
                <w:szCs w:val="28"/>
              </w:rPr>
            </w:pPr>
          </w:p>
        </w:tc>
        <w:tc>
          <w:tcPr>
            <w:tcW w:w="1584" w:type="pct"/>
            <w:vMerge/>
            <w:shd w:val="clear" w:color="auto" w:fill="FFC000"/>
          </w:tcPr>
          <w:p w14:paraId="3D7D47D8" w14:textId="77777777" w:rsidR="00AE27F0" w:rsidRPr="00AE27F0" w:rsidRDefault="00AE27F0" w:rsidP="00AE27F0">
            <w:pPr>
              <w:rPr>
                <w:rFonts w:cstheme="minorHAnsi"/>
                <w:sz w:val="28"/>
                <w:szCs w:val="28"/>
              </w:rPr>
            </w:pPr>
          </w:p>
        </w:tc>
      </w:tr>
      <w:tr w:rsidR="00AE27F0" w:rsidRPr="00AE27F0" w14:paraId="2A88A04C" w14:textId="77777777" w:rsidTr="00FE197E">
        <w:trPr>
          <w:trHeight w:val="381"/>
        </w:trPr>
        <w:tc>
          <w:tcPr>
            <w:tcW w:w="571" w:type="pct"/>
            <w:shd w:val="clear" w:color="auto" w:fill="auto"/>
            <w:vAlign w:val="center"/>
          </w:tcPr>
          <w:p w14:paraId="6B7043F8" w14:textId="77777777" w:rsidR="00AE27F0" w:rsidRPr="00AE27F0" w:rsidRDefault="00AE27F0" w:rsidP="00AE27F0">
            <w:pPr>
              <w:jc w:val="center"/>
              <w:rPr>
                <w:rFonts w:cstheme="minorHAnsi"/>
                <w:sz w:val="28"/>
                <w:szCs w:val="28"/>
              </w:rPr>
            </w:pPr>
            <w:r w:rsidRPr="00AE27F0">
              <w:rPr>
                <w:rFonts w:cstheme="minorHAnsi"/>
                <w:sz w:val="28"/>
                <w:szCs w:val="28"/>
              </w:rPr>
              <w:t>5</w:t>
            </w:r>
          </w:p>
        </w:tc>
        <w:tc>
          <w:tcPr>
            <w:tcW w:w="394" w:type="pct"/>
            <w:shd w:val="clear" w:color="auto" w:fill="auto"/>
            <w:vAlign w:val="center"/>
          </w:tcPr>
          <w:p w14:paraId="4CEC69D8" w14:textId="77777777" w:rsidR="00AE27F0" w:rsidRPr="00AE27F0" w:rsidRDefault="00AE27F0" w:rsidP="00AE27F0">
            <w:pPr>
              <w:jc w:val="center"/>
              <w:rPr>
                <w:rFonts w:cstheme="minorHAnsi"/>
                <w:sz w:val="28"/>
                <w:szCs w:val="28"/>
              </w:rPr>
            </w:pPr>
            <w:r w:rsidRPr="00AE27F0">
              <w:rPr>
                <w:rFonts w:cstheme="minorHAnsi"/>
                <w:sz w:val="28"/>
                <w:szCs w:val="28"/>
              </w:rPr>
              <w:t>4</w:t>
            </w:r>
          </w:p>
        </w:tc>
        <w:tc>
          <w:tcPr>
            <w:tcW w:w="188" w:type="pct"/>
            <w:vMerge/>
            <w:shd w:val="clear" w:color="auto" w:fill="auto"/>
            <w:vAlign w:val="center"/>
          </w:tcPr>
          <w:p w14:paraId="24A55AE9" w14:textId="77777777" w:rsidR="00AE27F0" w:rsidRPr="00AE27F0" w:rsidRDefault="00AE27F0" w:rsidP="00AE27F0">
            <w:pPr>
              <w:jc w:val="center"/>
              <w:rPr>
                <w:rFonts w:cstheme="minorHAnsi"/>
                <w:sz w:val="28"/>
                <w:szCs w:val="28"/>
              </w:rPr>
            </w:pPr>
          </w:p>
        </w:tc>
        <w:tc>
          <w:tcPr>
            <w:tcW w:w="570" w:type="pct"/>
            <w:shd w:val="clear" w:color="auto" w:fill="auto"/>
            <w:vAlign w:val="center"/>
          </w:tcPr>
          <w:p w14:paraId="769D7582" w14:textId="77777777" w:rsidR="00AE27F0" w:rsidRPr="00AE27F0" w:rsidRDefault="00AE27F0" w:rsidP="00AE27F0">
            <w:pPr>
              <w:jc w:val="center"/>
              <w:rPr>
                <w:rFonts w:cstheme="minorHAnsi"/>
                <w:sz w:val="28"/>
                <w:szCs w:val="28"/>
              </w:rPr>
            </w:pPr>
            <w:r w:rsidRPr="00AE27F0">
              <w:rPr>
                <w:rFonts w:cstheme="minorHAnsi"/>
                <w:sz w:val="28"/>
                <w:szCs w:val="28"/>
              </w:rPr>
              <w:t>3</w:t>
            </w:r>
          </w:p>
        </w:tc>
        <w:tc>
          <w:tcPr>
            <w:tcW w:w="394" w:type="pct"/>
            <w:shd w:val="clear" w:color="auto" w:fill="auto"/>
            <w:vAlign w:val="center"/>
          </w:tcPr>
          <w:p w14:paraId="11B1E667" w14:textId="77777777" w:rsidR="00AE27F0" w:rsidRPr="00AE27F0" w:rsidRDefault="00AE27F0" w:rsidP="00AE27F0">
            <w:pPr>
              <w:jc w:val="center"/>
              <w:rPr>
                <w:rFonts w:cstheme="minorHAnsi"/>
                <w:sz w:val="28"/>
                <w:szCs w:val="28"/>
              </w:rPr>
            </w:pPr>
            <w:r w:rsidRPr="00AE27F0">
              <w:rPr>
                <w:rFonts w:cstheme="minorHAnsi"/>
                <w:sz w:val="28"/>
                <w:szCs w:val="28"/>
              </w:rPr>
              <w:t>4</w:t>
            </w:r>
          </w:p>
        </w:tc>
        <w:tc>
          <w:tcPr>
            <w:tcW w:w="317" w:type="pct"/>
            <w:vMerge/>
            <w:shd w:val="clear" w:color="auto" w:fill="E2EFD9" w:themeFill="accent6" w:themeFillTint="33"/>
            <w:vAlign w:val="center"/>
          </w:tcPr>
          <w:p w14:paraId="70E0BFBA" w14:textId="77777777" w:rsidR="00AE27F0" w:rsidRPr="00AE27F0" w:rsidRDefault="00AE27F0" w:rsidP="00AE27F0">
            <w:pPr>
              <w:rPr>
                <w:rFonts w:cstheme="minorHAnsi"/>
                <w:sz w:val="28"/>
                <w:szCs w:val="28"/>
              </w:rPr>
            </w:pPr>
          </w:p>
        </w:tc>
        <w:tc>
          <w:tcPr>
            <w:tcW w:w="982" w:type="pct"/>
            <w:vMerge/>
            <w:shd w:val="clear" w:color="auto" w:fill="FFFFFF" w:themeFill="background1"/>
            <w:vAlign w:val="center"/>
          </w:tcPr>
          <w:p w14:paraId="79283941" w14:textId="77777777" w:rsidR="00AE27F0" w:rsidRPr="00AE27F0" w:rsidRDefault="00AE27F0" w:rsidP="00AE27F0">
            <w:pPr>
              <w:rPr>
                <w:rFonts w:cstheme="minorHAnsi"/>
                <w:sz w:val="28"/>
                <w:szCs w:val="28"/>
              </w:rPr>
            </w:pPr>
          </w:p>
        </w:tc>
        <w:tc>
          <w:tcPr>
            <w:tcW w:w="1584" w:type="pct"/>
            <w:vMerge/>
            <w:shd w:val="clear" w:color="auto" w:fill="FFC000"/>
          </w:tcPr>
          <w:p w14:paraId="17296807" w14:textId="77777777" w:rsidR="00AE27F0" w:rsidRPr="00AE27F0" w:rsidRDefault="00AE27F0" w:rsidP="00AE27F0">
            <w:pPr>
              <w:rPr>
                <w:rFonts w:cstheme="minorHAnsi"/>
                <w:sz w:val="28"/>
                <w:szCs w:val="28"/>
              </w:rPr>
            </w:pPr>
          </w:p>
        </w:tc>
      </w:tr>
    </w:tbl>
    <w:p w14:paraId="567A4F96" w14:textId="77777777" w:rsidR="00AE27F0" w:rsidRPr="00AE27F0" w:rsidRDefault="00AE27F0" w:rsidP="00AE27F0">
      <w:pPr>
        <w:rPr>
          <w:rFonts w:asciiTheme="minorHAnsi" w:hAnsiTheme="minorHAnsi" w:cstheme="minorHAnsi"/>
          <w:sz w:val="28"/>
          <w:szCs w:val="28"/>
        </w:rPr>
      </w:pPr>
    </w:p>
    <w:p w14:paraId="2D4C0E60" w14:textId="77777777" w:rsidR="00AE27F0" w:rsidRPr="00AE27F0" w:rsidRDefault="00AE27F0" w:rsidP="00AE27F0">
      <w:pPr>
        <w:rPr>
          <w:rFonts w:asciiTheme="minorHAnsi" w:hAnsiTheme="minorHAnsi" w:cstheme="minorHAnsi"/>
          <w:sz w:val="28"/>
          <w:szCs w:val="28"/>
        </w:rPr>
      </w:pPr>
    </w:p>
    <w:p w14:paraId="59D04D65" w14:textId="77777777" w:rsidR="00AE27F0" w:rsidRPr="00AE27F0" w:rsidRDefault="00AE27F0" w:rsidP="00AE27F0">
      <w:pPr>
        <w:rPr>
          <w:rFonts w:asciiTheme="minorHAnsi" w:hAnsiTheme="minorHAnsi" w:cstheme="minorHAnsi"/>
          <w:sz w:val="28"/>
          <w:szCs w:val="28"/>
        </w:rPr>
      </w:pPr>
    </w:p>
    <w:p w14:paraId="2735F156" w14:textId="77777777" w:rsidR="00AE27F0" w:rsidRPr="00AE27F0" w:rsidRDefault="00AE27F0" w:rsidP="00AE27F0">
      <w:pPr>
        <w:rPr>
          <w:rFonts w:asciiTheme="minorHAnsi" w:hAnsiTheme="minorHAnsi" w:cstheme="minorHAnsi"/>
          <w:sz w:val="28"/>
          <w:szCs w:val="28"/>
        </w:rPr>
      </w:pPr>
    </w:p>
    <w:p w14:paraId="5B783B52" w14:textId="77777777" w:rsidR="00AE27F0" w:rsidRPr="00AE27F0" w:rsidRDefault="00AE27F0" w:rsidP="00AE27F0">
      <w:pPr>
        <w:rPr>
          <w:rFonts w:asciiTheme="minorHAnsi" w:hAnsiTheme="minorHAnsi" w:cstheme="minorHAnsi"/>
          <w:sz w:val="28"/>
          <w:szCs w:val="28"/>
        </w:rPr>
      </w:pPr>
    </w:p>
    <w:p w14:paraId="2E8892C8" w14:textId="77777777" w:rsidR="00AE27F0" w:rsidRPr="00AE27F0" w:rsidRDefault="00AE27F0" w:rsidP="00AE27F0">
      <w:pPr>
        <w:rPr>
          <w:rFonts w:asciiTheme="minorHAnsi" w:hAnsiTheme="minorHAnsi" w:cstheme="minorHAnsi"/>
          <w:sz w:val="28"/>
          <w:szCs w:val="28"/>
        </w:rPr>
      </w:pPr>
    </w:p>
    <w:p w14:paraId="4873BBE7" w14:textId="3562EBE5" w:rsidR="00AE27F0" w:rsidRPr="00AE27F0" w:rsidRDefault="007D0B8A" w:rsidP="00AE27F0">
      <w:pPr>
        <w:rPr>
          <w:rFonts w:asciiTheme="minorHAnsi" w:hAnsiTheme="minorHAnsi" w:cstheme="minorHAnsi"/>
          <w:sz w:val="28"/>
          <w:szCs w:val="28"/>
        </w:rPr>
      </w:pPr>
      <w:r w:rsidRPr="00AE27F0">
        <w:rPr>
          <w:rFonts w:asciiTheme="minorHAnsi" w:hAnsiTheme="minorHAnsi" w:cstheme="minorHAnsi"/>
          <w:noProof/>
          <w:sz w:val="28"/>
          <w:szCs w:val="28"/>
          <w:lang w:eastAsia="en-GB"/>
        </w:rPr>
        <w:drawing>
          <wp:inline distT="0" distB="0" distL="0" distR="0" wp14:anchorId="2F006D56" wp14:editId="3E6F381C">
            <wp:extent cx="7641203" cy="158769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805531" cy="1621839"/>
                    </a:xfrm>
                    <a:prstGeom prst="rect">
                      <a:avLst/>
                    </a:prstGeom>
                  </pic:spPr>
                </pic:pic>
              </a:graphicData>
            </a:graphic>
          </wp:inline>
        </w:drawing>
      </w:r>
    </w:p>
    <w:p w14:paraId="1AFC5E11" w14:textId="45BAA02C" w:rsidR="00AE27F0" w:rsidRPr="00AE27F0" w:rsidRDefault="00AE27F0" w:rsidP="00AE27F0">
      <w:pPr>
        <w:rPr>
          <w:rFonts w:asciiTheme="minorHAnsi" w:hAnsiTheme="minorHAnsi" w:cstheme="minorHAnsi"/>
          <w:sz w:val="28"/>
          <w:szCs w:val="28"/>
        </w:rPr>
      </w:pPr>
    </w:p>
    <w:p w14:paraId="5EB18126" w14:textId="77777777" w:rsidR="00AE27F0" w:rsidRPr="00AE27F0" w:rsidRDefault="00AE27F0" w:rsidP="00AE27F0">
      <w:pPr>
        <w:rPr>
          <w:rFonts w:asciiTheme="minorHAnsi" w:hAnsiTheme="minorHAnsi" w:cstheme="minorHAnsi"/>
          <w:sz w:val="28"/>
          <w:szCs w:val="28"/>
        </w:rPr>
      </w:pPr>
    </w:p>
    <w:p w14:paraId="5AB479E0" w14:textId="77777777" w:rsidR="00AE27F0" w:rsidRPr="00AE27F0" w:rsidRDefault="00AE27F0" w:rsidP="00AE27F0">
      <w:pPr>
        <w:rPr>
          <w:rFonts w:asciiTheme="minorHAnsi" w:hAnsiTheme="minorHAnsi" w:cstheme="minorHAnsi"/>
          <w:sz w:val="28"/>
          <w:szCs w:val="28"/>
        </w:rPr>
      </w:pPr>
    </w:p>
    <w:p w14:paraId="58B475DE" w14:textId="77777777" w:rsidR="00AE27F0" w:rsidRPr="00AE27F0" w:rsidRDefault="00AE27F0" w:rsidP="00AE27F0">
      <w:pPr>
        <w:rPr>
          <w:rFonts w:asciiTheme="minorHAnsi" w:hAnsiTheme="minorHAnsi" w:cstheme="minorHAnsi"/>
          <w:sz w:val="28"/>
          <w:szCs w:val="28"/>
        </w:rPr>
      </w:pPr>
    </w:p>
    <w:p w14:paraId="1E1AAA48" w14:textId="77777777" w:rsidR="00AE27F0" w:rsidRPr="00AE27F0" w:rsidRDefault="00AE27F0" w:rsidP="00AE27F0">
      <w:pPr>
        <w:rPr>
          <w:rFonts w:asciiTheme="minorHAnsi" w:hAnsiTheme="minorHAnsi" w:cstheme="minorHAnsi"/>
          <w:sz w:val="28"/>
          <w:szCs w:val="28"/>
        </w:rPr>
      </w:pPr>
    </w:p>
    <w:p w14:paraId="00033D77" w14:textId="77777777" w:rsidR="00AE27F0" w:rsidRPr="00AE27F0" w:rsidRDefault="00AE27F0" w:rsidP="00AE27F0">
      <w:pPr>
        <w:rPr>
          <w:rFonts w:asciiTheme="minorHAnsi" w:hAnsiTheme="minorHAnsi" w:cstheme="minorHAnsi"/>
          <w:b/>
          <w:sz w:val="28"/>
          <w:szCs w:val="28"/>
        </w:rPr>
      </w:pPr>
    </w:p>
    <w:p w14:paraId="17599F47" w14:textId="77777777" w:rsidR="00AE27F0" w:rsidRPr="00AE27F0" w:rsidRDefault="00AE27F0" w:rsidP="00AE27F0">
      <w:pPr>
        <w:rPr>
          <w:rFonts w:asciiTheme="minorHAnsi" w:hAnsiTheme="minorHAnsi" w:cstheme="minorHAnsi"/>
          <w:b/>
          <w:sz w:val="28"/>
          <w:szCs w:val="28"/>
        </w:rPr>
      </w:pPr>
      <w:r w:rsidRPr="00AE27F0">
        <w:rPr>
          <w:rFonts w:asciiTheme="minorHAnsi" w:hAnsiTheme="minorHAnsi" w:cstheme="minorHAnsi"/>
          <w:b/>
          <w:sz w:val="28"/>
          <w:szCs w:val="28"/>
        </w:rPr>
        <w:br w:type="page"/>
      </w:r>
    </w:p>
    <w:p w14:paraId="64401E3D" w14:textId="77777777" w:rsidR="00AE27F0" w:rsidRPr="00AE27F0" w:rsidRDefault="00AE27F0" w:rsidP="00AE27F0">
      <w:pPr>
        <w:rPr>
          <w:rFonts w:asciiTheme="minorHAnsi" w:hAnsiTheme="minorHAnsi" w:cstheme="minorHAnsi"/>
          <w:b/>
          <w:sz w:val="28"/>
          <w:szCs w:val="28"/>
        </w:rPr>
      </w:pPr>
    </w:p>
    <w:tbl>
      <w:tblPr>
        <w:tblStyle w:val="ListTable4-Accent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4"/>
        <w:gridCol w:w="3988"/>
        <w:gridCol w:w="4644"/>
        <w:gridCol w:w="4096"/>
        <w:gridCol w:w="1464"/>
        <w:gridCol w:w="1460"/>
        <w:gridCol w:w="1590"/>
        <w:gridCol w:w="1460"/>
        <w:gridCol w:w="1155"/>
      </w:tblGrid>
      <w:tr w:rsidR="00AE27F0" w:rsidRPr="00AE27F0" w14:paraId="6F04B30D" w14:textId="77777777" w:rsidTr="00C9608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17" w:type="pct"/>
            <w:gridSpan w:val="3"/>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AD501B6" w14:textId="14510F05" w:rsidR="00AE27F0" w:rsidRPr="00AE27F0" w:rsidRDefault="00AE27F0" w:rsidP="00C9608E">
            <w:pPr>
              <w:jc w:val="center"/>
              <w:rPr>
                <w:rFonts w:asciiTheme="minorHAnsi" w:hAnsiTheme="minorHAnsi" w:cstheme="minorHAnsi"/>
                <w:color w:val="auto"/>
                <w:sz w:val="28"/>
                <w:szCs w:val="28"/>
              </w:rPr>
            </w:pPr>
            <w:r w:rsidRPr="00AE27F0">
              <w:rPr>
                <w:rFonts w:asciiTheme="minorHAnsi" w:hAnsiTheme="minorHAnsi" w:cstheme="minorHAnsi"/>
                <w:color w:val="auto"/>
                <w:sz w:val="28"/>
                <w:szCs w:val="28"/>
              </w:rPr>
              <w:br w:type="page"/>
              <w:t>K</w:t>
            </w:r>
            <w:r w:rsidR="00C9608E">
              <w:rPr>
                <w:rFonts w:asciiTheme="minorHAnsi" w:hAnsiTheme="minorHAnsi" w:cstheme="minorHAnsi"/>
                <w:color w:val="auto"/>
                <w:sz w:val="28"/>
                <w:szCs w:val="28"/>
              </w:rPr>
              <w:t xml:space="preserve">ey Controls </w:t>
            </w:r>
          </w:p>
        </w:tc>
        <w:tc>
          <w:tcPr>
            <w:tcW w:w="979" w:type="pct"/>
            <w:vMerge w:val="restart"/>
            <w:tcBorders>
              <w:top w:val="single" w:sz="4" w:space="0" w:color="auto"/>
              <w:left w:val="single" w:sz="4" w:space="0" w:color="auto"/>
              <w:right w:val="single" w:sz="4" w:space="0" w:color="auto"/>
            </w:tcBorders>
            <w:shd w:val="clear" w:color="auto" w:fill="9CC2E5" w:themeFill="accent1" w:themeFillTint="99"/>
            <w:vAlign w:val="center"/>
          </w:tcPr>
          <w:p w14:paraId="28AF625C" w14:textId="45213B18" w:rsidR="00AE27F0" w:rsidRPr="00AE27F0" w:rsidRDefault="00C9608E"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auto"/>
                <w:sz w:val="28"/>
                <w:szCs w:val="28"/>
              </w:rPr>
            </w:pPr>
            <w:r>
              <w:rPr>
                <w:rFonts w:asciiTheme="minorHAnsi" w:hAnsiTheme="minorHAnsi" w:cstheme="minorHAnsi"/>
                <w:color w:val="auto"/>
                <w:sz w:val="28"/>
                <w:szCs w:val="28"/>
              </w:rPr>
              <w:t xml:space="preserve">Sources of Assurance </w:t>
            </w:r>
          </w:p>
        </w:tc>
        <w:tc>
          <w:tcPr>
            <w:tcW w:w="1704" w:type="pct"/>
            <w:gridSpan w:val="5"/>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B5D2296"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color w:val="auto"/>
                <w:sz w:val="28"/>
                <w:szCs w:val="28"/>
              </w:rPr>
              <w:t>Level at which the Assurance is provided to</w:t>
            </w:r>
          </w:p>
        </w:tc>
      </w:tr>
      <w:tr w:rsidR="00C9608E" w:rsidRPr="00AE27F0" w14:paraId="16D2F355" w14:textId="77777777" w:rsidTr="00C9608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4" w:type="pct"/>
            <w:tcBorders>
              <w:top w:val="single" w:sz="4" w:space="0" w:color="auto"/>
            </w:tcBorders>
            <w:shd w:val="clear" w:color="auto" w:fill="9CC2E5" w:themeFill="accent1" w:themeFillTint="99"/>
            <w:vAlign w:val="center"/>
          </w:tcPr>
          <w:p w14:paraId="2255DC8E" w14:textId="77777777" w:rsidR="00AE27F0" w:rsidRPr="00704A89" w:rsidRDefault="00AE27F0" w:rsidP="00AE27F0">
            <w:pPr>
              <w:jc w:val="center"/>
              <w:rPr>
                <w:rFonts w:asciiTheme="minorHAnsi" w:hAnsiTheme="minorHAnsi" w:cstheme="minorHAnsi"/>
                <w:color w:val="auto"/>
                <w:sz w:val="22"/>
                <w:szCs w:val="22"/>
              </w:rPr>
            </w:pPr>
            <w:r w:rsidRPr="00704A89">
              <w:rPr>
                <w:rFonts w:asciiTheme="minorHAnsi" w:hAnsiTheme="minorHAnsi" w:cstheme="minorHAnsi"/>
                <w:color w:val="auto"/>
                <w:sz w:val="22"/>
                <w:szCs w:val="22"/>
              </w:rPr>
              <w:t>No.</w:t>
            </w:r>
          </w:p>
        </w:tc>
        <w:tc>
          <w:tcPr>
            <w:tcW w:w="953" w:type="pct"/>
            <w:tcBorders>
              <w:top w:val="single" w:sz="4" w:space="0" w:color="auto"/>
            </w:tcBorders>
            <w:shd w:val="clear" w:color="auto" w:fill="9CC2E5" w:themeFill="accent1" w:themeFillTint="99"/>
            <w:vAlign w:val="center"/>
          </w:tcPr>
          <w:p w14:paraId="52FAFD8A" w14:textId="77777777" w:rsidR="00AE27F0" w:rsidRPr="00704A89"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704A89">
              <w:rPr>
                <w:rFonts w:asciiTheme="minorHAnsi" w:hAnsiTheme="minorHAnsi" w:cstheme="minorHAnsi"/>
                <w:color w:val="auto"/>
                <w:sz w:val="22"/>
                <w:szCs w:val="22"/>
              </w:rPr>
              <w:t>Control</w:t>
            </w:r>
          </w:p>
        </w:tc>
        <w:tc>
          <w:tcPr>
            <w:tcW w:w="1110" w:type="pct"/>
            <w:tcBorders>
              <w:top w:val="single" w:sz="4" w:space="0" w:color="auto"/>
              <w:right w:val="single" w:sz="4" w:space="0" w:color="auto"/>
            </w:tcBorders>
            <w:shd w:val="clear" w:color="auto" w:fill="9CC2E5" w:themeFill="accent1" w:themeFillTint="99"/>
            <w:vAlign w:val="center"/>
          </w:tcPr>
          <w:p w14:paraId="01DD7BB1" w14:textId="662DA523" w:rsidR="00AE27F0" w:rsidRPr="00704A89"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704A89">
              <w:rPr>
                <w:rFonts w:asciiTheme="minorHAnsi" w:hAnsiTheme="minorHAnsi" w:cstheme="minorHAnsi"/>
                <w:color w:val="auto"/>
                <w:sz w:val="22"/>
                <w:szCs w:val="22"/>
              </w:rPr>
              <w:t>Exec</w:t>
            </w:r>
            <w:r w:rsidR="00C9608E" w:rsidRPr="00704A89">
              <w:rPr>
                <w:rFonts w:asciiTheme="minorHAnsi" w:hAnsiTheme="minorHAnsi" w:cstheme="minorHAnsi"/>
                <w:color w:val="auto"/>
                <w:sz w:val="22"/>
                <w:szCs w:val="22"/>
              </w:rPr>
              <w:t>utive</w:t>
            </w:r>
            <w:r w:rsidRPr="00704A89">
              <w:rPr>
                <w:rFonts w:asciiTheme="minorHAnsi" w:hAnsiTheme="minorHAnsi" w:cstheme="minorHAnsi"/>
                <w:color w:val="auto"/>
                <w:sz w:val="22"/>
                <w:szCs w:val="22"/>
              </w:rPr>
              <w:t xml:space="preserve"> Owner</w:t>
            </w:r>
          </w:p>
        </w:tc>
        <w:tc>
          <w:tcPr>
            <w:tcW w:w="979" w:type="pct"/>
            <w:vMerge/>
            <w:tcBorders>
              <w:left w:val="single" w:sz="4" w:space="0" w:color="auto"/>
              <w:right w:val="single" w:sz="4" w:space="0" w:color="auto"/>
            </w:tcBorders>
            <w:shd w:val="clear" w:color="auto" w:fill="9CC2E5" w:themeFill="accent1" w:themeFillTint="99"/>
            <w:vAlign w:val="center"/>
          </w:tcPr>
          <w:p w14:paraId="28DEDFA3" w14:textId="77777777" w:rsidR="00AE27F0" w:rsidRPr="00704A89"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p>
        </w:tc>
        <w:tc>
          <w:tcPr>
            <w:tcW w:w="350" w:type="pct"/>
            <w:tcBorders>
              <w:top w:val="single" w:sz="4" w:space="0" w:color="auto"/>
              <w:left w:val="single" w:sz="4" w:space="0" w:color="auto"/>
            </w:tcBorders>
            <w:shd w:val="clear" w:color="auto" w:fill="9CC2E5" w:themeFill="accent1" w:themeFillTint="99"/>
            <w:vAlign w:val="center"/>
          </w:tcPr>
          <w:p w14:paraId="09363BC0" w14:textId="77777777" w:rsidR="00AE27F0" w:rsidRPr="00704A89"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704A89">
              <w:rPr>
                <w:rFonts w:asciiTheme="minorHAnsi" w:hAnsiTheme="minorHAnsi" w:cstheme="minorHAnsi"/>
                <w:color w:val="auto"/>
                <w:sz w:val="22"/>
                <w:szCs w:val="22"/>
              </w:rPr>
              <w:t>Team / Division / Project /Programme</w:t>
            </w:r>
          </w:p>
        </w:tc>
        <w:tc>
          <w:tcPr>
            <w:tcW w:w="349" w:type="pct"/>
            <w:tcBorders>
              <w:top w:val="single" w:sz="4" w:space="0" w:color="auto"/>
            </w:tcBorders>
            <w:shd w:val="clear" w:color="auto" w:fill="9CC2E5" w:themeFill="accent1" w:themeFillTint="99"/>
            <w:vAlign w:val="center"/>
          </w:tcPr>
          <w:p w14:paraId="009EDC77" w14:textId="77777777" w:rsidR="00AE27F0" w:rsidRPr="00704A89"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2"/>
                <w:szCs w:val="22"/>
              </w:rPr>
            </w:pPr>
            <w:r w:rsidRPr="00704A89">
              <w:rPr>
                <w:rFonts w:asciiTheme="minorHAnsi" w:hAnsiTheme="minorHAnsi" w:cstheme="minorHAnsi"/>
                <w:color w:val="auto"/>
                <w:sz w:val="22"/>
                <w:szCs w:val="22"/>
              </w:rPr>
              <w:t>Directorate Team / Exec Lead</w:t>
            </w:r>
          </w:p>
        </w:tc>
        <w:tc>
          <w:tcPr>
            <w:tcW w:w="380" w:type="pct"/>
            <w:tcBorders>
              <w:top w:val="single" w:sz="4" w:space="0" w:color="auto"/>
            </w:tcBorders>
            <w:shd w:val="clear" w:color="auto" w:fill="9CC2E5" w:themeFill="accent1" w:themeFillTint="99"/>
            <w:vAlign w:val="center"/>
          </w:tcPr>
          <w:p w14:paraId="697C7F0B" w14:textId="77777777" w:rsidR="00AE27F0" w:rsidRPr="00C9608E"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0"/>
                <w:szCs w:val="28"/>
              </w:rPr>
            </w:pPr>
            <w:r w:rsidRPr="00C9608E">
              <w:rPr>
                <w:rFonts w:asciiTheme="minorHAnsi" w:hAnsiTheme="minorHAnsi" w:cstheme="minorHAnsi"/>
                <w:color w:val="auto"/>
                <w:sz w:val="20"/>
                <w:szCs w:val="28"/>
              </w:rPr>
              <w:t>Business Exec Team / Sub Groups</w:t>
            </w:r>
          </w:p>
        </w:tc>
        <w:tc>
          <w:tcPr>
            <w:tcW w:w="349" w:type="pct"/>
            <w:tcBorders>
              <w:top w:val="single" w:sz="4" w:space="0" w:color="auto"/>
            </w:tcBorders>
            <w:shd w:val="clear" w:color="auto" w:fill="9CC2E5" w:themeFill="accent1" w:themeFillTint="99"/>
            <w:vAlign w:val="center"/>
          </w:tcPr>
          <w:p w14:paraId="6822C394" w14:textId="77777777" w:rsidR="00AE27F0" w:rsidRPr="00C9608E"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0"/>
                <w:szCs w:val="28"/>
              </w:rPr>
            </w:pPr>
            <w:r w:rsidRPr="00C9608E">
              <w:rPr>
                <w:rFonts w:asciiTheme="minorHAnsi" w:hAnsiTheme="minorHAnsi" w:cstheme="minorHAnsi"/>
                <w:color w:val="auto"/>
                <w:sz w:val="20"/>
                <w:szCs w:val="28"/>
              </w:rPr>
              <w:t>Committee / Sub group</w:t>
            </w:r>
          </w:p>
        </w:tc>
        <w:tc>
          <w:tcPr>
            <w:tcW w:w="276" w:type="pct"/>
            <w:tcBorders>
              <w:top w:val="single" w:sz="4" w:space="0" w:color="auto"/>
              <w:right w:val="single" w:sz="4" w:space="0" w:color="auto"/>
            </w:tcBorders>
            <w:shd w:val="clear" w:color="auto" w:fill="9CC2E5" w:themeFill="accent1" w:themeFillTint="99"/>
            <w:vAlign w:val="center"/>
          </w:tcPr>
          <w:p w14:paraId="18B5F05E" w14:textId="77777777" w:rsidR="00AE27F0" w:rsidRPr="00C9608E"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0"/>
                <w:szCs w:val="28"/>
              </w:rPr>
            </w:pPr>
            <w:r w:rsidRPr="00C9608E">
              <w:rPr>
                <w:rFonts w:asciiTheme="minorHAnsi" w:hAnsiTheme="minorHAnsi" w:cstheme="minorHAnsi"/>
                <w:color w:val="auto"/>
                <w:sz w:val="20"/>
                <w:szCs w:val="28"/>
              </w:rPr>
              <w:t>Board</w:t>
            </w:r>
          </w:p>
        </w:tc>
      </w:tr>
      <w:tr w:rsidR="00C9608E" w:rsidRPr="00AE27F0" w14:paraId="46D357E3" w14:textId="77777777" w:rsidTr="00C9608E">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4" w:type="pct"/>
            <w:shd w:val="clear" w:color="auto" w:fill="auto"/>
            <w:vAlign w:val="center"/>
          </w:tcPr>
          <w:p w14:paraId="35CDCBA9" w14:textId="77777777" w:rsidR="00D2395C" w:rsidRPr="00704A89" w:rsidRDefault="00D2395C" w:rsidP="00D2395C">
            <w:pPr>
              <w:rPr>
                <w:rFonts w:asciiTheme="minorHAnsi" w:hAnsiTheme="minorHAnsi" w:cstheme="minorHAnsi"/>
              </w:rPr>
            </w:pPr>
            <w:r w:rsidRPr="00704A89">
              <w:rPr>
                <w:rFonts w:asciiTheme="minorHAnsi" w:hAnsiTheme="minorHAnsi" w:cstheme="minorHAnsi"/>
                <w:b w:val="0"/>
              </w:rPr>
              <w:t>SR 5.1</w:t>
            </w:r>
          </w:p>
        </w:tc>
        <w:tc>
          <w:tcPr>
            <w:tcW w:w="953" w:type="pct"/>
            <w:shd w:val="clear" w:color="auto" w:fill="auto"/>
            <w:vAlign w:val="center"/>
          </w:tcPr>
          <w:p w14:paraId="330AECAF" w14:textId="5146CCAD" w:rsidR="00D2395C" w:rsidRPr="00704A89" w:rsidRDefault="00D2395C" w:rsidP="00D2395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 xml:space="preserve">Development of research &amp; evaluation and digital &amp; data strategies for Public Health Wales to take drive forward our needs on this area.  </w:t>
            </w:r>
          </w:p>
        </w:tc>
        <w:tc>
          <w:tcPr>
            <w:tcW w:w="1110" w:type="pct"/>
            <w:shd w:val="clear" w:color="auto" w:fill="auto"/>
            <w:vAlign w:val="center"/>
          </w:tcPr>
          <w:p w14:paraId="4526CAB1" w14:textId="5E24A3D6" w:rsidR="00D2395C" w:rsidRPr="00704A89" w:rsidRDefault="00766F67" w:rsidP="00D2395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Director of Data, Knowledge and Research</w:t>
            </w:r>
          </w:p>
        </w:tc>
        <w:tc>
          <w:tcPr>
            <w:tcW w:w="979" w:type="pct"/>
            <w:shd w:val="clear" w:color="auto" w:fill="auto"/>
            <w:vAlign w:val="center"/>
          </w:tcPr>
          <w:p w14:paraId="7C3ACF53" w14:textId="77777777" w:rsidR="00D2395C" w:rsidRPr="00704A89" w:rsidRDefault="00D2395C" w:rsidP="00D2395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KRIC on behalf of the Board</w:t>
            </w:r>
          </w:p>
        </w:tc>
        <w:tc>
          <w:tcPr>
            <w:tcW w:w="350" w:type="pct"/>
            <w:shd w:val="clear" w:color="auto" w:fill="auto"/>
            <w:vAlign w:val="center"/>
          </w:tcPr>
          <w:p w14:paraId="773099FC"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349" w:type="pct"/>
            <w:shd w:val="clear" w:color="auto" w:fill="auto"/>
            <w:vAlign w:val="center"/>
          </w:tcPr>
          <w:p w14:paraId="1E905C0C"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380" w:type="pct"/>
            <w:shd w:val="clear" w:color="auto" w:fill="auto"/>
            <w:vAlign w:val="center"/>
          </w:tcPr>
          <w:p w14:paraId="232809CF"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349" w:type="pct"/>
            <w:shd w:val="clear" w:color="auto" w:fill="auto"/>
            <w:vAlign w:val="center"/>
          </w:tcPr>
          <w:p w14:paraId="520D0EAF"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276" w:type="pct"/>
            <w:shd w:val="clear" w:color="auto" w:fill="auto"/>
            <w:vAlign w:val="center"/>
          </w:tcPr>
          <w:p w14:paraId="59F92A29"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r>
      <w:tr w:rsidR="00C9608E" w:rsidRPr="00AE27F0" w14:paraId="0F6D5AF2" w14:textId="77777777" w:rsidTr="00C9608E">
        <w:trPr>
          <w:trHeight w:val="335"/>
        </w:trPr>
        <w:tc>
          <w:tcPr>
            <w:cnfStyle w:val="001000000000" w:firstRow="0" w:lastRow="0" w:firstColumn="1" w:lastColumn="0" w:oddVBand="0" w:evenVBand="0" w:oddHBand="0" w:evenHBand="0" w:firstRowFirstColumn="0" w:firstRowLastColumn="0" w:lastRowFirstColumn="0" w:lastRowLastColumn="0"/>
            <w:tcW w:w="254" w:type="pct"/>
            <w:shd w:val="clear" w:color="auto" w:fill="DEEAF6" w:themeFill="accent1" w:themeFillTint="33"/>
            <w:vAlign w:val="center"/>
          </w:tcPr>
          <w:p w14:paraId="34DF7602" w14:textId="77777777" w:rsidR="00D2395C" w:rsidRPr="00704A89" w:rsidRDefault="00D2395C" w:rsidP="00D2395C">
            <w:pPr>
              <w:rPr>
                <w:rFonts w:asciiTheme="minorHAnsi" w:hAnsiTheme="minorHAnsi" w:cstheme="minorHAnsi"/>
              </w:rPr>
            </w:pPr>
            <w:r w:rsidRPr="00704A89">
              <w:rPr>
                <w:rFonts w:asciiTheme="minorHAnsi" w:hAnsiTheme="minorHAnsi" w:cstheme="minorHAnsi"/>
                <w:b w:val="0"/>
              </w:rPr>
              <w:t>SR 5.2</w:t>
            </w:r>
          </w:p>
        </w:tc>
        <w:tc>
          <w:tcPr>
            <w:tcW w:w="953" w:type="pct"/>
            <w:shd w:val="clear" w:color="auto" w:fill="DEEAF6" w:themeFill="accent1" w:themeFillTint="33"/>
            <w:vAlign w:val="center"/>
          </w:tcPr>
          <w:p w14:paraId="7BBEFCB2" w14:textId="77777777" w:rsidR="00D2395C" w:rsidRPr="00704A89" w:rsidRDefault="00D2395C" w:rsidP="00D239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 xml:space="preserve">Developing our data storage, access and linking as part of the Local Dara Resource and contributing/interacting with DHCW for other data needs in Health Care.        </w:t>
            </w:r>
          </w:p>
        </w:tc>
        <w:tc>
          <w:tcPr>
            <w:tcW w:w="1110" w:type="pct"/>
            <w:shd w:val="clear" w:color="auto" w:fill="DEEAF6" w:themeFill="accent1" w:themeFillTint="33"/>
            <w:vAlign w:val="center"/>
          </w:tcPr>
          <w:p w14:paraId="68F12DED" w14:textId="1032C7CF" w:rsidR="00D2395C" w:rsidRPr="00704A89" w:rsidRDefault="00766F67" w:rsidP="00D239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Director of Data, Knowledge and Research</w:t>
            </w:r>
          </w:p>
        </w:tc>
        <w:tc>
          <w:tcPr>
            <w:tcW w:w="979" w:type="pct"/>
            <w:shd w:val="clear" w:color="auto" w:fill="DEEAF6" w:themeFill="accent1" w:themeFillTint="33"/>
            <w:vAlign w:val="center"/>
          </w:tcPr>
          <w:p w14:paraId="077BC148" w14:textId="77777777" w:rsidR="00D2395C" w:rsidRPr="00704A89" w:rsidRDefault="00D2395C" w:rsidP="00D239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Internal audit in Q3</w:t>
            </w:r>
          </w:p>
        </w:tc>
        <w:tc>
          <w:tcPr>
            <w:tcW w:w="350" w:type="pct"/>
            <w:shd w:val="clear" w:color="auto" w:fill="DEEAF6" w:themeFill="accent1" w:themeFillTint="33"/>
            <w:vAlign w:val="center"/>
          </w:tcPr>
          <w:p w14:paraId="31B29503" w14:textId="77777777" w:rsidR="00D2395C" w:rsidRPr="00704A89" w:rsidRDefault="00D2395C"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349" w:type="pct"/>
            <w:shd w:val="clear" w:color="auto" w:fill="DEEAF6" w:themeFill="accent1" w:themeFillTint="33"/>
            <w:vAlign w:val="center"/>
          </w:tcPr>
          <w:p w14:paraId="2B0B7439" w14:textId="77777777" w:rsidR="00D2395C" w:rsidRPr="00704A89" w:rsidRDefault="00D2395C"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380" w:type="pct"/>
            <w:shd w:val="clear" w:color="auto" w:fill="DEEAF6" w:themeFill="accent1" w:themeFillTint="33"/>
            <w:vAlign w:val="center"/>
          </w:tcPr>
          <w:p w14:paraId="71768A44" w14:textId="77777777" w:rsidR="00D2395C" w:rsidRPr="00704A89" w:rsidRDefault="00D2395C"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349" w:type="pct"/>
            <w:shd w:val="clear" w:color="auto" w:fill="DEEAF6" w:themeFill="accent1" w:themeFillTint="33"/>
            <w:vAlign w:val="center"/>
          </w:tcPr>
          <w:p w14:paraId="6BA3518E" w14:textId="77777777" w:rsidR="00D2395C" w:rsidRPr="00704A89" w:rsidRDefault="00D2395C"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76" w:type="pct"/>
            <w:shd w:val="clear" w:color="auto" w:fill="DEEAF6" w:themeFill="accent1" w:themeFillTint="33"/>
            <w:vAlign w:val="center"/>
          </w:tcPr>
          <w:p w14:paraId="737CA25A" w14:textId="77777777" w:rsidR="00D2395C" w:rsidRPr="00704A89" w:rsidRDefault="00D2395C"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C9608E" w:rsidRPr="00AE27F0" w14:paraId="6BDC8B38" w14:textId="77777777" w:rsidTr="00C9608E">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4" w:type="pct"/>
            <w:shd w:val="clear" w:color="auto" w:fill="auto"/>
            <w:vAlign w:val="center"/>
          </w:tcPr>
          <w:p w14:paraId="7146C051" w14:textId="77777777" w:rsidR="00D2395C" w:rsidRPr="00704A89" w:rsidRDefault="00D2395C" w:rsidP="00D2395C">
            <w:pPr>
              <w:rPr>
                <w:rFonts w:asciiTheme="minorHAnsi" w:hAnsiTheme="minorHAnsi" w:cstheme="minorHAnsi"/>
                <w:b w:val="0"/>
              </w:rPr>
            </w:pPr>
            <w:r w:rsidRPr="00704A89">
              <w:rPr>
                <w:rFonts w:asciiTheme="minorHAnsi" w:hAnsiTheme="minorHAnsi" w:cstheme="minorHAnsi"/>
                <w:b w:val="0"/>
              </w:rPr>
              <w:t>SR 5.3</w:t>
            </w:r>
          </w:p>
        </w:tc>
        <w:tc>
          <w:tcPr>
            <w:tcW w:w="953" w:type="pct"/>
            <w:shd w:val="clear" w:color="auto" w:fill="auto"/>
            <w:vAlign w:val="center"/>
          </w:tcPr>
          <w:p w14:paraId="424CCB6D" w14:textId="77777777" w:rsidR="00D2395C" w:rsidRPr="00704A89" w:rsidRDefault="00D2395C" w:rsidP="00D2395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 xml:space="preserve">Recruitment into new investment posts progressing quickly to bring in additional skills      </w:t>
            </w:r>
          </w:p>
        </w:tc>
        <w:tc>
          <w:tcPr>
            <w:tcW w:w="1110" w:type="pct"/>
            <w:shd w:val="clear" w:color="auto" w:fill="auto"/>
            <w:vAlign w:val="center"/>
          </w:tcPr>
          <w:p w14:paraId="1724F2EF" w14:textId="7BEE45B3" w:rsidR="00D2395C" w:rsidRPr="00704A89" w:rsidRDefault="00766F67" w:rsidP="00D2395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Director of Data, Knowledge and Research</w:t>
            </w:r>
          </w:p>
        </w:tc>
        <w:tc>
          <w:tcPr>
            <w:tcW w:w="979" w:type="pct"/>
            <w:shd w:val="clear" w:color="auto" w:fill="auto"/>
            <w:vAlign w:val="center"/>
          </w:tcPr>
          <w:p w14:paraId="7F888899" w14:textId="77777777" w:rsidR="00D2395C" w:rsidRPr="00704A89" w:rsidRDefault="00D2395C" w:rsidP="00D2395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704A89">
              <w:rPr>
                <w:rFonts w:asciiTheme="minorHAnsi" w:hAnsiTheme="minorHAnsi" w:cstheme="minorHAnsi"/>
              </w:rPr>
              <w:t>Management control</w:t>
            </w:r>
          </w:p>
        </w:tc>
        <w:tc>
          <w:tcPr>
            <w:tcW w:w="350" w:type="pct"/>
            <w:shd w:val="clear" w:color="auto" w:fill="auto"/>
            <w:vAlign w:val="center"/>
          </w:tcPr>
          <w:p w14:paraId="33ED4441"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349" w:type="pct"/>
            <w:shd w:val="clear" w:color="auto" w:fill="auto"/>
            <w:vAlign w:val="center"/>
          </w:tcPr>
          <w:p w14:paraId="30603008"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380" w:type="pct"/>
            <w:shd w:val="clear" w:color="auto" w:fill="auto"/>
            <w:vAlign w:val="center"/>
          </w:tcPr>
          <w:p w14:paraId="751F6225"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704A89">
              <w:rPr>
                <w:rFonts w:asciiTheme="minorHAnsi" w:hAnsiTheme="minorHAnsi" w:cstheme="minorHAnsi"/>
                <w:b/>
              </w:rPr>
              <w:t>×</w:t>
            </w:r>
          </w:p>
        </w:tc>
        <w:tc>
          <w:tcPr>
            <w:tcW w:w="349" w:type="pct"/>
            <w:shd w:val="clear" w:color="auto" w:fill="auto"/>
            <w:vAlign w:val="center"/>
          </w:tcPr>
          <w:p w14:paraId="50050AF8"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76" w:type="pct"/>
            <w:shd w:val="clear" w:color="auto" w:fill="auto"/>
            <w:vAlign w:val="center"/>
          </w:tcPr>
          <w:p w14:paraId="6C82AABA" w14:textId="77777777" w:rsidR="00D2395C" w:rsidRPr="00704A89" w:rsidRDefault="00D2395C" w:rsidP="00C9608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C9608E" w:rsidRPr="00AE27F0" w14:paraId="67F56EF2" w14:textId="77777777" w:rsidTr="00C9608E">
        <w:trPr>
          <w:trHeight w:val="694"/>
        </w:trPr>
        <w:tc>
          <w:tcPr>
            <w:cnfStyle w:val="001000000000" w:firstRow="0" w:lastRow="0" w:firstColumn="1" w:lastColumn="0" w:oddVBand="0" w:evenVBand="0" w:oddHBand="0" w:evenHBand="0" w:firstRowFirstColumn="0" w:firstRowLastColumn="0" w:lastRowFirstColumn="0" w:lastRowLastColumn="0"/>
            <w:tcW w:w="254" w:type="pct"/>
            <w:shd w:val="clear" w:color="auto" w:fill="DEEAF6" w:themeFill="accent1" w:themeFillTint="33"/>
            <w:vAlign w:val="center"/>
          </w:tcPr>
          <w:p w14:paraId="06D5C1AF" w14:textId="77777777" w:rsidR="00DA245D" w:rsidRPr="00704A89" w:rsidRDefault="00DA245D" w:rsidP="00D2395C">
            <w:pPr>
              <w:rPr>
                <w:rFonts w:asciiTheme="minorHAnsi" w:hAnsiTheme="minorHAnsi" w:cstheme="minorHAnsi"/>
                <w:b w:val="0"/>
                <w:color w:val="FF0000"/>
              </w:rPr>
            </w:pPr>
            <w:r w:rsidRPr="00704A89">
              <w:rPr>
                <w:rFonts w:asciiTheme="minorHAnsi" w:hAnsiTheme="minorHAnsi" w:cstheme="minorHAnsi"/>
                <w:b w:val="0"/>
                <w:color w:val="FF0000"/>
              </w:rPr>
              <w:t>SR 5.4</w:t>
            </w:r>
          </w:p>
        </w:tc>
        <w:tc>
          <w:tcPr>
            <w:tcW w:w="953" w:type="pct"/>
            <w:shd w:val="clear" w:color="auto" w:fill="DEEAF6" w:themeFill="accent1" w:themeFillTint="33"/>
            <w:vAlign w:val="center"/>
          </w:tcPr>
          <w:p w14:paraId="5173FE10" w14:textId="73ADAFD5" w:rsidR="00DA245D" w:rsidRPr="00704A89" w:rsidRDefault="00DA245D" w:rsidP="00D239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FF0000"/>
              </w:rPr>
            </w:pPr>
            <w:r w:rsidRPr="00704A89">
              <w:rPr>
                <w:rFonts w:asciiTheme="minorHAnsi" w:hAnsiTheme="minorHAnsi" w:cstheme="minorHAnsi"/>
                <w:color w:val="FF0000"/>
              </w:rPr>
              <w:t>Ensure we maximise exploitation of our data and information</w:t>
            </w:r>
          </w:p>
        </w:tc>
        <w:tc>
          <w:tcPr>
            <w:tcW w:w="1110" w:type="pct"/>
            <w:shd w:val="clear" w:color="auto" w:fill="DEEAF6" w:themeFill="accent1" w:themeFillTint="33"/>
            <w:vAlign w:val="center"/>
          </w:tcPr>
          <w:p w14:paraId="69E67B16" w14:textId="7015C3F8" w:rsidR="00DA245D" w:rsidRPr="00704A89" w:rsidRDefault="00DA245D" w:rsidP="00D239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FF0000"/>
              </w:rPr>
            </w:pPr>
            <w:r w:rsidRPr="00704A89">
              <w:rPr>
                <w:rFonts w:asciiTheme="minorHAnsi" w:hAnsiTheme="minorHAnsi" w:cstheme="minorHAnsi"/>
                <w:color w:val="FF0000"/>
              </w:rPr>
              <w:t>Director of Data, Knowledge and Research</w:t>
            </w:r>
          </w:p>
        </w:tc>
        <w:tc>
          <w:tcPr>
            <w:tcW w:w="979" w:type="pct"/>
            <w:shd w:val="clear" w:color="auto" w:fill="DEEAF6" w:themeFill="accent1" w:themeFillTint="33"/>
            <w:vAlign w:val="center"/>
          </w:tcPr>
          <w:p w14:paraId="4A0CDB93" w14:textId="0256BC0C" w:rsidR="00DA245D" w:rsidRPr="00704A89" w:rsidRDefault="00DA245D" w:rsidP="00DA245D">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FF0000"/>
              </w:rPr>
            </w:pPr>
            <w:r w:rsidRPr="00704A89">
              <w:rPr>
                <w:rFonts w:asciiTheme="minorHAnsi" w:hAnsiTheme="minorHAnsi" w:cstheme="minorHAnsi"/>
                <w:color w:val="FF0000"/>
              </w:rPr>
              <w:t xml:space="preserve">Scoping Discussions </w:t>
            </w:r>
          </w:p>
        </w:tc>
        <w:tc>
          <w:tcPr>
            <w:tcW w:w="350" w:type="pct"/>
            <w:shd w:val="clear" w:color="auto" w:fill="DEEAF6" w:themeFill="accent1" w:themeFillTint="33"/>
            <w:vAlign w:val="center"/>
          </w:tcPr>
          <w:p w14:paraId="6A507569" w14:textId="77777777" w:rsidR="00DA245D" w:rsidRPr="00704A89" w:rsidRDefault="00DA245D"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FF0000"/>
              </w:rPr>
            </w:pPr>
            <w:r w:rsidRPr="00704A89">
              <w:rPr>
                <w:rFonts w:asciiTheme="minorHAnsi" w:hAnsiTheme="minorHAnsi" w:cstheme="minorHAnsi"/>
                <w:b/>
                <w:color w:val="FF0000"/>
              </w:rPr>
              <w:t>×</w:t>
            </w:r>
          </w:p>
        </w:tc>
        <w:tc>
          <w:tcPr>
            <w:tcW w:w="349" w:type="pct"/>
            <w:shd w:val="clear" w:color="auto" w:fill="DEEAF6" w:themeFill="accent1" w:themeFillTint="33"/>
            <w:vAlign w:val="center"/>
          </w:tcPr>
          <w:p w14:paraId="2BB52346" w14:textId="77777777" w:rsidR="00DA245D" w:rsidRPr="00704A89" w:rsidRDefault="00DA245D"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FF0000"/>
              </w:rPr>
            </w:pPr>
            <w:r w:rsidRPr="00704A89">
              <w:rPr>
                <w:rFonts w:asciiTheme="minorHAnsi" w:hAnsiTheme="minorHAnsi" w:cstheme="minorHAnsi"/>
                <w:b/>
                <w:color w:val="FF0000"/>
              </w:rPr>
              <w:t>×</w:t>
            </w:r>
          </w:p>
        </w:tc>
        <w:tc>
          <w:tcPr>
            <w:tcW w:w="380" w:type="pct"/>
            <w:shd w:val="clear" w:color="auto" w:fill="DEEAF6" w:themeFill="accent1" w:themeFillTint="33"/>
            <w:vAlign w:val="center"/>
          </w:tcPr>
          <w:p w14:paraId="5F16FE02" w14:textId="657A843F" w:rsidR="00DA245D" w:rsidRPr="00704A89" w:rsidRDefault="00DA245D"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FF0000"/>
              </w:rPr>
            </w:pPr>
          </w:p>
        </w:tc>
        <w:tc>
          <w:tcPr>
            <w:tcW w:w="349" w:type="pct"/>
            <w:shd w:val="clear" w:color="auto" w:fill="DEEAF6" w:themeFill="accent1" w:themeFillTint="33"/>
            <w:vAlign w:val="center"/>
          </w:tcPr>
          <w:p w14:paraId="101B7ACE" w14:textId="77777777" w:rsidR="00DA245D" w:rsidRPr="00704A89" w:rsidRDefault="00DA245D"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76" w:type="pct"/>
            <w:shd w:val="clear" w:color="auto" w:fill="DEEAF6" w:themeFill="accent1" w:themeFillTint="33"/>
            <w:vAlign w:val="center"/>
          </w:tcPr>
          <w:p w14:paraId="0942EFC8" w14:textId="77777777" w:rsidR="00DA245D" w:rsidRPr="00704A89" w:rsidRDefault="00DA245D" w:rsidP="00C9608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bl>
    <w:p w14:paraId="7D24FCBB" w14:textId="77777777" w:rsidR="00AE27F0" w:rsidRPr="00AE27F0" w:rsidRDefault="00AE27F0" w:rsidP="00AE27F0">
      <w:pPr>
        <w:rPr>
          <w:rFonts w:asciiTheme="minorHAnsi" w:hAnsiTheme="minorHAnsi" w:cstheme="minorHAnsi"/>
          <w:sz w:val="28"/>
          <w:szCs w:val="28"/>
        </w:rPr>
        <w:sectPr w:rsidR="00AE27F0" w:rsidRPr="00AE27F0" w:rsidSect="00834F5B">
          <w:headerReference w:type="default" r:id="rId12"/>
          <w:pgSz w:w="23811" w:h="16838" w:orient="landscape" w:code="8"/>
          <w:pgMar w:top="1742" w:right="1440" w:bottom="993" w:left="1440" w:header="708" w:footer="708" w:gutter="0"/>
          <w:cols w:space="708"/>
          <w:docGrid w:linePitch="360"/>
        </w:sectPr>
      </w:pPr>
      <w:bookmarkStart w:id="0" w:name="_GoBack"/>
      <w:bookmarkEnd w:id="0"/>
    </w:p>
    <w:tbl>
      <w:tblPr>
        <w:tblStyle w:val="GridTable4-Accent5"/>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844"/>
        <w:gridCol w:w="3557"/>
        <w:gridCol w:w="4557"/>
        <w:gridCol w:w="3988"/>
        <w:gridCol w:w="1996"/>
        <w:gridCol w:w="4979"/>
      </w:tblGrid>
      <w:tr w:rsidR="00C9608E" w:rsidRPr="00AE27F0" w14:paraId="28D8D76F"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F009609" w14:textId="77777777" w:rsidR="00C9608E" w:rsidRPr="00C9608E" w:rsidRDefault="00C9608E" w:rsidP="00AE27F0">
            <w:pPr>
              <w:jc w:val="center"/>
              <w:rPr>
                <w:rFonts w:asciiTheme="minorHAnsi" w:hAnsiTheme="minorHAnsi" w:cstheme="minorHAnsi"/>
                <w:b w:val="0"/>
                <w:color w:val="auto"/>
                <w:sz w:val="28"/>
                <w:szCs w:val="28"/>
              </w:rPr>
            </w:pPr>
            <w:r w:rsidRPr="00C9608E">
              <w:rPr>
                <w:rFonts w:asciiTheme="minorHAnsi" w:hAnsiTheme="minorHAnsi" w:cstheme="minorHAnsi"/>
                <w:color w:val="auto"/>
                <w:sz w:val="28"/>
                <w:szCs w:val="28"/>
              </w:rPr>
              <w:t>Action Plan No.</w:t>
            </w:r>
          </w:p>
        </w:tc>
        <w:tc>
          <w:tcPr>
            <w:tcW w:w="850"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48893BD" w14:textId="77777777" w:rsidR="00C9608E" w:rsidRPr="00C9608E" w:rsidRDefault="00C9608E"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color w:val="auto"/>
                <w:sz w:val="28"/>
                <w:szCs w:val="28"/>
              </w:rPr>
              <w:t>Gaps in controls</w:t>
            </w:r>
          </w:p>
        </w:tc>
        <w:tc>
          <w:tcPr>
            <w:tcW w:w="1089"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3FB22B8" w14:textId="77777777" w:rsidR="00C9608E" w:rsidRPr="00C9608E" w:rsidRDefault="00C9608E"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color w:val="auto"/>
                <w:sz w:val="28"/>
                <w:szCs w:val="28"/>
              </w:rPr>
              <w:t>Action Plan</w:t>
            </w:r>
          </w:p>
        </w:tc>
        <w:tc>
          <w:tcPr>
            <w:tcW w:w="953"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46FC1AA" w14:textId="77777777" w:rsidR="00C9608E" w:rsidRPr="00C9608E" w:rsidRDefault="00C9608E"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C9608E">
              <w:rPr>
                <w:rFonts w:asciiTheme="minorHAnsi" w:hAnsiTheme="minorHAnsi" w:cstheme="minorHAnsi"/>
                <w:color w:val="auto"/>
                <w:sz w:val="28"/>
                <w:szCs w:val="28"/>
              </w:rPr>
              <w:t>Exec Director</w:t>
            </w:r>
          </w:p>
        </w:tc>
        <w:tc>
          <w:tcPr>
            <w:tcW w:w="477"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E6561EA" w14:textId="77777777" w:rsidR="00C9608E" w:rsidRPr="00C9608E" w:rsidRDefault="00C9608E"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color w:val="auto"/>
                <w:sz w:val="28"/>
                <w:szCs w:val="28"/>
              </w:rPr>
              <w:t>Due Date</w:t>
            </w:r>
          </w:p>
        </w:tc>
        <w:tc>
          <w:tcPr>
            <w:tcW w:w="1190"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26A089A" w14:textId="77777777" w:rsidR="00C9608E" w:rsidRPr="00C9608E" w:rsidRDefault="00C9608E"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color w:val="auto"/>
                <w:sz w:val="28"/>
                <w:szCs w:val="28"/>
              </w:rPr>
              <w:t>Progress</w:t>
            </w:r>
          </w:p>
        </w:tc>
      </w:tr>
      <w:tr w:rsidR="00C9608E" w:rsidRPr="00AE27F0" w14:paraId="21AB58B8" w14:textId="77777777" w:rsidTr="00C9608E">
        <w:trPr>
          <w:cnfStyle w:val="100000000000" w:firstRow="1" w:lastRow="0" w:firstColumn="0" w:lastColumn="0" w:oddVBand="0" w:evenVBand="0" w:oddHBand="0" w:evenHBand="0" w:firstRowFirstColumn="0" w:firstRowLastColumn="0" w:lastRowFirstColumn="0" w:lastRowLastColumn="0"/>
          <w:trHeight w:val="849"/>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right w:val="single" w:sz="4" w:space="0" w:color="auto"/>
            </w:tcBorders>
            <w:shd w:val="clear" w:color="auto" w:fill="auto"/>
            <w:vAlign w:val="center"/>
          </w:tcPr>
          <w:p w14:paraId="21CD8ED9" w14:textId="77777777" w:rsidR="00C9608E" w:rsidRPr="00C9608E" w:rsidRDefault="00C9608E" w:rsidP="00D2395C">
            <w:pPr>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AP 5.1</w:t>
            </w:r>
          </w:p>
        </w:tc>
        <w:tc>
          <w:tcPr>
            <w:tcW w:w="850" w:type="pct"/>
            <w:tcBorders>
              <w:top w:val="single" w:sz="4" w:space="0" w:color="auto"/>
              <w:left w:val="single" w:sz="4" w:space="0" w:color="auto"/>
              <w:right w:val="single" w:sz="4" w:space="0" w:color="auto"/>
            </w:tcBorders>
            <w:shd w:val="clear" w:color="auto" w:fill="auto"/>
            <w:vAlign w:val="center"/>
          </w:tcPr>
          <w:p w14:paraId="65EDE648"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3ED138EA" w14:textId="08F89A8B"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To have all our data accessible through one place</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7B813C1A" w14:textId="7E5376A6"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8"/>
                <w:szCs w:val="28"/>
              </w:rPr>
            </w:pPr>
            <w:r w:rsidRPr="00C9608E">
              <w:rPr>
                <w:rFonts w:asciiTheme="minorHAnsi" w:hAnsiTheme="minorHAnsi" w:cstheme="minorHAnsi"/>
                <w:b w:val="0"/>
                <w:color w:val="auto"/>
                <w:sz w:val="28"/>
                <w:szCs w:val="28"/>
              </w:rPr>
              <w:t>Director of Data, Knowledge and Research</w:t>
            </w:r>
          </w:p>
        </w:tc>
        <w:tc>
          <w:tcPr>
            <w:tcW w:w="477" w:type="pct"/>
            <w:tcBorders>
              <w:top w:val="single" w:sz="4" w:space="0" w:color="auto"/>
              <w:left w:val="single" w:sz="4" w:space="0" w:color="auto"/>
              <w:right w:val="single" w:sz="4" w:space="0" w:color="auto"/>
            </w:tcBorders>
            <w:shd w:val="clear" w:color="auto" w:fill="auto"/>
          </w:tcPr>
          <w:p w14:paraId="27EB9C25"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31/10/2022</w:t>
            </w:r>
          </w:p>
        </w:tc>
        <w:tc>
          <w:tcPr>
            <w:tcW w:w="1190" w:type="pct"/>
            <w:vMerge w:val="restart"/>
            <w:tcBorders>
              <w:top w:val="single" w:sz="4" w:space="0" w:color="auto"/>
              <w:left w:val="single" w:sz="4" w:space="0" w:color="auto"/>
              <w:right w:val="single" w:sz="4" w:space="0" w:color="auto"/>
            </w:tcBorders>
            <w:shd w:val="clear" w:color="auto" w:fill="auto"/>
            <w:vAlign w:val="center"/>
          </w:tcPr>
          <w:p w14:paraId="6EB3C1F5" w14:textId="38F276F1"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r w:rsidRPr="00C9608E">
              <w:rPr>
                <w:rFonts w:asciiTheme="minorHAnsi" w:hAnsiTheme="minorHAnsi" w:cstheme="minorHAnsi"/>
                <w:b w:val="0"/>
                <w:bCs w:val="0"/>
                <w:color w:val="FF0000"/>
                <w:sz w:val="28"/>
                <w:szCs w:val="28"/>
              </w:rPr>
              <w:t>Band 9 x 2 Head of Data Science and Head of Data roles now in post.</w:t>
            </w:r>
          </w:p>
          <w:p w14:paraId="3E5AB556" w14:textId="57CEFE3A"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p>
          <w:p w14:paraId="0124C1A1"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 xml:space="preserve">Consultancy and project with </w:t>
            </w:r>
            <w:proofErr w:type="spellStart"/>
            <w:r w:rsidRPr="00C9608E">
              <w:rPr>
                <w:rFonts w:asciiTheme="minorHAnsi" w:hAnsiTheme="minorHAnsi" w:cstheme="minorHAnsi"/>
                <w:b w:val="0"/>
                <w:color w:val="FF0000"/>
                <w:sz w:val="28"/>
                <w:szCs w:val="28"/>
              </w:rPr>
              <w:t>Amarcuni</w:t>
            </w:r>
            <w:proofErr w:type="spellEnd"/>
            <w:r w:rsidRPr="00C9608E">
              <w:rPr>
                <w:rFonts w:asciiTheme="minorHAnsi" w:hAnsiTheme="minorHAnsi" w:cstheme="minorHAnsi"/>
                <w:b w:val="0"/>
                <w:color w:val="FF0000"/>
                <w:sz w:val="28"/>
                <w:szCs w:val="28"/>
              </w:rPr>
              <w:t xml:space="preserve"> completed April 2022.</w:t>
            </w:r>
          </w:p>
          <w:p w14:paraId="7A24E712"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p>
          <w:p w14:paraId="74C19679"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Investment supplied for the roles of:</w:t>
            </w:r>
          </w:p>
          <w:p w14:paraId="41B68BC7"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Data Engineer, User Centred designer, User Centred Researcher, Principal Analyst, 2 Advanced Data Analysts, 2 Evaluators.</w:t>
            </w:r>
          </w:p>
          <w:p w14:paraId="131D39D2" w14:textId="0F678B45"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r w:rsidRPr="00C9608E">
              <w:rPr>
                <w:rFonts w:asciiTheme="minorHAnsi" w:hAnsiTheme="minorHAnsi" w:cstheme="minorHAnsi"/>
                <w:b w:val="0"/>
                <w:bCs w:val="0"/>
                <w:color w:val="FF0000"/>
                <w:sz w:val="28"/>
                <w:szCs w:val="28"/>
              </w:rPr>
              <w:t>All roles out to advert with interviews scheduled for W/C 19/09/2022.</w:t>
            </w:r>
          </w:p>
          <w:p w14:paraId="633FEFAC"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p>
          <w:p w14:paraId="2AE50B02" w14:textId="42BD25B2"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r w:rsidRPr="00C9608E">
              <w:rPr>
                <w:rFonts w:asciiTheme="minorHAnsi" w:hAnsiTheme="minorHAnsi" w:cstheme="minorHAnsi"/>
                <w:b w:val="0"/>
                <w:bCs w:val="0"/>
                <w:color w:val="FF0000"/>
                <w:sz w:val="28"/>
                <w:szCs w:val="28"/>
              </w:rPr>
              <w:t>User Centred Designer and User Centred Researcher with the specific objective of developing user personas. Head of Digital Experience now in post will participate in the hiring process.</w:t>
            </w:r>
          </w:p>
          <w:p w14:paraId="71DE66AC" w14:textId="6ACFD844"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p>
          <w:p w14:paraId="2FE417C8" w14:textId="77260A28"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r w:rsidRPr="00C9608E">
              <w:rPr>
                <w:rFonts w:asciiTheme="minorHAnsi" w:hAnsiTheme="minorHAnsi" w:cstheme="minorHAnsi"/>
                <w:b w:val="0"/>
                <w:bCs w:val="0"/>
                <w:color w:val="FF0000"/>
                <w:sz w:val="28"/>
                <w:szCs w:val="28"/>
              </w:rPr>
              <w:t>DESW discovery completed April 2022 and now developing the approach for alpha. Spending plans submitted for consideration to fund Alpha.</w:t>
            </w:r>
          </w:p>
          <w:p w14:paraId="420DACCF"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r>
      <w:tr w:rsidR="00C9608E" w:rsidRPr="00AE27F0" w14:paraId="18D9A1FC"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right w:val="single" w:sz="4" w:space="0" w:color="auto"/>
            </w:tcBorders>
            <w:shd w:val="clear" w:color="auto" w:fill="auto"/>
            <w:vAlign w:val="center"/>
          </w:tcPr>
          <w:p w14:paraId="45774450" w14:textId="77777777" w:rsidR="00C9608E" w:rsidRPr="00C9608E" w:rsidRDefault="00C9608E" w:rsidP="00D2395C">
            <w:pPr>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AP 5.2</w:t>
            </w:r>
          </w:p>
        </w:tc>
        <w:tc>
          <w:tcPr>
            <w:tcW w:w="850" w:type="pct"/>
            <w:tcBorders>
              <w:top w:val="single" w:sz="4" w:space="0" w:color="auto"/>
              <w:left w:val="single" w:sz="4" w:space="0" w:color="auto"/>
              <w:right w:val="single" w:sz="4" w:space="0" w:color="auto"/>
            </w:tcBorders>
            <w:shd w:val="clear" w:color="auto" w:fill="auto"/>
            <w:vAlign w:val="center"/>
          </w:tcPr>
          <w:p w14:paraId="0B84971E"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17A0936D" w14:textId="6B5E565A"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Develop a Public Health overview dashboard</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06447B2B" w14:textId="4BB525C2"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Director of Data, Knowledge and Research</w:t>
            </w:r>
          </w:p>
        </w:tc>
        <w:tc>
          <w:tcPr>
            <w:tcW w:w="477" w:type="pct"/>
            <w:tcBorders>
              <w:left w:val="single" w:sz="4" w:space="0" w:color="auto"/>
              <w:right w:val="single" w:sz="4" w:space="0" w:color="auto"/>
            </w:tcBorders>
            <w:shd w:val="clear" w:color="auto" w:fill="auto"/>
          </w:tcPr>
          <w:p w14:paraId="0C35C770"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31/10/2022</w:t>
            </w:r>
          </w:p>
        </w:tc>
        <w:tc>
          <w:tcPr>
            <w:tcW w:w="1190" w:type="pct"/>
            <w:vMerge/>
            <w:vAlign w:val="center"/>
          </w:tcPr>
          <w:p w14:paraId="0630CA9D"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r>
      <w:tr w:rsidR="00C9608E" w:rsidRPr="00AE27F0" w14:paraId="631031C1"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right w:val="single" w:sz="4" w:space="0" w:color="auto"/>
            </w:tcBorders>
            <w:shd w:val="clear" w:color="auto" w:fill="auto"/>
            <w:vAlign w:val="center"/>
          </w:tcPr>
          <w:p w14:paraId="7027F5D1" w14:textId="77777777" w:rsidR="00C9608E" w:rsidRPr="00C9608E" w:rsidRDefault="00C9608E" w:rsidP="00D2395C">
            <w:pPr>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AP 5.3</w:t>
            </w:r>
          </w:p>
        </w:tc>
        <w:tc>
          <w:tcPr>
            <w:tcW w:w="850" w:type="pct"/>
            <w:tcBorders>
              <w:top w:val="single" w:sz="4" w:space="0" w:color="auto"/>
              <w:left w:val="single" w:sz="4" w:space="0" w:color="auto"/>
              <w:right w:val="single" w:sz="4" w:space="0" w:color="auto"/>
            </w:tcBorders>
            <w:shd w:val="clear" w:color="auto" w:fill="auto"/>
            <w:vAlign w:val="center"/>
          </w:tcPr>
          <w:p w14:paraId="480E58BF"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75B8F452" w14:textId="7B0006C0"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Recruitment of key personal to fill gaps in skills and knowledge</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5381F63C" w14:textId="4BEECB46"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Director of Data, Knowledge and Research</w:t>
            </w:r>
          </w:p>
        </w:tc>
        <w:tc>
          <w:tcPr>
            <w:tcW w:w="477" w:type="pct"/>
            <w:tcBorders>
              <w:left w:val="single" w:sz="4" w:space="0" w:color="auto"/>
              <w:right w:val="single" w:sz="4" w:space="0" w:color="auto"/>
            </w:tcBorders>
            <w:shd w:val="clear" w:color="auto" w:fill="auto"/>
          </w:tcPr>
          <w:p w14:paraId="3BD02CCC"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31/10/2022</w:t>
            </w:r>
          </w:p>
        </w:tc>
        <w:tc>
          <w:tcPr>
            <w:tcW w:w="1190" w:type="pct"/>
            <w:vMerge/>
            <w:vAlign w:val="center"/>
          </w:tcPr>
          <w:p w14:paraId="3C534F26"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r>
      <w:tr w:rsidR="00C9608E" w:rsidRPr="00AE27F0" w14:paraId="2317173F"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bottom w:val="single" w:sz="4" w:space="0" w:color="auto"/>
              <w:right w:val="single" w:sz="4" w:space="0" w:color="auto"/>
            </w:tcBorders>
            <w:shd w:val="clear" w:color="auto" w:fill="auto"/>
            <w:vAlign w:val="center"/>
          </w:tcPr>
          <w:p w14:paraId="7F51A7DB" w14:textId="77777777" w:rsidR="00C9608E" w:rsidRPr="00C9608E" w:rsidRDefault="00C9608E" w:rsidP="00D2395C">
            <w:pPr>
              <w:rPr>
                <w:rFonts w:asciiTheme="minorHAnsi" w:hAnsiTheme="minorHAnsi" w:cstheme="minorHAnsi"/>
                <w:b w:val="0"/>
                <w:color w:val="auto"/>
                <w:sz w:val="28"/>
                <w:szCs w:val="28"/>
              </w:rPr>
            </w:pPr>
            <w:bookmarkStart w:id="1" w:name="_Hlk103092966"/>
            <w:r w:rsidRPr="00C9608E">
              <w:rPr>
                <w:rFonts w:asciiTheme="minorHAnsi" w:hAnsiTheme="minorHAnsi" w:cstheme="minorHAnsi"/>
                <w:b w:val="0"/>
                <w:color w:val="auto"/>
                <w:sz w:val="28"/>
                <w:szCs w:val="28"/>
              </w:rPr>
              <w:t>AP 5.4</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14:paraId="7AA1683A"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34DE02E2" w14:textId="3F92B801"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Develop and agree a research and evaluation strategy and a digital and data strategy</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4421759D" w14:textId="33BA1593"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Director of Data, Knowledge and Research</w:t>
            </w:r>
          </w:p>
        </w:tc>
        <w:tc>
          <w:tcPr>
            <w:tcW w:w="477" w:type="pct"/>
            <w:tcBorders>
              <w:left w:val="single" w:sz="4" w:space="0" w:color="auto"/>
              <w:right w:val="single" w:sz="4" w:space="0" w:color="auto"/>
            </w:tcBorders>
            <w:shd w:val="clear" w:color="auto" w:fill="auto"/>
          </w:tcPr>
          <w:p w14:paraId="52A9D5E3"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31/10/2022</w:t>
            </w:r>
          </w:p>
        </w:tc>
        <w:tc>
          <w:tcPr>
            <w:tcW w:w="1190" w:type="pct"/>
            <w:vMerge/>
            <w:vAlign w:val="center"/>
          </w:tcPr>
          <w:p w14:paraId="587F34BD"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r>
      <w:tr w:rsidR="00C9608E" w:rsidRPr="00AE27F0" w14:paraId="4FE57D56"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bottom w:val="single" w:sz="4" w:space="0" w:color="auto"/>
              <w:right w:val="single" w:sz="4" w:space="0" w:color="auto"/>
            </w:tcBorders>
            <w:shd w:val="clear" w:color="auto" w:fill="auto"/>
            <w:vAlign w:val="center"/>
          </w:tcPr>
          <w:p w14:paraId="47E38488" w14:textId="77777777" w:rsidR="00C9608E" w:rsidRPr="00C9608E" w:rsidRDefault="00C9608E" w:rsidP="00D2395C">
            <w:pPr>
              <w:rPr>
                <w:rFonts w:asciiTheme="minorHAnsi" w:hAnsiTheme="minorHAnsi" w:cstheme="minorHAnsi"/>
                <w:b w:val="0"/>
                <w:bCs w:val="0"/>
                <w:color w:val="auto"/>
                <w:sz w:val="28"/>
                <w:szCs w:val="28"/>
              </w:rPr>
            </w:pPr>
            <w:r w:rsidRPr="00C9608E">
              <w:rPr>
                <w:rFonts w:asciiTheme="minorHAnsi" w:hAnsiTheme="minorHAnsi" w:cstheme="minorHAnsi"/>
                <w:b w:val="0"/>
                <w:bCs w:val="0"/>
                <w:color w:val="auto"/>
                <w:sz w:val="28"/>
                <w:szCs w:val="28"/>
              </w:rPr>
              <w:t>AP 5.5</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14:paraId="7E603B88"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3257FE8F" w14:textId="5FFABE85"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Move from discovery phase into alpha phase for diabetic eye screening and begin to implement service improvements</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74CD80D3" w14:textId="3F9434E9"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Director of Data, Knowledge and Research</w:t>
            </w:r>
          </w:p>
        </w:tc>
        <w:tc>
          <w:tcPr>
            <w:tcW w:w="477" w:type="pct"/>
            <w:tcBorders>
              <w:left w:val="single" w:sz="4" w:space="0" w:color="auto"/>
              <w:right w:val="single" w:sz="4" w:space="0" w:color="auto"/>
            </w:tcBorders>
            <w:shd w:val="clear" w:color="auto" w:fill="auto"/>
          </w:tcPr>
          <w:p w14:paraId="0AD4066E"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C9608E">
              <w:rPr>
                <w:rFonts w:asciiTheme="minorHAnsi" w:hAnsiTheme="minorHAnsi" w:cstheme="minorHAnsi"/>
                <w:b w:val="0"/>
                <w:color w:val="auto"/>
                <w:sz w:val="28"/>
                <w:szCs w:val="28"/>
              </w:rPr>
              <w:t>31/10/2022</w:t>
            </w:r>
          </w:p>
        </w:tc>
        <w:tc>
          <w:tcPr>
            <w:tcW w:w="1190" w:type="pct"/>
            <w:vMerge/>
            <w:vAlign w:val="center"/>
          </w:tcPr>
          <w:p w14:paraId="03077378"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r>
      <w:tr w:rsidR="00C9608E" w:rsidRPr="00AE27F0" w14:paraId="12EBCC5B"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tcBorders>
              <w:top w:val="single" w:sz="4" w:space="0" w:color="auto"/>
              <w:left w:val="single" w:sz="4" w:space="0" w:color="auto"/>
              <w:bottom w:val="single" w:sz="4" w:space="0" w:color="auto"/>
              <w:right w:val="single" w:sz="4" w:space="0" w:color="auto"/>
            </w:tcBorders>
            <w:shd w:val="clear" w:color="auto" w:fill="auto"/>
            <w:vAlign w:val="center"/>
          </w:tcPr>
          <w:p w14:paraId="4D0EF401" w14:textId="6A181A5D" w:rsidR="00C9608E" w:rsidRPr="00C9608E" w:rsidRDefault="00C9608E" w:rsidP="00D2395C">
            <w:pPr>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AP 5.6</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14:paraId="51B39939" w14:textId="77777777"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079CB4A9" w14:textId="451B6B30"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Undertake a discovery phase into a single register of non-communicable and communicable diseases</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21CB5FEF" w14:textId="733F4A1A"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Director of Data, Knowledge and Research</w:t>
            </w:r>
          </w:p>
        </w:tc>
        <w:tc>
          <w:tcPr>
            <w:tcW w:w="477" w:type="pct"/>
            <w:tcBorders>
              <w:left w:val="single" w:sz="4" w:space="0" w:color="auto"/>
              <w:right w:val="single" w:sz="4" w:space="0" w:color="auto"/>
            </w:tcBorders>
            <w:shd w:val="clear" w:color="auto" w:fill="auto"/>
          </w:tcPr>
          <w:p w14:paraId="122C1191" w14:textId="419A6D3C"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31/03/2023</w:t>
            </w:r>
          </w:p>
        </w:tc>
        <w:tc>
          <w:tcPr>
            <w:tcW w:w="1190" w:type="pct"/>
            <w:tcBorders>
              <w:left w:val="single" w:sz="4" w:space="0" w:color="auto"/>
              <w:right w:val="single" w:sz="4" w:space="0" w:color="auto"/>
            </w:tcBorders>
            <w:shd w:val="clear" w:color="auto" w:fill="auto"/>
            <w:vAlign w:val="center"/>
          </w:tcPr>
          <w:p w14:paraId="3FAAB4ED" w14:textId="7971E13C"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FF0000"/>
                <w:sz w:val="28"/>
                <w:szCs w:val="28"/>
              </w:rPr>
            </w:pPr>
            <w:r w:rsidRPr="00C9608E">
              <w:rPr>
                <w:rFonts w:asciiTheme="minorHAnsi" w:hAnsiTheme="minorHAnsi" w:cstheme="minorHAnsi"/>
                <w:b w:val="0"/>
                <w:bCs w:val="0"/>
                <w:color w:val="FF0000"/>
                <w:sz w:val="28"/>
                <w:szCs w:val="28"/>
              </w:rPr>
              <w:t>Just starting to scope the work and approach. Workshops now in progress.</w:t>
            </w:r>
          </w:p>
        </w:tc>
      </w:tr>
      <w:tr w:rsidR="00C9608E" w:rsidRPr="00AE27F0" w14:paraId="6FEE1F94"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vMerge w:val="restart"/>
            <w:tcBorders>
              <w:top w:val="single" w:sz="4" w:space="0" w:color="auto"/>
              <w:left w:val="single" w:sz="4" w:space="0" w:color="auto"/>
              <w:right w:val="single" w:sz="4" w:space="0" w:color="auto"/>
            </w:tcBorders>
            <w:shd w:val="clear" w:color="auto" w:fill="auto"/>
            <w:vAlign w:val="center"/>
          </w:tcPr>
          <w:p w14:paraId="56F52836" w14:textId="4E427927" w:rsidR="00C9608E" w:rsidRPr="00C9608E" w:rsidRDefault="00C9608E" w:rsidP="00D2395C">
            <w:pPr>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AP 5.7</w:t>
            </w:r>
          </w:p>
        </w:tc>
        <w:tc>
          <w:tcPr>
            <w:tcW w:w="850" w:type="pct"/>
            <w:vMerge w:val="restart"/>
            <w:tcBorders>
              <w:top w:val="single" w:sz="4" w:space="0" w:color="auto"/>
              <w:left w:val="single" w:sz="4" w:space="0" w:color="auto"/>
              <w:right w:val="single" w:sz="4" w:space="0" w:color="auto"/>
            </w:tcBorders>
            <w:shd w:val="clear" w:color="auto" w:fill="auto"/>
            <w:vAlign w:val="center"/>
          </w:tcPr>
          <w:p w14:paraId="16148E5D" w14:textId="2FCDAAF9" w:rsidR="00C9608E" w:rsidRPr="00C9608E" w:rsidRDefault="00C9608E" w:rsidP="00DA245D">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Assurance for maximising exploitation of our data and information</w:t>
            </w: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5F9BB23B" w14:textId="73D1E845" w:rsidR="00C9608E" w:rsidRPr="00C9608E" w:rsidRDefault="00C9608E" w:rsidP="00DA245D">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 xml:space="preserve">Develop research and evaluation strategy </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73116B74" w14:textId="1FED9741"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Director of Data, Knowledge and Research</w:t>
            </w:r>
          </w:p>
        </w:tc>
        <w:tc>
          <w:tcPr>
            <w:tcW w:w="477" w:type="pct"/>
            <w:tcBorders>
              <w:left w:val="single" w:sz="4" w:space="0" w:color="auto"/>
              <w:right w:val="single" w:sz="4" w:space="0" w:color="auto"/>
            </w:tcBorders>
            <w:shd w:val="clear" w:color="auto" w:fill="auto"/>
          </w:tcPr>
          <w:p w14:paraId="7E54422A" w14:textId="606A7328"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28/02/2023</w:t>
            </w:r>
          </w:p>
        </w:tc>
        <w:tc>
          <w:tcPr>
            <w:tcW w:w="1190" w:type="pct"/>
            <w:tcBorders>
              <w:left w:val="single" w:sz="4" w:space="0" w:color="auto"/>
              <w:right w:val="single" w:sz="4" w:space="0" w:color="auto"/>
            </w:tcBorders>
            <w:shd w:val="clear" w:color="auto" w:fill="auto"/>
            <w:vAlign w:val="center"/>
          </w:tcPr>
          <w:p w14:paraId="017B3D5F" w14:textId="785F869E"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New action</w:t>
            </w:r>
          </w:p>
        </w:tc>
      </w:tr>
      <w:tr w:rsidR="00C9608E" w:rsidRPr="00AE27F0" w14:paraId="416F35DB" w14:textId="77777777" w:rsidTr="00C9608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41" w:type="pct"/>
            <w:vMerge/>
            <w:tcBorders>
              <w:left w:val="single" w:sz="4" w:space="0" w:color="auto"/>
              <w:right w:val="single" w:sz="4" w:space="0" w:color="auto"/>
            </w:tcBorders>
            <w:shd w:val="clear" w:color="auto" w:fill="auto"/>
            <w:vAlign w:val="center"/>
          </w:tcPr>
          <w:p w14:paraId="0CE0DF6D" w14:textId="77777777" w:rsidR="00C9608E" w:rsidRPr="00C9608E" w:rsidRDefault="00C9608E" w:rsidP="00D2395C">
            <w:pPr>
              <w:rPr>
                <w:rFonts w:asciiTheme="minorHAnsi" w:hAnsiTheme="minorHAnsi" w:cstheme="minorHAnsi"/>
                <w:b w:val="0"/>
                <w:color w:val="FF0000"/>
                <w:sz w:val="28"/>
                <w:szCs w:val="28"/>
              </w:rPr>
            </w:pPr>
          </w:p>
        </w:tc>
        <w:tc>
          <w:tcPr>
            <w:tcW w:w="850" w:type="pct"/>
            <w:vMerge/>
            <w:tcBorders>
              <w:left w:val="single" w:sz="4" w:space="0" w:color="auto"/>
              <w:right w:val="single" w:sz="4" w:space="0" w:color="auto"/>
            </w:tcBorders>
            <w:shd w:val="clear" w:color="auto" w:fill="auto"/>
            <w:vAlign w:val="center"/>
          </w:tcPr>
          <w:p w14:paraId="29E813B8" w14:textId="77777777" w:rsidR="00C9608E" w:rsidRPr="00C9608E" w:rsidRDefault="00C9608E" w:rsidP="00DA245D">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p>
        </w:tc>
        <w:tc>
          <w:tcPr>
            <w:tcW w:w="1089" w:type="pct"/>
            <w:tcBorders>
              <w:top w:val="single" w:sz="4" w:space="0" w:color="auto"/>
              <w:left w:val="single" w:sz="4" w:space="0" w:color="auto"/>
              <w:bottom w:val="single" w:sz="4" w:space="0" w:color="auto"/>
              <w:right w:val="single" w:sz="4" w:space="0" w:color="auto"/>
            </w:tcBorders>
            <w:shd w:val="clear" w:color="auto" w:fill="auto"/>
          </w:tcPr>
          <w:p w14:paraId="5F2B3FA3" w14:textId="1AE934B3" w:rsidR="00C9608E" w:rsidRPr="00C9608E" w:rsidRDefault="00C9608E" w:rsidP="00DA245D">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Five data sciences projects to be agreed</w:t>
            </w:r>
          </w:p>
        </w:tc>
        <w:tc>
          <w:tcPr>
            <w:tcW w:w="953" w:type="pct"/>
            <w:tcBorders>
              <w:top w:val="single" w:sz="4" w:space="0" w:color="auto"/>
              <w:left w:val="single" w:sz="4" w:space="0" w:color="auto"/>
              <w:bottom w:val="single" w:sz="4" w:space="0" w:color="auto"/>
              <w:right w:val="single" w:sz="4" w:space="0" w:color="auto"/>
            </w:tcBorders>
            <w:shd w:val="clear" w:color="auto" w:fill="auto"/>
          </w:tcPr>
          <w:p w14:paraId="193544A8" w14:textId="15065F4D"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Director of Data, Knowledge and Research</w:t>
            </w:r>
          </w:p>
        </w:tc>
        <w:tc>
          <w:tcPr>
            <w:tcW w:w="477" w:type="pct"/>
            <w:tcBorders>
              <w:left w:val="single" w:sz="4" w:space="0" w:color="auto"/>
              <w:bottom w:val="single" w:sz="4" w:space="0" w:color="auto"/>
              <w:right w:val="single" w:sz="4" w:space="0" w:color="auto"/>
            </w:tcBorders>
            <w:shd w:val="clear" w:color="auto" w:fill="auto"/>
          </w:tcPr>
          <w:p w14:paraId="2B979ED9" w14:textId="18738B06" w:rsidR="00C9608E" w:rsidRPr="00C9608E" w:rsidRDefault="00C9608E" w:rsidP="00D239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30/09/2022</w:t>
            </w:r>
          </w:p>
        </w:tc>
        <w:tc>
          <w:tcPr>
            <w:tcW w:w="1190" w:type="pct"/>
            <w:tcBorders>
              <w:left w:val="single" w:sz="4" w:space="0" w:color="auto"/>
              <w:bottom w:val="single" w:sz="4" w:space="0" w:color="auto"/>
              <w:right w:val="single" w:sz="4" w:space="0" w:color="auto"/>
            </w:tcBorders>
            <w:shd w:val="clear" w:color="auto" w:fill="auto"/>
            <w:vAlign w:val="center"/>
          </w:tcPr>
          <w:p w14:paraId="72B5BF0C" w14:textId="4EEF53F0" w:rsidR="00C9608E" w:rsidRPr="00C9608E" w:rsidRDefault="00C9608E" w:rsidP="0FE0D80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FF0000"/>
                <w:sz w:val="28"/>
                <w:szCs w:val="28"/>
              </w:rPr>
            </w:pPr>
            <w:r w:rsidRPr="00C9608E">
              <w:rPr>
                <w:rFonts w:asciiTheme="minorHAnsi" w:hAnsiTheme="minorHAnsi" w:cstheme="minorHAnsi"/>
                <w:b w:val="0"/>
                <w:color w:val="FF0000"/>
                <w:sz w:val="28"/>
                <w:szCs w:val="28"/>
              </w:rPr>
              <w:t>New action</w:t>
            </w:r>
          </w:p>
        </w:tc>
      </w:tr>
      <w:bookmarkEnd w:id="1"/>
    </w:tbl>
    <w:p w14:paraId="320635AB" w14:textId="78D04AD0" w:rsidR="00AE27F0" w:rsidRDefault="00AE27F0" w:rsidP="00AE27F0">
      <w:pPr>
        <w:rPr>
          <w:rFonts w:asciiTheme="minorHAnsi" w:hAnsiTheme="minorHAnsi" w:cstheme="minorHAnsi"/>
          <w:sz w:val="28"/>
          <w:szCs w:val="28"/>
        </w:rPr>
      </w:pPr>
    </w:p>
    <w:p w14:paraId="69D30239" w14:textId="77777777" w:rsidR="00DA245D" w:rsidRDefault="00DA245D" w:rsidP="00AE27F0">
      <w:pPr>
        <w:rPr>
          <w:rFonts w:asciiTheme="minorHAnsi" w:hAnsiTheme="minorHAnsi" w:cstheme="minorHAnsi"/>
          <w:sz w:val="28"/>
          <w:szCs w:val="28"/>
        </w:rPr>
      </w:pPr>
    </w:p>
    <w:p w14:paraId="4117263D" w14:textId="77777777" w:rsidR="00DA245D" w:rsidRPr="00AE27F0" w:rsidRDefault="00DA245D" w:rsidP="00AE27F0">
      <w:pPr>
        <w:rPr>
          <w:rFonts w:asciiTheme="minorHAnsi" w:hAnsiTheme="minorHAnsi" w:cstheme="minorHAnsi"/>
          <w:sz w:val="28"/>
          <w:szCs w:val="28"/>
        </w:rPr>
      </w:pPr>
    </w:p>
    <w:p w14:paraId="161975EB" w14:textId="029F719C" w:rsidR="00AE27F0" w:rsidRPr="00AE27F0" w:rsidRDefault="00AE27F0" w:rsidP="00AE27F0">
      <w:pPr>
        <w:rPr>
          <w:rFonts w:asciiTheme="minorHAnsi" w:hAnsiTheme="minorHAnsi" w:cstheme="minorHAnsi"/>
          <w:sz w:val="28"/>
          <w:szCs w:val="28"/>
        </w:rPr>
      </w:pPr>
    </w:p>
    <w:sectPr w:rsidR="00AE27F0" w:rsidRPr="00AE27F0" w:rsidSect="002A1821">
      <w:headerReference w:type="default" r:id="rId13"/>
      <w:pgSz w:w="23811" w:h="16838" w:orient="landscape" w:code="8"/>
      <w:pgMar w:top="174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184976" w14:textId="77777777" w:rsidR="00DA7620" w:rsidRDefault="00DA7620" w:rsidP="004E72FB">
      <w:r>
        <w:separator/>
      </w:r>
    </w:p>
  </w:endnote>
  <w:endnote w:type="continuationSeparator" w:id="0">
    <w:p w14:paraId="47ED9DE6" w14:textId="77777777" w:rsidR="00DA7620" w:rsidRDefault="00DA7620" w:rsidP="004E72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A52A6" w14:textId="77777777" w:rsidR="00DA7620" w:rsidRDefault="00DA7620" w:rsidP="004E72FB">
      <w:r>
        <w:separator/>
      </w:r>
    </w:p>
  </w:footnote>
  <w:footnote w:type="continuationSeparator" w:id="0">
    <w:p w14:paraId="2D9B23AB" w14:textId="77777777" w:rsidR="00DA7620" w:rsidRDefault="00DA7620" w:rsidP="004E72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184" w:type="pct"/>
      <w:tblInd w:w="-431" w:type="dxa"/>
      <w:tblLook w:val="04A0" w:firstRow="1" w:lastRow="0" w:firstColumn="1" w:lastColumn="0" w:noHBand="0" w:noVBand="1"/>
    </w:tblPr>
    <w:tblGrid>
      <w:gridCol w:w="21691"/>
    </w:tblGrid>
    <w:tr w:rsidR="00C9608E" w:rsidRPr="00437AF8" w14:paraId="0F624ADD" w14:textId="77777777" w:rsidTr="00C9608E">
      <w:trPr>
        <w:trHeight w:val="380"/>
      </w:trPr>
      <w:tc>
        <w:tcPr>
          <w:tcW w:w="5000" w:type="pct"/>
          <w:shd w:val="clear" w:color="auto" w:fill="9CC2E5" w:themeFill="accent1" w:themeFillTint="99"/>
        </w:tcPr>
        <w:p w14:paraId="164FD31A" w14:textId="201EEAC1" w:rsidR="00C9608E" w:rsidRPr="0072283C" w:rsidRDefault="00C9608E" w:rsidP="0017312E">
          <w:pPr>
            <w:spacing w:before="120" w:after="120"/>
            <w:jc w:val="center"/>
            <w:rPr>
              <w:rFonts w:ascii="Arial" w:hAnsi="Arial" w:cs="Arial"/>
              <w:b/>
              <w:sz w:val="44"/>
              <w:szCs w:val="44"/>
            </w:rPr>
          </w:pPr>
          <w:r w:rsidRPr="0072283C">
            <w:rPr>
              <w:rFonts w:ascii="Arial" w:hAnsi="Arial" w:cs="Arial"/>
              <w:b/>
              <w:sz w:val="44"/>
              <w:szCs w:val="44"/>
            </w:rPr>
            <w:tab/>
          </w:r>
          <w:r>
            <w:rPr>
              <w:rFonts w:ascii="Arial" w:hAnsi="Arial" w:cs="Arial"/>
              <w:b/>
              <w:sz w:val="44"/>
              <w:szCs w:val="44"/>
            </w:rPr>
            <w:t>Strategic Risk Register</w:t>
          </w:r>
          <w:r>
            <w:rPr>
              <w:rFonts w:ascii="Arial" w:hAnsi="Arial" w:cs="Arial"/>
              <w:b/>
              <w:sz w:val="44"/>
              <w:szCs w:val="44"/>
            </w:rPr>
            <w:tab/>
          </w:r>
        </w:p>
      </w:tc>
    </w:tr>
  </w:tbl>
  <w:p w14:paraId="48DEBF86" w14:textId="77777777" w:rsidR="00766F67" w:rsidRPr="004E72FB" w:rsidRDefault="00766F67" w:rsidP="007228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251" w:type="pct"/>
      <w:tblInd w:w="-572" w:type="dxa"/>
      <w:tblLook w:val="04A0" w:firstRow="1" w:lastRow="0" w:firstColumn="1" w:lastColumn="0" w:noHBand="0" w:noVBand="1"/>
    </w:tblPr>
    <w:tblGrid>
      <w:gridCol w:w="21971"/>
    </w:tblGrid>
    <w:tr w:rsidR="00C9608E" w:rsidRPr="00B738AD" w14:paraId="4EFAB114" w14:textId="77777777" w:rsidTr="00C9608E">
      <w:trPr>
        <w:trHeight w:val="380"/>
      </w:trPr>
      <w:tc>
        <w:tcPr>
          <w:tcW w:w="5000" w:type="pct"/>
          <w:shd w:val="clear" w:color="auto" w:fill="9CC2E5" w:themeFill="accent1" w:themeFillTint="99"/>
        </w:tcPr>
        <w:p w14:paraId="492296A9" w14:textId="45901CB3" w:rsidR="00C9608E" w:rsidRPr="00B738AD" w:rsidRDefault="00C9608E" w:rsidP="0017312E">
          <w:pPr>
            <w:spacing w:before="120" w:after="120"/>
            <w:jc w:val="center"/>
            <w:rPr>
              <w:rFonts w:ascii="Arial" w:hAnsi="Arial" w:cs="Arial"/>
              <w:b/>
              <w:sz w:val="44"/>
              <w:szCs w:val="44"/>
            </w:rPr>
          </w:pPr>
          <w:r>
            <w:rPr>
              <w:rFonts w:ascii="Arial" w:hAnsi="Arial" w:cs="Arial"/>
              <w:b/>
              <w:sz w:val="44"/>
              <w:szCs w:val="44"/>
            </w:rPr>
            <w:t>Strategic Risk Register</w:t>
          </w:r>
        </w:p>
      </w:tc>
    </w:tr>
  </w:tbl>
  <w:p w14:paraId="70488E74" w14:textId="77777777" w:rsidR="00766F67" w:rsidRPr="004E72FB" w:rsidRDefault="00766F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E7073"/>
    <w:multiLevelType w:val="hybridMultilevel"/>
    <w:tmpl w:val="7C88E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941D42"/>
    <w:multiLevelType w:val="hybridMultilevel"/>
    <w:tmpl w:val="96C80D10"/>
    <w:lvl w:ilvl="0" w:tplc="0809000F">
      <w:start w:val="1"/>
      <w:numFmt w:val="decimal"/>
      <w:lvlText w:val="%1."/>
      <w:lvlJc w:val="left"/>
      <w:pPr>
        <w:ind w:left="360" w:hanging="360"/>
      </w:pPr>
      <w:rPr>
        <w:rFonts w:hint="default"/>
        <w:b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2B18A68"/>
    <w:multiLevelType w:val="hybridMultilevel"/>
    <w:tmpl w:val="CAA80B32"/>
    <w:lvl w:ilvl="0" w:tplc="CBBA44CA">
      <w:start w:val="1"/>
      <w:numFmt w:val="upperRoman"/>
      <w:lvlText w:val="%1."/>
      <w:lvlJc w:val="left"/>
      <w:pPr>
        <w:ind w:left="720" w:hanging="360"/>
      </w:pPr>
    </w:lvl>
    <w:lvl w:ilvl="1" w:tplc="8F54EB92">
      <w:start w:val="1"/>
      <w:numFmt w:val="lowerLetter"/>
      <w:lvlText w:val="%2."/>
      <w:lvlJc w:val="left"/>
      <w:pPr>
        <w:ind w:left="1440" w:hanging="360"/>
      </w:pPr>
    </w:lvl>
    <w:lvl w:ilvl="2" w:tplc="CB90CBE4">
      <w:start w:val="1"/>
      <w:numFmt w:val="lowerRoman"/>
      <w:lvlText w:val="%3."/>
      <w:lvlJc w:val="right"/>
      <w:pPr>
        <w:ind w:left="2160" w:hanging="180"/>
      </w:pPr>
    </w:lvl>
    <w:lvl w:ilvl="3" w:tplc="5FFA771A">
      <w:start w:val="1"/>
      <w:numFmt w:val="decimal"/>
      <w:lvlText w:val="%4."/>
      <w:lvlJc w:val="left"/>
      <w:pPr>
        <w:ind w:left="2880" w:hanging="360"/>
      </w:pPr>
    </w:lvl>
    <w:lvl w:ilvl="4" w:tplc="B0D68780">
      <w:start w:val="1"/>
      <w:numFmt w:val="lowerLetter"/>
      <w:lvlText w:val="%5."/>
      <w:lvlJc w:val="left"/>
      <w:pPr>
        <w:ind w:left="3600" w:hanging="360"/>
      </w:pPr>
    </w:lvl>
    <w:lvl w:ilvl="5" w:tplc="C55E382C">
      <w:start w:val="1"/>
      <w:numFmt w:val="lowerRoman"/>
      <w:lvlText w:val="%6."/>
      <w:lvlJc w:val="right"/>
      <w:pPr>
        <w:ind w:left="4320" w:hanging="180"/>
      </w:pPr>
    </w:lvl>
    <w:lvl w:ilvl="6" w:tplc="702E2F80">
      <w:start w:val="1"/>
      <w:numFmt w:val="decimal"/>
      <w:lvlText w:val="%7."/>
      <w:lvlJc w:val="left"/>
      <w:pPr>
        <w:ind w:left="5040" w:hanging="360"/>
      </w:pPr>
    </w:lvl>
    <w:lvl w:ilvl="7" w:tplc="CE88CFAC">
      <w:start w:val="1"/>
      <w:numFmt w:val="lowerLetter"/>
      <w:lvlText w:val="%8."/>
      <w:lvlJc w:val="left"/>
      <w:pPr>
        <w:ind w:left="5760" w:hanging="360"/>
      </w:pPr>
    </w:lvl>
    <w:lvl w:ilvl="8" w:tplc="8640A42C">
      <w:start w:val="1"/>
      <w:numFmt w:val="lowerRoman"/>
      <w:lvlText w:val="%9."/>
      <w:lvlJc w:val="right"/>
      <w:pPr>
        <w:ind w:left="6480" w:hanging="180"/>
      </w:pPr>
    </w:lvl>
  </w:abstractNum>
  <w:abstractNum w:abstractNumId="3" w15:restartNumberingAfterBreak="0">
    <w:nsid w:val="1A9C119A"/>
    <w:multiLevelType w:val="hybridMultilevel"/>
    <w:tmpl w:val="F3081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F704F7"/>
    <w:multiLevelType w:val="hybridMultilevel"/>
    <w:tmpl w:val="362ED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A8305A"/>
    <w:multiLevelType w:val="hybridMultilevel"/>
    <w:tmpl w:val="4E84A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BDAB30"/>
    <w:multiLevelType w:val="hybridMultilevel"/>
    <w:tmpl w:val="A38E2CB6"/>
    <w:lvl w:ilvl="0" w:tplc="9A843332">
      <w:start w:val="1"/>
      <w:numFmt w:val="upperRoman"/>
      <w:lvlText w:val="%1."/>
      <w:lvlJc w:val="left"/>
      <w:pPr>
        <w:ind w:left="720" w:hanging="360"/>
      </w:pPr>
    </w:lvl>
    <w:lvl w:ilvl="1" w:tplc="9044F01A">
      <w:start w:val="1"/>
      <w:numFmt w:val="lowerLetter"/>
      <w:lvlText w:val="%2."/>
      <w:lvlJc w:val="left"/>
      <w:pPr>
        <w:ind w:left="1440" w:hanging="360"/>
      </w:pPr>
    </w:lvl>
    <w:lvl w:ilvl="2" w:tplc="B4A21E44">
      <w:start w:val="1"/>
      <w:numFmt w:val="lowerRoman"/>
      <w:lvlText w:val="%3."/>
      <w:lvlJc w:val="right"/>
      <w:pPr>
        <w:ind w:left="2160" w:hanging="180"/>
      </w:pPr>
    </w:lvl>
    <w:lvl w:ilvl="3" w:tplc="72DE1642">
      <w:start w:val="1"/>
      <w:numFmt w:val="decimal"/>
      <w:lvlText w:val="%4."/>
      <w:lvlJc w:val="left"/>
      <w:pPr>
        <w:ind w:left="2880" w:hanging="360"/>
      </w:pPr>
    </w:lvl>
    <w:lvl w:ilvl="4" w:tplc="442E2DD0">
      <w:start w:val="1"/>
      <w:numFmt w:val="lowerLetter"/>
      <w:lvlText w:val="%5."/>
      <w:lvlJc w:val="left"/>
      <w:pPr>
        <w:ind w:left="3600" w:hanging="360"/>
      </w:pPr>
    </w:lvl>
    <w:lvl w:ilvl="5" w:tplc="0F9AEB00">
      <w:start w:val="1"/>
      <w:numFmt w:val="lowerRoman"/>
      <w:lvlText w:val="%6."/>
      <w:lvlJc w:val="right"/>
      <w:pPr>
        <w:ind w:left="4320" w:hanging="180"/>
      </w:pPr>
    </w:lvl>
    <w:lvl w:ilvl="6" w:tplc="EFDA0250">
      <w:start w:val="1"/>
      <w:numFmt w:val="decimal"/>
      <w:lvlText w:val="%7."/>
      <w:lvlJc w:val="left"/>
      <w:pPr>
        <w:ind w:left="5040" w:hanging="360"/>
      </w:pPr>
    </w:lvl>
    <w:lvl w:ilvl="7" w:tplc="F2A0765C">
      <w:start w:val="1"/>
      <w:numFmt w:val="lowerLetter"/>
      <w:lvlText w:val="%8."/>
      <w:lvlJc w:val="left"/>
      <w:pPr>
        <w:ind w:left="5760" w:hanging="360"/>
      </w:pPr>
    </w:lvl>
    <w:lvl w:ilvl="8" w:tplc="2F92658C">
      <w:start w:val="1"/>
      <w:numFmt w:val="lowerRoman"/>
      <w:lvlText w:val="%9."/>
      <w:lvlJc w:val="right"/>
      <w:pPr>
        <w:ind w:left="6480" w:hanging="180"/>
      </w:pPr>
    </w:lvl>
  </w:abstractNum>
  <w:abstractNum w:abstractNumId="7" w15:restartNumberingAfterBreak="0">
    <w:nsid w:val="33807D75"/>
    <w:multiLevelType w:val="hybridMultilevel"/>
    <w:tmpl w:val="985EC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1C6D9C"/>
    <w:multiLevelType w:val="hybridMultilevel"/>
    <w:tmpl w:val="B0624A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4800190"/>
    <w:multiLevelType w:val="hybridMultilevel"/>
    <w:tmpl w:val="1E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F30FFD"/>
    <w:multiLevelType w:val="hybridMultilevel"/>
    <w:tmpl w:val="1F80B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3E06E5"/>
    <w:multiLevelType w:val="hybridMultilevel"/>
    <w:tmpl w:val="7FEE3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197589"/>
    <w:multiLevelType w:val="hybridMultilevel"/>
    <w:tmpl w:val="D2968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A01F03"/>
    <w:multiLevelType w:val="hybridMultilevel"/>
    <w:tmpl w:val="E8F8F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1"/>
  </w:num>
  <w:num w:numId="4">
    <w:abstractNumId w:val="7"/>
  </w:num>
  <w:num w:numId="5">
    <w:abstractNumId w:val="10"/>
  </w:num>
  <w:num w:numId="6">
    <w:abstractNumId w:val="0"/>
  </w:num>
  <w:num w:numId="7">
    <w:abstractNumId w:val="5"/>
  </w:num>
  <w:num w:numId="8">
    <w:abstractNumId w:val="3"/>
  </w:num>
  <w:num w:numId="9">
    <w:abstractNumId w:val="13"/>
  </w:num>
  <w:num w:numId="10">
    <w:abstractNumId w:val="9"/>
  </w:num>
  <w:num w:numId="11">
    <w:abstractNumId w:val="4"/>
  </w:num>
  <w:num w:numId="12">
    <w:abstractNumId w:val="12"/>
  </w:num>
  <w:num w:numId="13">
    <w:abstractNumId w:val="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E14"/>
    <w:rsid w:val="00000EEF"/>
    <w:rsid w:val="00003BE8"/>
    <w:rsid w:val="00016C23"/>
    <w:rsid w:val="0003237B"/>
    <w:rsid w:val="00046F66"/>
    <w:rsid w:val="000537EF"/>
    <w:rsid w:val="0005726D"/>
    <w:rsid w:val="00066EBD"/>
    <w:rsid w:val="00080CE6"/>
    <w:rsid w:val="00090D48"/>
    <w:rsid w:val="0009719D"/>
    <w:rsid w:val="000C4D25"/>
    <w:rsid w:val="000C628A"/>
    <w:rsid w:val="000C73BD"/>
    <w:rsid w:val="000D373E"/>
    <w:rsid w:val="000E2BC7"/>
    <w:rsid w:val="000E54A2"/>
    <w:rsid w:val="000E7A81"/>
    <w:rsid w:val="000F044A"/>
    <w:rsid w:val="000F3ECA"/>
    <w:rsid w:val="00103ADC"/>
    <w:rsid w:val="0011100F"/>
    <w:rsid w:val="00111C47"/>
    <w:rsid w:val="00121D3B"/>
    <w:rsid w:val="00124C58"/>
    <w:rsid w:val="00131CCC"/>
    <w:rsid w:val="001327A2"/>
    <w:rsid w:val="0013608F"/>
    <w:rsid w:val="0015168B"/>
    <w:rsid w:val="00152750"/>
    <w:rsid w:val="001542E6"/>
    <w:rsid w:val="00156D8A"/>
    <w:rsid w:val="0017312E"/>
    <w:rsid w:val="00185E1B"/>
    <w:rsid w:val="00197825"/>
    <w:rsid w:val="001B1DD4"/>
    <w:rsid w:val="001B6900"/>
    <w:rsid w:val="001B76B7"/>
    <w:rsid w:val="001C1B20"/>
    <w:rsid w:val="001D2D8B"/>
    <w:rsid w:val="001D790E"/>
    <w:rsid w:val="001F5162"/>
    <w:rsid w:val="002175DF"/>
    <w:rsid w:val="00224979"/>
    <w:rsid w:val="002334D0"/>
    <w:rsid w:val="002350EC"/>
    <w:rsid w:val="00254B46"/>
    <w:rsid w:val="002607CF"/>
    <w:rsid w:val="00263203"/>
    <w:rsid w:val="00263A3D"/>
    <w:rsid w:val="0027429B"/>
    <w:rsid w:val="0027607D"/>
    <w:rsid w:val="00297AE0"/>
    <w:rsid w:val="002A1821"/>
    <w:rsid w:val="002A6FB6"/>
    <w:rsid w:val="002A7925"/>
    <w:rsid w:val="002B7D76"/>
    <w:rsid w:val="00302E86"/>
    <w:rsid w:val="00307498"/>
    <w:rsid w:val="00335563"/>
    <w:rsid w:val="00337F91"/>
    <w:rsid w:val="0036576B"/>
    <w:rsid w:val="00375775"/>
    <w:rsid w:val="0038610B"/>
    <w:rsid w:val="00392AB7"/>
    <w:rsid w:val="003960AF"/>
    <w:rsid w:val="003A1F94"/>
    <w:rsid w:val="003A5C35"/>
    <w:rsid w:val="003B07B7"/>
    <w:rsid w:val="003B34FE"/>
    <w:rsid w:val="003F12A1"/>
    <w:rsid w:val="003F58F8"/>
    <w:rsid w:val="004229BF"/>
    <w:rsid w:val="00424029"/>
    <w:rsid w:val="00437AF8"/>
    <w:rsid w:val="00437F4E"/>
    <w:rsid w:val="00443AC3"/>
    <w:rsid w:val="00453450"/>
    <w:rsid w:val="0045500E"/>
    <w:rsid w:val="00462FA3"/>
    <w:rsid w:val="00465346"/>
    <w:rsid w:val="0046600D"/>
    <w:rsid w:val="00477F2A"/>
    <w:rsid w:val="00481605"/>
    <w:rsid w:val="0048394D"/>
    <w:rsid w:val="0048462A"/>
    <w:rsid w:val="00485DA5"/>
    <w:rsid w:val="00492FF9"/>
    <w:rsid w:val="004938E2"/>
    <w:rsid w:val="004969E9"/>
    <w:rsid w:val="004B060A"/>
    <w:rsid w:val="004B2B1B"/>
    <w:rsid w:val="004B5F4E"/>
    <w:rsid w:val="004D1BFE"/>
    <w:rsid w:val="004D538F"/>
    <w:rsid w:val="004E72FB"/>
    <w:rsid w:val="004F4A54"/>
    <w:rsid w:val="005179CA"/>
    <w:rsid w:val="00526ECA"/>
    <w:rsid w:val="0052759F"/>
    <w:rsid w:val="00541EDA"/>
    <w:rsid w:val="005440EA"/>
    <w:rsid w:val="005551BA"/>
    <w:rsid w:val="00555AD2"/>
    <w:rsid w:val="0055713B"/>
    <w:rsid w:val="00574346"/>
    <w:rsid w:val="005745EF"/>
    <w:rsid w:val="00576759"/>
    <w:rsid w:val="00586E14"/>
    <w:rsid w:val="0059345F"/>
    <w:rsid w:val="005A0176"/>
    <w:rsid w:val="005A4D8A"/>
    <w:rsid w:val="005B6093"/>
    <w:rsid w:val="005B7C93"/>
    <w:rsid w:val="005C33A5"/>
    <w:rsid w:val="005C55C8"/>
    <w:rsid w:val="005D14BF"/>
    <w:rsid w:val="005E4A7E"/>
    <w:rsid w:val="005F6C9C"/>
    <w:rsid w:val="006003E5"/>
    <w:rsid w:val="00612B36"/>
    <w:rsid w:val="00613271"/>
    <w:rsid w:val="006155D9"/>
    <w:rsid w:val="00617C1B"/>
    <w:rsid w:val="00631070"/>
    <w:rsid w:val="006330E5"/>
    <w:rsid w:val="00634813"/>
    <w:rsid w:val="00644923"/>
    <w:rsid w:val="00652724"/>
    <w:rsid w:val="00656CC0"/>
    <w:rsid w:val="00661118"/>
    <w:rsid w:val="006639EB"/>
    <w:rsid w:val="006655D4"/>
    <w:rsid w:val="006655EA"/>
    <w:rsid w:val="00675187"/>
    <w:rsid w:val="00676C5A"/>
    <w:rsid w:val="006852D7"/>
    <w:rsid w:val="00690C9B"/>
    <w:rsid w:val="006A6100"/>
    <w:rsid w:val="006A7EC6"/>
    <w:rsid w:val="006B200D"/>
    <w:rsid w:val="006C015E"/>
    <w:rsid w:val="006C5C91"/>
    <w:rsid w:val="006E02A1"/>
    <w:rsid w:val="006E597A"/>
    <w:rsid w:val="006F1588"/>
    <w:rsid w:val="006F553D"/>
    <w:rsid w:val="007029BE"/>
    <w:rsid w:val="00703F2D"/>
    <w:rsid w:val="00704A89"/>
    <w:rsid w:val="0072283C"/>
    <w:rsid w:val="00725809"/>
    <w:rsid w:val="00736E5E"/>
    <w:rsid w:val="007378E0"/>
    <w:rsid w:val="0074763E"/>
    <w:rsid w:val="0075559C"/>
    <w:rsid w:val="00763989"/>
    <w:rsid w:val="00766F67"/>
    <w:rsid w:val="00767A97"/>
    <w:rsid w:val="00775ACE"/>
    <w:rsid w:val="00786411"/>
    <w:rsid w:val="007865ED"/>
    <w:rsid w:val="007915A2"/>
    <w:rsid w:val="007B7FA2"/>
    <w:rsid w:val="007D0B8A"/>
    <w:rsid w:val="007F5426"/>
    <w:rsid w:val="00811066"/>
    <w:rsid w:val="00812C18"/>
    <w:rsid w:val="00816943"/>
    <w:rsid w:val="00817CF8"/>
    <w:rsid w:val="00825E06"/>
    <w:rsid w:val="00834F5B"/>
    <w:rsid w:val="00837F55"/>
    <w:rsid w:val="00864962"/>
    <w:rsid w:val="008668A9"/>
    <w:rsid w:val="0088182F"/>
    <w:rsid w:val="008A21BD"/>
    <w:rsid w:val="008A5C68"/>
    <w:rsid w:val="008A68A7"/>
    <w:rsid w:val="008B213E"/>
    <w:rsid w:val="008C30AF"/>
    <w:rsid w:val="008C49EF"/>
    <w:rsid w:val="008D3A66"/>
    <w:rsid w:val="008E1696"/>
    <w:rsid w:val="008E2239"/>
    <w:rsid w:val="008E4436"/>
    <w:rsid w:val="008E64DA"/>
    <w:rsid w:val="008F0139"/>
    <w:rsid w:val="008F35D6"/>
    <w:rsid w:val="008F7434"/>
    <w:rsid w:val="009039AE"/>
    <w:rsid w:val="009040D1"/>
    <w:rsid w:val="00907C62"/>
    <w:rsid w:val="009100C7"/>
    <w:rsid w:val="00924B9B"/>
    <w:rsid w:val="00926178"/>
    <w:rsid w:val="00941521"/>
    <w:rsid w:val="00943CD9"/>
    <w:rsid w:val="009815AA"/>
    <w:rsid w:val="00985C09"/>
    <w:rsid w:val="00990DB8"/>
    <w:rsid w:val="00994978"/>
    <w:rsid w:val="00996920"/>
    <w:rsid w:val="009A1506"/>
    <w:rsid w:val="009A3243"/>
    <w:rsid w:val="009B3B80"/>
    <w:rsid w:val="009B63A6"/>
    <w:rsid w:val="009C3AED"/>
    <w:rsid w:val="009C7951"/>
    <w:rsid w:val="009D6165"/>
    <w:rsid w:val="009E02A2"/>
    <w:rsid w:val="009F18FB"/>
    <w:rsid w:val="009F645F"/>
    <w:rsid w:val="00A01E13"/>
    <w:rsid w:val="00A02FA1"/>
    <w:rsid w:val="00A043F5"/>
    <w:rsid w:val="00A265F1"/>
    <w:rsid w:val="00A466E8"/>
    <w:rsid w:val="00A47030"/>
    <w:rsid w:val="00A63DD0"/>
    <w:rsid w:val="00A64E79"/>
    <w:rsid w:val="00A66AEF"/>
    <w:rsid w:val="00A73C17"/>
    <w:rsid w:val="00A76B7C"/>
    <w:rsid w:val="00A83655"/>
    <w:rsid w:val="00A86A2C"/>
    <w:rsid w:val="00AA3384"/>
    <w:rsid w:val="00AA7C7F"/>
    <w:rsid w:val="00AC64B6"/>
    <w:rsid w:val="00AE27F0"/>
    <w:rsid w:val="00AF26FE"/>
    <w:rsid w:val="00B147F9"/>
    <w:rsid w:val="00B25FE7"/>
    <w:rsid w:val="00B27716"/>
    <w:rsid w:val="00B606EF"/>
    <w:rsid w:val="00B61F10"/>
    <w:rsid w:val="00B72889"/>
    <w:rsid w:val="00B72DC8"/>
    <w:rsid w:val="00B738AD"/>
    <w:rsid w:val="00B777FB"/>
    <w:rsid w:val="00B80838"/>
    <w:rsid w:val="00B83446"/>
    <w:rsid w:val="00B85A74"/>
    <w:rsid w:val="00BB0965"/>
    <w:rsid w:val="00BB375D"/>
    <w:rsid w:val="00BC0615"/>
    <w:rsid w:val="00BC1766"/>
    <w:rsid w:val="00BC74A7"/>
    <w:rsid w:val="00BC7D63"/>
    <w:rsid w:val="00C01EFC"/>
    <w:rsid w:val="00C031DE"/>
    <w:rsid w:val="00C06FC1"/>
    <w:rsid w:val="00C16B59"/>
    <w:rsid w:val="00C2444C"/>
    <w:rsid w:val="00C24AFF"/>
    <w:rsid w:val="00C26868"/>
    <w:rsid w:val="00C45FAF"/>
    <w:rsid w:val="00C86C03"/>
    <w:rsid w:val="00C9608E"/>
    <w:rsid w:val="00C96543"/>
    <w:rsid w:val="00CA2FA9"/>
    <w:rsid w:val="00CB0419"/>
    <w:rsid w:val="00CB3B86"/>
    <w:rsid w:val="00CB5ADC"/>
    <w:rsid w:val="00CB5C72"/>
    <w:rsid w:val="00CB690A"/>
    <w:rsid w:val="00CC0BA0"/>
    <w:rsid w:val="00CD7FBB"/>
    <w:rsid w:val="00CE0246"/>
    <w:rsid w:val="00CE4A24"/>
    <w:rsid w:val="00D03B50"/>
    <w:rsid w:val="00D213DE"/>
    <w:rsid w:val="00D2395C"/>
    <w:rsid w:val="00D378DC"/>
    <w:rsid w:val="00D45AB4"/>
    <w:rsid w:val="00D47CAE"/>
    <w:rsid w:val="00D55A8B"/>
    <w:rsid w:val="00D55EFC"/>
    <w:rsid w:val="00D627BF"/>
    <w:rsid w:val="00D7115C"/>
    <w:rsid w:val="00D92988"/>
    <w:rsid w:val="00DA245D"/>
    <w:rsid w:val="00DA6756"/>
    <w:rsid w:val="00DA7620"/>
    <w:rsid w:val="00DD420A"/>
    <w:rsid w:val="00DF7B22"/>
    <w:rsid w:val="00E070BF"/>
    <w:rsid w:val="00E43A06"/>
    <w:rsid w:val="00E8247C"/>
    <w:rsid w:val="00E83810"/>
    <w:rsid w:val="00E9162A"/>
    <w:rsid w:val="00EA2AC3"/>
    <w:rsid w:val="00EC5715"/>
    <w:rsid w:val="00EE0D48"/>
    <w:rsid w:val="00EE2A0A"/>
    <w:rsid w:val="00EF1772"/>
    <w:rsid w:val="00F21560"/>
    <w:rsid w:val="00F23424"/>
    <w:rsid w:val="00F23FC7"/>
    <w:rsid w:val="00F250B8"/>
    <w:rsid w:val="00F26766"/>
    <w:rsid w:val="00F30153"/>
    <w:rsid w:val="00F447FF"/>
    <w:rsid w:val="00F45425"/>
    <w:rsid w:val="00F502DE"/>
    <w:rsid w:val="00F52C28"/>
    <w:rsid w:val="00F54DA9"/>
    <w:rsid w:val="00F63A6D"/>
    <w:rsid w:val="00F742A7"/>
    <w:rsid w:val="00F96C06"/>
    <w:rsid w:val="00FB0D6B"/>
    <w:rsid w:val="00FB3D57"/>
    <w:rsid w:val="00FB43AF"/>
    <w:rsid w:val="00FD1509"/>
    <w:rsid w:val="00FE197E"/>
    <w:rsid w:val="00FE2A70"/>
    <w:rsid w:val="00FF3502"/>
    <w:rsid w:val="00FF6FFF"/>
    <w:rsid w:val="00FF7424"/>
    <w:rsid w:val="018E8903"/>
    <w:rsid w:val="0191E3DD"/>
    <w:rsid w:val="01EBFAA2"/>
    <w:rsid w:val="030661B3"/>
    <w:rsid w:val="054DB063"/>
    <w:rsid w:val="063E0275"/>
    <w:rsid w:val="0A0792BD"/>
    <w:rsid w:val="0A475428"/>
    <w:rsid w:val="0A537252"/>
    <w:rsid w:val="0A6F94E6"/>
    <w:rsid w:val="0EC7C34C"/>
    <w:rsid w:val="0F4B017B"/>
    <w:rsid w:val="0FE0D80C"/>
    <w:rsid w:val="15BA42FF"/>
    <w:rsid w:val="2B7E7282"/>
    <w:rsid w:val="2BFF2D65"/>
    <w:rsid w:val="2D46FFA8"/>
    <w:rsid w:val="2D9AFDC6"/>
    <w:rsid w:val="31EDB406"/>
    <w:rsid w:val="352554C8"/>
    <w:rsid w:val="420BC556"/>
    <w:rsid w:val="42E9A3D1"/>
    <w:rsid w:val="48BDCEF9"/>
    <w:rsid w:val="497A70AF"/>
    <w:rsid w:val="49BBBA74"/>
    <w:rsid w:val="4B722CB4"/>
    <w:rsid w:val="4BC63C04"/>
    <w:rsid w:val="4D0DFD15"/>
    <w:rsid w:val="53DDAA2A"/>
    <w:rsid w:val="5413CED3"/>
    <w:rsid w:val="557696CE"/>
    <w:rsid w:val="5663B735"/>
    <w:rsid w:val="614F8494"/>
    <w:rsid w:val="69416E1C"/>
    <w:rsid w:val="6968C0A7"/>
    <w:rsid w:val="6FB0AFA0"/>
    <w:rsid w:val="76673458"/>
    <w:rsid w:val="77EB0196"/>
    <w:rsid w:val="799ED51A"/>
    <w:rsid w:val="7B3AA57B"/>
    <w:rsid w:val="7C97202E"/>
    <w:rsid w:val="7F7F318D"/>
    <w:rsid w:val="7FCEC0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0A4737B"/>
  <w15:chartTrackingRefBased/>
  <w15:docId w15:val="{7684A344-8A0A-408B-8CD2-E9F741A25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B1DD4"/>
    <w:pPr>
      <w:keepNext/>
      <w:keepLines/>
      <w:spacing w:before="480"/>
      <w:outlineLvl w:val="0"/>
    </w:pPr>
    <w:rPr>
      <w:rFonts w:eastAsiaTheme="majorEastAsia"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86E14"/>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7675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6759"/>
    <w:rPr>
      <w:rFonts w:ascii="Segoe UI" w:hAnsi="Segoe UI" w:cs="Segoe UI"/>
      <w:sz w:val="18"/>
      <w:szCs w:val="18"/>
    </w:rPr>
  </w:style>
  <w:style w:type="paragraph" w:styleId="ListParagraph">
    <w:name w:val="List Paragraph"/>
    <w:basedOn w:val="Normal"/>
    <w:uiPriority w:val="34"/>
    <w:qFormat/>
    <w:rsid w:val="00D7115C"/>
    <w:pPr>
      <w:ind w:left="720"/>
      <w:contextualSpacing/>
    </w:pPr>
  </w:style>
  <w:style w:type="table" w:customStyle="1" w:styleId="TableGrid1">
    <w:name w:val="Table Grid1"/>
    <w:basedOn w:val="TableNormal"/>
    <w:next w:val="TableGrid"/>
    <w:uiPriority w:val="39"/>
    <w:rsid w:val="004E72FB"/>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E72FB"/>
    <w:pPr>
      <w:tabs>
        <w:tab w:val="center" w:pos="4513"/>
        <w:tab w:val="right" w:pos="9026"/>
      </w:tabs>
    </w:pPr>
  </w:style>
  <w:style w:type="character" w:customStyle="1" w:styleId="HeaderChar">
    <w:name w:val="Header Char"/>
    <w:basedOn w:val="DefaultParagraphFont"/>
    <w:link w:val="Header"/>
    <w:uiPriority w:val="99"/>
    <w:rsid w:val="004E72FB"/>
  </w:style>
  <w:style w:type="paragraph" w:styleId="Footer">
    <w:name w:val="footer"/>
    <w:basedOn w:val="Normal"/>
    <w:link w:val="FooterChar"/>
    <w:uiPriority w:val="99"/>
    <w:unhideWhenUsed/>
    <w:rsid w:val="004E72FB"/>
    <w:pPr>
      <w:tabs>
        <w:tab w:val="center" w:pos="4513"/>
        <w:tab w:val="right" w:pos="9026"/>
      </w:tabs>
    </w:pPr>
  </w:style>
  <w:style w:type="character" w:customStyle="1" w:styleId="FooterChar">
    <w:name w:val="Footer Char"/>
    <w:basedOn w:val="DefaultParagraphFont"/>
    <w:link w:val="Footer"/>
    <w:uiPriority w:val="99"/>
    <w:rsid w:val="004E72FB"/>
  </w:style>
  <w:style w:type="table" w:styleId="ListTable4-Accent5">
    <w:name w:val="List Table 4 Accent 5"/>
    <w:basedOn w:val="TableNormal"/>
    <w:uiPriority w:val="49"/>
    <w:rsid w:val="004E72FB"/>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5">
    <w:name w:val="Grid Table 4 Accent 5"/>
    <w:basedOn w:val="TableNormal"/>
    <w:uiPriority w:val="49"/>
    <w:rsid w:val="007915A2"/>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Strong">
    <w:name w:val="Strong"/>
    <w:basedOn w:val="DefaultParagraphFont"/>
    <w:uiPriority w:val="22"/>
    <w:qFormat/>
    <w:rsid w:val="00000EEF"/>
    <w:rPr>
      <w:b/>
      <w:bCs/>
    </w:rPr>
  </w:style>
  <w:style w:type="paragraph" w:customStyle="1" w:styleId="card-text">
    <w:name w:val="card-text"/>
    <w:basedOn w:val="Normal"/>
    <w:rsid w:val="005B6093"/>
    <w:pPr>
      <w:spacing w:after="100" w:afterAutospacing="1"/>
    </w:pPr>
    <w:rPr>
      <w:rFonts w:ascii="Times New Roman" w:eastAsia="Times New Roman" w:hAnsi="Times New Roman" w:cs="Times New Roman"/>
      <w:lang w:eastAsia="en-GB"/>
    </w:rPr>
  </w:style>
  <w:style w:type="character" w:customStyle="1" w:styleId="Heading1Char">
    <w:name w:val="Heading 1 Char"/>
    <w:basedOn w:val="DefaultParagraphFont"/>
    <w:link w:val="Heading1"/>
    <w:uiPriority w:val="9"/>
    <w:rsid w:val="001B1DD4"/>
    <w:rPr>
      <w:rFonts w:eastAsiaTheme="majorEastAsia" w:cstheme="majorBidi"/>
      <w:b/>
      <w:bCs/>
      <w:szCs w:val="28"/>
    </w:rPr>
  </w:style>
  <w:style w:type="character" w:styleId="CommentReference">
    <w:name w:val="annotation reference"/>
    <w:basedOn w:val="DefaultParagraphFont"/>
    <w:uiPriority w:val="99"/>
    <w:semiHidden/>
    <w:unhideWhenUsed/>
    <w:rsid w:val="00CC0BA0"/>
    <w:rPr>
      <w:sz w:val="16"/>
      <w:szCs w:val="16"/>
    </w:rPr>
  </w:style>
  <w:style w:type="paragraph" w:styleId="CommentText">
    <w:name w:val="annotation text"/>
    <w:basedOn w:val="Normal"/>
    <w:link w:val="CommentTextChar"/>
    <w:uiPriority w:val="99"/>
    <w:semiHidden/>
    <w:unhideWhenUsed/>
    <w:rsid w:val="00CC0BA0"/>
    <w:rPr>
      <w:sz w:val="20"/>
      <w:szCs w:val="20"/>
    </w:rPr>
  </w:style>
  <w:style w:type="character" w:customStyle="1" w:styleId="CommentTextChar">
    <w:name w:val="Comment Text Char"/>
    <w:basedOn w:val="DefaultParagraphFont"/>
    <w:link w:val="CommentText"/>
    <w:uiPriority w:val="99"/>
    <w:semiHidden/>
    <w:rsid w:val="00CC0BA0"/>
    <w:rPr>
      <w:sz w:val="20"/>
      <w:szCs w:val="20"/>
    </w:rPr>
  </w:style>
  <w:style w:type="paragraph" w:styleId="CommentSubject">
    <w:name w:val="annotation subject"/>
    <w:basedOn w:val="CommentText"/>
    <w:next w:val="CommentText"/>
    <w:link w:val="CommentSubjectChar"/>
    <w:uiPriority w:val="99"/>
    <w:semiHidden/>
    <w:unhideWhenUsed/>
    <w:rsid w:val="00CC0BA0"/>
    <w:rPr>
      <w:b/>
      <w:bCs/>
    </w:rPr>
  </w:style>
  <w:style w:type="character" w:customStyle="1" w:styleId="CommentSubjectChar">
    <w:name w:val="Comment Subject Char"/>
    <w:basedOn w:val="CommentTextChar"/>
    <w:link w:val="CommentSubject"/>
    <w:uiPriority w:val="99"/>
    <w:semiHidden/>
    <w:rsid w:val="00CC0BA0"/>
    <w:rPr>
      <w:b/>
      <w:bCs/>
      <w:sz w:val="20"/>
      <w:szCs w:val="20"/>
    </w:rPr>
  </w:style>
  <w:style w:type="character" w:customStyle="1" w:styleId="normaltextrun">
    <w:name w:val="normaltextrun"/>
    <w:basedOn w:val="DefaultParagraphFont"/>
    <w:rsid w:val="003F58F8"/>
  </w:style>
  <w:style w:type="paragraph" w:customStyle="1" w:styleId="Default">
    <w:name w:val="Default"/>
    <w:rsid w:val="00462FA3"/>
    <w:pPr>
      <w:autoSpaceDE w:val="0"/>
      <w:autoSpaceDN w:val="0"/>
      <w:adjustRightInd w:val="0"/>
    </w:pPr>
    <w:rPr>
      <w:rFonts w:cs="Verdana"/>
      <w:color w:val="000000"/>
    </w:rPr>
  </w:style>
  <w:style w:type="table" w:customStyle="1" w:styleId="ListTable4-Accent51">
    <w:name w:val="List Table 4 - Accent 51"/>
    <w:basedOn w:val="TableNormal"/>
    <w:next w:val="ListTable4-Accent5"/>
    <w:uiPriority w:val="49"/>
    <w:rsid w:val="000E2BC7"/>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ListTable4-Accent52">
    <w:name w:val="List Table 4 - Accent 52"/>
    <w:basedOn w:val="TableNormal"/>
    <w:next w:val="ListTable4-Accent5"/>
    <w:uiPriority w:val="49"/>
    <w:rsid w:val="0005726D"/>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f0">
    <w:name w:val="pf0"/>
    <w:basedOn w:val="Normal"/>
    <w:rsid w:val="0009719D"/>
    <w:pPr>
      <w:spacing w:before="100" w:beforeAutospacing="1" w:after="100" w:afterAutospacing="1"/>
    </w:pPr>
    <w:rPr>
      <w:rFonts w:ascii="Times New Roman" w:eastAsia="Times New Roman" w:hAnsi="Times New Roman" w:cs="Times New Roman"/>
      <w:lang w:eastAsia="en-GB"/>
    </w:rPr>
  </w:style>
  <w:style w:type="character" w:customStyle="1" w:styleId="cf01">
    <w:name w:val="cf01"/>
    <w:basedOn w:val="DefaultParagraphFont"/>
    <w:rsid w:val="0009719D"/>
    <w:rPr>
      <w:rFonts w:ascii="Segoe UI" w:hAnsi="Segoe UI" w:cs="Segoe UI" w:hint="default"/>
      <w:color w:val="666666"/>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525635">
      <w:bodyDiv w:val="1"/>
      <w:marLeft w:val="0"/>
      <w:marRight w:val="0"/>
      <w:marTop w:val="0"/>
      <w:marBottom w:val="0"/>
      <w:divBdr>
        <w:top w:val="none" w:sz="0" w:space="0" w:color="auto"/>
        <w:left w:val="none" w:sz="0" w:space="0" w:color="auto"/>
        <w:bottom w:val="none" w:sz="0" w:space="0" w:color="auto"/>
        <w:right w:val="none" w:sz="0" w:space="0" w:color="auto"/>
      </w:divBdr>
    </w:div>
    <w:div w:id="1817062252">
      <w:bodyDiv w:val="1"/>
      <w:marLeft w:val="0"/>
      <w:marRight w:val="0"/>
      <w:marTop w:val="0"/>
      <w:marBottom w:val="0"/>
      <w:divBdr>
        <w:top w:val="none" w:sz="0" w:space="0" w:color="auto"/>
        <w:left w:val="none" w:sz="0" w:space="0" w:color="auto"/>
        <w:bottom w:val="none" w:sz="0" w:space="0" w:color="auto"/>
        <w:right w:val="none" w:sz="0" w:space="0" w:color="auto"/>
      </w:divBdr>
    </w:div>
    <w:div w:id="1872953499">
      <w:bodyDiv w:val="1"/>
      <w:marLeft w:val="0"/>
      <w:marRight w:val="0"/>
      <w:marTop w:val="0"/>
      <w:marBottom w:val="0"/>
      <w:divBdr>
        <w:top w:val="none" w:sz="0" w:space="0" w:color="auto"/>
        <w:left w:val="none" w:sz="0" w:space="0" w:color="auto"/>
        <w:bottom w:val="none" w:sz="0" w:space="0" w:color="auto"/>
        <w:right w:val="none" w:sz="0" w:space="0" w:color="auto"/>
      </w:divBdr>
      <w:divsChild>
        <w:div w:id="1336223326">
          <w:marLeft w:val="0"/>
          <w:marRight w:val="0"/>
          <w:marTop w:val="0"/>
          <w:marBottom w:val="0"/>
          <w:divBdr>
            <w:top w:val="none" w:sz="0" w:space="0" w:color="auto"/>
            <w:left w:val="none" w:sz="0" w:space="0" w:color="auto"/>
            <w:bottom w:val="none" w:sz="0" w:space="0" w:color="auto"/>
            <w:right w:val="none" w:sz="0" w:space="0" w:color="auto"/>
          </w:divBdr>
          <w:divsChild>
            <w:div w:id="563955969">
              <w:marLeft w:val="0"/>
              <w:marRight w:val="0"/>
              <w:marTop w:val="0"/>
              <w:marBottom w:val="0"/>
              <w:divBdr>
                <w:top w:val="none" w:sz="0" w:space="0" w:color="auto"/>
                <w:left w:val="none" w:sz="0" w:space="0" w:color="auto"/>
                <w:bottom w:val="none" w:sz="0" w:space="0" w:color="auto"/>
                <w:right w:val="none" w:sz="0" w:space="0" w:color="auto"/>
              </w:divBdr>
              <w:divsChild>
                <w:div w:id="1485778408">
                  <w:marLeft w:val="-225"/>
                  <w:marRight w:val="-225"/>
                  <w:marTop w:val="0"/>
                  <w:marBottom w:val="0"/>
                  <w:divBdr>
                    <w:top w:val="none" w:sz="0" w:space="0" w:color="auto"/>
                    <w:left w:val="none" w:sz="0" w:space="0" w:color="auto"/>
                    <w:bottom w:val="none" w:sz="0" w:space="0" w:color="auto"/>
                    <w:right w:val="none" w:sz="0" w:space="0" w:color="auto"/>
                  </w:divBdr>
                  <w:divsChild>
                    <w:div w:id="1308391471">
                      <w:marLeft w:val="0"/>
                      <w:marRight w:val="0"/>
                      <w:marTop w:val="0"/>
                      <w:marBottom w:val="0"/>
                      <w:divBdr>
                        <w:top w:val="none" w:sz="0" w:space="0" w:color="auto"/>
                        <w:left w:val="none" w:sz="0" w:space="0" w:color="auto"/>
                        <w:bottom w:val="none" w:sz="0" w:space="0" w:color="auto"/>
                        <w:right w:val="none" w:sz="0" w:space="0" w:color="auto"/>
                      </w:divBdr>
                      <w:divsChild>
                        <w:div w:id="1148863701">
                          <w:marLeft w:val="0"/>
                          <w:marRight w:val="0"/>
                          <w:marTop w:val="0"/>
                          <w:marBottom w:val="0"/>
                          <w:divBdr>
                            <w:top w:val="none" w:sz="0" w:space="0" w:color="auto"/>
                            <w:left w:val="none" w:sz="0" w:space="0" w:color="auto"/>
                            <w:bottom w:val="none" w:sz="0" w:space="0" w:color="auto"/>
                            <w:right w:val="none" w:sz="0" w:space="0" w:color="auto"/>
                          </w:divBdr>
                          <w:divsChild>
                            <w:div w:id="1199511752">
                              <w:marLeft w:val="0"/>
                              <w:marRight w:val="0"/>
                              <w:marTop w:val="0"/>
                              <w:marBottom w:val="0"/>
                              <w:divBdr>
                                <w:top w:val="none" w:sz="0" w:space="0" w:color="auto"/>
                                <w:left w:val="none" w:sz="0" w:space="0" w:color="auto"/>
                                <w:bottom w:val="none" w:sz="0" w:space="0" w:color="auto"/>
                                <w:right w:val="none" w:sz="0" w:space="0" w:color="auto"/>
                              </w:divBdr>
                              <w:divsChild>
                                <w:div w:id="1287852001">
                                  <w:marLeft w:val="0"/>
                                  <w:marRight w:val="0"/>
                                  <w:marTop w:val="0"/>
                                  <w:marBottom w:val="0"/>
                                  <w:divBdr>
                                    <w:top w:val="none" w:sz="0" w:space="0" w:color="auto"/>
                                    <w:left w:val="none" w:sz="0" w:space="0" w:color="auto"/>
                                    <w:bottom w:val="none" w:sz="0" w:space="0" w:color="auto"/>
                                    <w:right w:val="none" w:sz="0" w:space="0" w:color="auto"/>
                                  </w:divBdr>
                                  <w:divsChild>
                                    <w:div w:id="1787037612">
                                      <w:marLeft w:val="0"/>
                                      <w:marRight w:val="0"/>
                                      <w:marTop w:val="0"/>
                                      <w:marBottom w:val="0"/>
                                      <w:divBdr>
                                        <w:top w:val="none" w:sz="0" w:space="0" w:color="auto"/>
                                        <w:left w:val="none" w:sz="0" w:space="0" w:color="auto"/>
                                        <w:bottom w:val="none" w:sz="0" w:space="0" w:color="auto"/>
                                        <w:right w:val="none" w:sz="0" w:space="0" w:color="auto"/>
                                      </w:divBdr>
                                      <w:divsChild>
                                        <w:div w:id="12612178">
                                          <w:marLeft w:val="0"/>
                                          <w:marRight w:val="0"/>
                                          <w:marTop w:val="0"/>
                                          <w:marBottom w:val="0"/>
                                          <w:divBdr>
                                            <w:top w:val="none" w:sz="0" w:space="0" w:color="auto"/>
                                            <w:left w:val="none" w:sz="0" w:space="0" w:color="auto"/>
                                            <w:bottom w:val="none" w:sz="0" w:space="0" w:color="auto"/>
                                            <w:right w:val="none" w:sz="0" w:space="0" w:color="auto"/>
                                          </w:divBdr>
                                          <w:divsChild>
                                            <w:div w:id="1481192378">
                                              <w:marLeft w:val="-225"/>
                                              <w:marRight w:val="-225"/>
                                              <w:marTop w:val="0"/>
                                              <w:marBottom w:val="0"/>
                                              <w:divBdr>
                                                <w:top w:val="none" w:sz="0" w:space="0" w:color="auto"/>
                                                <w:left w:val="none" w:sz="0" w:space="0" w:color="auto"/>
                                                <w:bottom w:val="none" w:sz="0" w:space="0" w:color="auto"/>
                                                <w:right w:val="none" w:sz="0" w:space="0" w:color="auto"/>
                                              </w:divBdr>
                                              <w:divsChild>
                                                <w:div w:id="357122995">
                                                  <w:marLeft w:val="0"/>
                                                  <w:marRight w:val="0"/>
                                                  <w:marTop w:val="0"/>
                                                  <w:marBottom w:val="0"/>
                                                  <w:divBdr>
                                                    <w:top w:val="none" w:sz="0" w:space="0" w:color="auto"/>
                                                    <w:left w:val="none" w:sz="0" w:space="0" w:color="auto"/>
                                                    <w:bottom w:val="none" w:sz="0" w:space="0" w:color="auto"/>
                                                    <w:right w:val="none" w:sz="0" w:space="0" w:color="auto"/>
                                                  </w:divBdr>
                                                  <w:divsChild>
                                                    <w:div w:id="676930062">
                                                      <w:marLeft w:val="0"/>
                                                      <w:marRight w:val="0"/>
                                                      <w:marTop w:val="0"/>
                                                      <w:marBottom w:val="0"/>
                                                      <w:divBdr>
                                                        <w:top w:val="none" w:sz="0" w:space="0" w:color="auto"/>
                                                        <w:left w:val="none" w:sz="0" w:space="0" w:color="auto"/>
                                                        <w:bottom w:val="none" w:sz="0" w:space="0" w:color="auto"/>
                                                        <w:right w:val="none" w:sz="0" w:space="0" w:color="auto"/>
                                                      </w:divBdr>
                                                      <w:divsChild>
                                                        <w:div w:id="153808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5843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2C978D68892A4881073F113F2EF9E4" ma:contentTypeVersion="9" ma:contentTypeDescription="Create a new document." ma:contentTypeScope="" ma:versionID="256c04e198b2544c3368fba6d0ad1618">
  <xsd:schema xmlns:xsd="http://www.w3.org/2001/XMLSchema" xmlns:xs="http://www.w3.org/2001/XMLSchema" xmlns:p="http://schemas.microsoft.com/office/2006/metadata/properties" xmlns:ns2="1d98aec3-a892-4479-b6c7-3f4e98be8392" xmlns:ns3="2b065d90-4e2c-4e19-88c2-15abdeecc8c8" targetNamespace="http://schemas.microsoft.com/office/2006/metadata/properties" ma:root="true" ma:fieldsID="39cee92f6a7a33cfae2331165f6054ec" ns2:_="" ns3:_="">
    <xsd:import namespace="1d98aec3-a892-4479-b6c7-3f4e98be8392"/>
    <xsd:import namespace="2b065d90-4e2c-4e19-88c2-15abdeecc8c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Status" minOccurs="0"/>
                <xsd:element ref="ns2:Audience" minOccurs="0"/>
                <xsd:element ref="ns2:ApprovedDat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98aec3-a892-4479-b6c7-3f4e98be83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Status" ma:index="12" nillable="true" ma:displayName="Status" ma:format="Dropdown" ma:internalName="Status">
      <xsd:simpleType>
        <xsd:restriction base="dms:Choice">
          <xsd:enumeration value="Working Doc"/>
          <xsd:enumeration value="Archived"/>
          <xsd:enumeration value="Choice 3"/>
        </xsd:restriction>
      </xsd:simpleType>
    </xsd:element>
    <xsd:element name="Audience" ma:index="13" nillable="true" ma:displayName="Audience" ma:format="Dropdown" ma:internalName="Audience">
      <xsd:simpleType>
        <xsd:restriction base="dms:Choice">
          <xsd:enumeration value="Board"/>
          <xsd:enumeration value="QSIC"/>
          <xsd:enumeration value="BET"/>
          <xsd:enumeration value="All"/>
          <xsd:enumeration value="POD"/>
          <xsd:enumeration value="ACGC"/>
        </xsd:restriction>
      </xsd:simpleType>
    </xsd:element>
    <xsd:element name="ApprovedDate" ma:index="14" nillable="true" ma:displayName="Approved Date" ma:format="DateOnly" ma:internalName="Approved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b065d90-4e2c-4e19-88c2-15abdeecc8c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 xmlns="1d98aec3-a892-4479-b6c7-3f4e98be8392">Working Doc</Status>
    <Audience xmlns="1d98aec3-a892-4479-b6c7-3f4e98be8392">All</Audience>
    <ApprovedDate xmlns="1d98aec3-a892-4479-b6c7-3f4e98be8392" xsi:nil="true"/>
    <SharedWithUsers xmlns="2b065d90-4e2c-4e19-88c2-15abdeecc8c8">
      <UserInfo>
        <DisplayName>Samantha Morgan (Public Health Wales - No. 2 Capital Quarter)</DisplayName>
        <AccountId>491</AccountId>
        <AccountType/>
      </UserInfo>
      <UserInfo>
        <DisplayName>Neil Lewis  (Public Health Wales - No. 2 Capital Quarter)</DisplayName>
        <AccountId>129</AccountId>
        <AccountType/>
      </UserInfo>
      <UserInfo>
        <DisplayName>Matthew Browne (Public Health Wales - No. 2 Capital Quarter)</DisplayName>
        <AccountId>125</AccountId>
        <AccountType/>
      </UserInfo>
      <UserInfo>
        <DisplayName>Kelly McFadyen (Public Health Wales - No. 2 Capital Quarter)</DisplayName>
        <AccountId>1169</AccountId>
        <AccountType/>
      </UserInfo>
      <UserInfo>
        <DisplayName>Rupinder Dogra (Public Health Wales - No. 2 Capital Quarter)</DisplayName>
        <AccountId>773</AccountId>
        <AccountType/>
      </UserInfo>
      <UserInfo>
        <DisplayName>Harveen Chitra (Public Health Wales - No. 2 Capital Quarter)</DisplayName>
        <AccountId>115</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19FF0-1901-4A2B-86C8-235C438A05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98aec3-a892-4479-b6c7-3f4e98be8392"/>
    <ds:schemaRef ds:uri="2b065d90-4e2c-4e19-88c2-15abdeecc8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23819E-0A8D-421A-9A06-DB8F2F07AAF6}">
  <ds:schemaRefs>
    <ds:schemaRef ds:uri="http://purl.org/dc/elements/1.1/"/>
    <ds:schemaRef ds:uri="http://schemas.microsoft.com/office/2006/metadata/properties"/>
    <ds:schemaRef ds:uri="http://purl.org/dc/terms/"/>
    <ds:schemaRef ds:uri="http://purl.org/dc/dcmitype/"/>
    <ds:schemaRef ds:uri="1d98aec3-a892-4479-b6c7-3f4e98be8392"/>
    <ds:schemaRef ds:uri="http://schemas.microsoft.com/office/2006/documentManagement/types"/>
    <ds:schemaRef ds:uri="2b065d90-4e2c-4e19-88c2-15abdeecc8c8"/>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4C66AACA-4DBA-4B50-8EFC-36AE4967C481}">
  <ds:schemaRefs>
    <ds:schemaRef ds:uri="http://schemas.microsoft.com/sharepoint/v3/contenttype/forms"/>
  </ds:schemaRefs>
</ds:datastoreItem>
</file>

<file path=customXml/itemProps4.xml><?xml version="1.0" encoding="utf-8"?>
<ds:datastoreItem xmlns:ds="http://schemas.openxmlformats.org/officeDocument/2006/customXml" ds:itemID="{7353E868-00D7-440C-BE94-DFFE31A305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Pages>
  <Words>670</Words>
  <Characters>3824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Higgins</dc:creator>
  <cp:keywords/>
  <dc:description/>
  <cp:lastModifiedBy>Liz Blayney (Public Health Wales - No. 2 Capital Quarter)</cp:lastModifiedBy>
  <cp:revision>7</cp:revision>
  <cp:lastPrinted>2022-05-10T15:03:00Z</cp:lastPrinted>
  <dcterms:created xsi:type="dcterms:W3CDTF">2022-08-31T10:19:00Z</dcterms:created>
  <dcterms:modified xsi:type="dcterms:W3CDTF">2022-09-14T16:10:00Z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0x0101001F2C978D68892A4881073F113F2EF9E4</vt:lpwstr>
  </property>
  <property fmtid="{D5CDD505-2E9C-101B-9397-08002B2CF9AE}" pid="3" name="_dlc_DocIdItemGuid">
    <vt:lpwstr>40c85156-3743-4094-ad5c-2142771a5de0</vt:lpwstr>
  </property>
</Properties>
</file>